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CE" w:rsidRDefault="00213ACE" w:rsidP="00213ACE">
      <w:pPr>
        <w:overflowPunct w:val="0"/>
        <w:spacing w:line="276" w:lineRule="auto"/>
        <w:textAlignment w:val="baseline"/>
        <w:rPr>
          <w:sz w:val="28"/>
        </w:rPr>
      </w:pPr>
      <w:r>
        <w:rPr>
          <w:noProof/>
        </w:rPr>
        <w:drawing>
          <wp:anchor distT="0" distB="0" distL="114300" distR="114300" simplePos="0" relativeHeight="251658240" behindDoc="0" locked="0" layoutInCell="1" allowOverlap="1">
            <wp:simplePos x="0" y="0"/>
            <wp:positionH relativeFrom="column">
              <wp:posOffset>2625090</wp:posOffset>
            </wp:positionH>
            <wp:positionV relativeFrom="paragraph">
              <wp:posOffset>3810</wp:posOffset>
            </wp:positionV>
            <wp:extent cx="720090" cy="923925"/>
            <wp:effectExtent l="19050" t="0" r="381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720090" cy="923925"/>
                    </a:xfrm>
                    <a:prstGeom prst="rect">
                      <a:avLst/>
                    </a:prstGeom>
                    <a:noFill/>
                  </pic:spPr>
                </pic:pic>
              </a:graphicData>
            </a:graphic>
          </wp:anchor>
        </w:drawing>
      </w:r>
      <w:bookmarkStart w:id="0" w:name="_GoBack"/>
      <w:bookmarkEnd w:id="0"/>
    </w:p>
    <w:p w:rsidR="00213ACE" w:rsidRDefault="00213ACE" w:rsidP="00213ACE">
      <w:pPr>
        <w:overflowPunct w:val="0"/>
        <w:spacing w:line="276" w:lineRule="auto"/>
        <w:textAlignment w:val="baseline"/>
        <w:rPr>
          <w:sz w:val="28"/>
        </w:rPr>
      </w:pPr>
    </w:p>
    <w:p w:rsidR="00213ACE" w:rsidRDefault="00213ACE" w:rsidP="00213ACE">
      <w:pPr>
        <w:overflowPunct w:val="0"/>
        <w:spacing w:line="276" w:lineRule="auto"/>
        <w:textAlignment w:val="baseline"/>
        <w:rPr>
          <w:sz w:val="28"/>
        </w:rPr>
      </w:pPr>
    </w:p>
    <w:p w:rsidR="00213ACE" w:rsidRDefault="00213ACE" w:rsidP="00213ACE">
      <w:pPr>
        <w:overflowPunct w:val="0"/>
        <w:spacing w:line="276" w:lineRule="auto"/>
        <w:textAlignment w:val="baseline"/>
        <w:rPr>
          <w:sz w:val="28"/>
        </w:rPr>
      </w:pPr>
    </w:p>
    <w:p w:rsidR="00213ACE" w:rsidRDefault="00213ACE" w:rsidP="00213ACE">
      <w:pPr>
        <w:overflowPunct w:val="0"/>
        <w:spacing w:line="276" w:lineRule="auto"/>
        <w:textAlignment w:val="baseline"/>
        <w:rPr>
          <w:sz w:val="28"/>
        </w:rPr>
      </w:pPr>
    </w:p>
    <w:p w:rsidR="00213ACE" w:rsidRDefault="00213ACE" w:rsidP="00213ACE">
      <w:pPr>
        <w:overflowPunct w:val="0"/>
        <w:spacing w:line="276" w:lineRule="auto"/>
        <w:jc w:val="center"/>
        <w:textAlignment w:val="baseline"/>
        <w:outlineLvl w:val="0"/>
        <w:rPr>
          <w:b/>
          <w:sz w:val="28"/>
          <w:szCs w:val="28"/>
        </w:rPr>
      </w:pPr>
      <w:r>
        <w:rPr>
          <w:b/>
          <w:sz w:val="28"/>
          <w:szCs w:val="28"/>
        </w:rPr>
        <w:t>АДМИНИСТРАЦИЯ</w:t>
      </w:r>
    </w:p>
    <w:p w:rsidR="00213ACE" w:rsidRDefault="00213ACE" w:rsidP="00213ACE">
      <w:pPr>
        <w:overflowPunct w:val="0"/>
        <w:spacing w:line="276" w:lineRule="auto"/>
        <w:jc w:val="center"/>
        <w:textAlignment w:val="baseline"/>
        <w:outlineLvl w:val="0"/>
        <w:rPr>
          <w:b/>
          <w:sz w:val="28"/>
          <w:szCs w:val="28"/>
        </w:rPr>
      </w:pPr>
      <w:r>
        <w:rPr>
          <w:b/>
          <w:sz w:val="28"/>
          <w:szCs w:val="28"/>
        </w:rPr>
        <w:t>МУНИЦИПАЛЬНОГО РАЙОНА «БОРЗИНСКИЙ РАЙОН»</w:t>
      </w:r>
    </w:p>
    <w:p w:rsidR="00213ACE" w:rsidRDefault="00213ACE" w:rsidP="00213ACE">
      <w:pPr>
        <w:overflowPunct w:val="0"/>
        <w:spacing w:line="276" w:lineRule="auto"/>
        <w:jc w:val="center"/>
        <w:textAlignment w:val="baseline"/>
        <w:outlineLvl w:val="0"/>
        <w:rPr>
          <w:b/>
          <w:sz w:val="40"/>
          <w:szCs w:val="40"/>
        </w:rPr>
      </w:pPr>
      <w:r>
        <w:rPr>
          <w:b/>
          <w:sz w:val="40"/>
          <w:szCs w:val="40"/>
        </w:rPr>
        <w:t>ПОСТАНОВЛЕНИЕ</w:t>
      </w:r>
    </w:p>
    <w:p w:rsidR="00213ACE" w:rsidRDefault="00213ACE" w:rsidP="00213ACE">
      <w:pPr>
        <w:overflowPunct w:val="0"/>
        <w:spacing w:line="276" w:lineRule="auto"/>
        <w:jc w:val="both"/>
        <w:textAlignment w:val="baseline"/>
        <w:rPr>
          <w:sz w:val="28"/>
          <w:szCs w:val="28"/>
        </w:rPr>
      </w:pPr>
    </w:p>
    <w:p w:rsidR="00213ACE" w:rsidRDefault="00CD0C80" w:rsidP="00213ACE">
      <w:pPr>
        <w:overflowPunct w:val="0"/>
        <w:jc w:val="both"/>
        <w:textAlignment w:val="baseline"/>
        <w:rPr>
          <w:sz w:val="28"/>
          <w:szCs w:val="28"/>
        </w:rPr>
      </w:pPr>
      <w:r>
        <w:rPr>
          <w:sz w:val="28"/>
          <w:szCs w:val="28"/>
        </w:rPr>
        <w:t>31</w:t>
      </w:r>
      <w:r w:rsidR="00213ACE">
        <w:rPr>
          <w:sz w:val="28"/>
          <w:szCs w:val="28"/>
        </w:rPr>
        <w:t xml:space="preserve"> </w:t>
      </w:r>
      <w:r w:rsidR="00031A20">
        <w:rPr>
          <w:sz w:val="28"/>
          <w:szCs w:val="28"/>
        </w:rPr>
        <w:t>января</w:t>
      </w:r>
      <w:r w:rsidR="00213ACE">
        <w:rPr>
          <w:sz w:val="28"/>
          <w:szCs w:val="28"/>
        </w:rPr>
        <w:t xml:space="preserve"> 201</w:t>
      </w:r>
      <w:r w:rsidR="00031A20">
        <w:rPr>
          <w:sz w:val="28"/>
          <w:szCs w:val="28"/>
        </w:rPr>
        <w:t>8</w:t>
      </w:r>
      <w:r w:rsidR="00213ACE">
        <w:rPr>
          <w:sz w:val="28"/>
          <w:szCs w:val="28"/>
        </w:rPr>
        <w:t xml:space="preserve"> года                                                                              № </w:t>
      </w:r>
      <w:r>
        <w:rPr>
          <w:sz w:val="28"/>
          <w:szCs w:val="28"/>
        </w:rPr>
        <w:t>32</w:t>
      </w:r>
    </w:p>
    <w:p w:rsidR="00213ACE" w:rsidRDefault="00213ACE" w:rsidP="00213ACE">
      <w:pPr>
        <w:overflowPunct w:val="0"/>
        <w:jc w:val="center"/>
        <w:textAlignment w:val="baseline"/>
        <w:rPr>
          <w:sz w:val="28"/>
          <w:szCs w:val="28"/>
        </w:rPr>
      </w:pPr>
    </w:p>
    <w:p w:rsidR="00213ACE" w:rsidRDefault="00213ACE" w:rsidP="00213ACE">
      <w:pPr>
        <w:overflowPunct w:val="0"/>
        <w:jc w:val="center"/>
        <w:textAlignment w:val="baseline"/>
        <w:rPr>
          <w:sz w:val="28"/>
          <w:szCs w:val="28"/>
        </w:rPr>
      </w:pPr>
      <w:r>
        <w:rPr>
          <w:sz w:val="28"/>
          <w:szCs w:val="28"/>
        </w:rPr>
        <w:t>город Борзя</w:t>
      </w:r>
    </w:p>
    <w:p w:rsidR="00213ACE" w:rsidRDefault="00213ACE" w:rsidP="00213ACE">
      <w:pPr>
        <w:jc w:val="both"/>
        <w:rPr>
          <w:b/>
          <w:sz w:val="28"/>
          <w:szCs w:val="28"/>
        </w:rPr>
      </w:pPr>
    </w:p>
    <w:p w:rsidR="00213ACE" w:rsidRDefault="00213ACE" w:rsidP="00213ACE">
      <w:pPr>
        <w:jc w:val="both"/>
        <w:rPr>
          <w:b/>
          <w:sz w:val="28"/>
          <w:szCs w:val="28"/>
        </w:rPr>
      </w:pPr>
      <w:r>
        <w:rPr>
          <w:b/>
          <w:sz w:val="28"/>
          <w:szCs w:val="28"/>
        </w:rPr>
        <w:t>Об утверждении</w:t>
      </w:r>
      <w:r>
        <w:rPr>
          <w:b/>
          <w:color w:val="000000"/>
          <w:sz w:val="28"/>
          <w:szCs w:val="28"/>
        </w:rPr>
        <w:t xml:space="preserve"> </w:t>
      </w:r>
      <w:r>
        <w:rPr>
          <w:b/>
          <w:sz w:val="28"/>
          <w:szCs w:val="28"/>
        </w:rPr>
        <w:t xml:space="preserve">Положения о порядке оплаты </w:t>
      </w:r>
      <w:r w:rsidR="00031A20">
        <w:rPr>
          <w:b/>
          <w:sz w:val="28"/>
          <w:szCs w:val="28"/>
        </w:rPr>
        <w:t xml:space="preserve">и стимулировании </w:t>
      </w:r>
      <w:r>
        <w:rPr>
          <w:b/>
          <w:sz w:val="28"/>
          <w:szCs w:val="28"/>
        </w:rPr>
        <w:t>труда руководителей муниципальных учреждений, координация и регулирование деятельности которых возложены на Комитет культуры администрации муниципального района «Борзинский район», их заместителей и главных бухгалтеров, в новой редакции</w:t>
      </w:r>
    </w:p>
    <w:p w:rsidR="00213ACE" w:rsidRDefault="00213ACE" w:rsidP="00213ACE">
      <w:pPr>
        <w:jc w:val="both"/>
        <w:rPr>
          <w:sz w:val="28"/>
          <w:szCs w:val="28"/>
        </w:rPr>
      </w:pPr>
    </w:p>
    <w:p w:rsidR="00213ACE" w:rsidRDefault="00213ACE" w:rsidP="00213ACE">
      <w:pPr>
        <w:ind w:firstLine="708"/>
        <w:jc w:val="both"/>
        <w:rPr>
          <w:sz w:val="28"/>
          <w:szCs w:val="28"/>
        </w:rPr>
      </w:pPr>
      <w:r>
        <w:rPr>
          <w:sz w:val="28"/>
          <w:szCs w:val="28"/>
        </w:rPr>
        <w:t xml:space="preserve">В соответствии со статьей 145 Трудового кодекса Российской Федерации, приказом Министерства культуры Российской Федерации от 8 апреля 2013 г. № 325 «Об утверждении примерного перечня должностей, отнесенных к категории административно-управленческого персонала учреждения, находящегося в ведении Министерства культуры Российской Федерации», статьей 16 Закона Забайкальского края от 09 апреля 2014 года № 964-ЗЗК «Об оплате труда работников государственных учреждений Забайкальского края»,  распоряжением Правительства Забайкальского края </w:t>
      </w:r>
      <w:r>
        <w:rPr>
          <w:bCs/>
          <w:sz w:val="28"/>
          <w:szCs w:val="28"/>
        </w:rPr>
        <w:t>«Об утверждении плана мероприятий («дорожная карта»)</w:t>
      </w:r>
      <w:r>
        <w:rPr>
          <w:sz w:val="28"/>
          <w:szCs w:val="28"/>
        </w:rPr>
        <w:t xml:space="preserve"> «Изменения в отраслях социальной сферы, направленные на повышение эффективности сферы культуры Забайкальского края» от 25 февраля 2013 года № 76-р, (с изменениями от 24 апреля 2013 года № 174-р, от 04 марта 2014 года № 101-р, от 20 июня 2014 года № 364-р), статьей 33 Устава муниципального района «Борзинский район», администрация муниципального района «Борзинский район </w:t>
      </w:r>
      <w:r>
        <w:rPr>
          <w:b/>
          <w:sz w:val="28"/>
          <w:szCs w:val="28"/>
        </w:rPr>
        <w:t>п о с т а н о в л я е т:</w:t>
      </w:r>
    </w:p>
    <w:p w:rsidR="00213ACE" w:rsidRDefault="00213ACE" w:rsidP="00213ACE">
      <w:pPr>
        <w:widowControl w:val="0"/>
        <w:autoSpaceDE w:val="0"/>
        <w:autoSpaceDN w:val="0"/>
        <w:adjustRightInd w:val="0"/>
        <w:jc w:val="both"/>
        <w:rPr>
          <w:bCs/>
          <w:sz w:val="28"/>
          <w:szCs w:val="28"/>
        </w:rPr>
      </w:pPr>
    </w:p>
    <w:p w:rsidR="00213ACE" w:rsidRDefault="00213ACE" w:rsidP="00213ACE">
      <w:pPr>
        <w:jc w:val="both"/>
        <w:rPr>
          <w:sz w:val="28"/>
          <w:szCs w:val="28"/>
        </w:rPr>
      </w:pPr>
      <w:r>
        <w:rPr>
          <w:sz w:val="28"/>
          <w:szCs w:val="28"/>
        </w:rPr>
        <w:t xml:space="preserve"> </w:t>
      </w:r>
      <w:r>
        <w:rPr>
          <w:sz w:val="28"/>
          <w:szCs w:val="28"/>
        </w:rPr>
        <w:tab/>
      </w:r>
      <w:r>
        <w:rPr>
          <w:color w:val="000000"/>
          <w:sz w:val="28"/>
          <w:szCs w:val="28"/>
        </w:rPr>
        <w:t>1. Утвердить</w:t>
      </w:r>
      <w:r>
        <w:rPr>
          <w:color w:val="000000"/>
        </w:rPr>
        <w:t xml:space="preserve"> </w:t>
      </w:r>
      <w:r>
        <w:rPr>
          <w:sz w:val="28"/>
          <w:szCs w:val="28"/>
        </w:rPr>
        <w:t xml:space="preserve">Положение о порядке оплаты </w:t>
      </w:r>
      <w:r w:rsidR="00031A20">
        <w:rPr>
          <w:sz w:val="28"/>
          <w:szCs w:val="28"/>
        </w:rPr>
        <w:t xml:space="preserve">и стимулировании </w:t>
      </w:r>
      <w:r>
        <w:rPr>
          <w:sz w:val="28"/>
          <w:szCs w:val="28"/>
        </w:rPr>
        <w:t>труда</w:t>
      </w:r>
      <w:r w:rsidR="00D5469A">
        <w:rPr>
          <w:sz w:val="28"/>
          <w:szCs w:val="28"/>
        </w:rPr>
        <w:t xml:space="preserve"> </w:t>
      </w:r>
      <w:r>
        <w:rPr>
          <w:sz w:val="28"/>
          <w:szCs w:val="28"/>
        </w:rPr>
        <w:t>руководителей муниципальных учреждений, координация и регулирование деятельности которых возложены на Комитет культуры администрации муниципального района «Борзинский район», их заме</w:t>
      </w:r>
      <w:r w:rsidR="00031A20">
        <w:rPr>
          <w:sz w:val="28"/>
          <w:szCs w:val="28"/>
        </w:rPr>
        <w:t>стителей и главных бухгалтеров</w:t>
      </w:r>
      <w:r>
        <w:rPr>
          <w:sz w:val="28"/>
          <w:szCs w:val="28"/>
        </w:rPr>
        <w:t xml:space="preserve"> (далее - Положение).</w:t>
      </w:r>
    </w:p>
    <w:p w:rsidR="00213ACE" w:rsidRDefault="00213ACE" w:rsidP="00213ACE">
      <w:pPr>
        <w:ind w:firstLine="709"/>
        <w:jc w:val="both"/>
        <w:rPr>
          <w:sz w:val="28"/>
          <w:szCs w:val="28"/>
        </w:rPr>
      </w:pPr>
      <w:r>
        <w:rPr>
          <w:sz w:val="28"/>
          <w:szCs w:val="28"/>
        </w:rPr>
        <w:t xml:space="preserve">2. Комитету культуры администрации муниципального района «Борзинский район» внести соответствующие изменения в трудовые договоры с руководителями муниципальных учреждений, координация и </w:t>
      </w:r>
      <w:r>
        <w:rPr>
          <w:sz w:val="28"/>
          <w:szCs w:val="28"/>
        </w:rPr>
        <w:lastRenderedPageBreak/>
        <w:t>регулирование деятельности которых возложены на Комитет культуры администрации муниципального района «Борзинский район» (далее – муниципальные учреждения).</w:t>
      </w:r>
    </w:p>
    <w:p w:rsidR="00213ACE" w:rsidRDefault="00213ACE" w:rsidP="00213ACE">
      <w:pPr>
        <w:ind w:firstLine="709"/>
        <w:jc w:val="both"/>
        <w:rPr>
          <w:sz w:val="28"/>
          <w:szCs w:val="28"/>
        </w:rPr>
      </w:pPr>
      <w:r>
        <w:rPr>
          <w:sz w:val="28"/>
          <w:szCs w:val="28"/>
        </w:rPr>
        <w:t>3. Руководителям муниципальных учреждений внести соответствующие изменения в трудовые договоры с заместителями и главными бухгалтерами в порядке, установленном трудовым законодательством.</w:t>
      </w:r>
    </w:p>
    <w:p w:rsidR="00213ACE" w:rsidRDefault="00213ACE" w:rsidP="00213ACE">
      <w:pPr>
        <w:ind w:firstLine="709"/>
        <w:jc w:val="both"/>
        <w:rPr>
          <w:sz w:val="28"/>
          <w:szCs w:val="28"/>
        </w:rPr>
      </w:pPr>
      <w:r>
        <w:rPr>
          <w:sz w:val="28"/>
          <w:szCs w:val="28"/>
        </w:rPr>
        <w:t>4. Органам местного самоуправления, выступающим учредителями учреждений культуры, при утверждении положений об оплате труда</w:t>
      </w:r>
      <w:r w:rsidR="00D5469A">
        <w:rPr>
          <w:sz w:val="28"/>
          <w:szCs w:val="28"/>
        </w:rPr>
        <w:t xml:space="preserve"> и стимулировании</w:t>
      </w:r>
      <w:r>
        <w:rPr>
          <w:sz w:val="28"/>
          <w:szCs w:val="28"/>
        </w:rPr>
        <w:t xml:space="preserve"> руководителям учреждений культуры, их заместителям и главным бухгалтерам основываться на данное Положение.</w:t>
      </w:r>
    </w:p>
    <w:p w:rsidR="00213ACE" w:rsidRDefault="00213ACE" w:rsidP="00213ACE">
      <w:pPr>
        <w:tabs>
          <w:tab w:val="left" w:pos="709"/>
          <w:tab w:val="left" w:pos="1080"/>
        </w:tabs>
        <w:jc w:val="both"/>
        <w:rPr>
          <w:sz w:val="28"/>
          <w:szCs w:val="28"/>
        </w:rPr>
      </w:pPr>
      <w:r>
        <w:rPr>
          <w:sz w:val="28"/>
          <w:szCs w:val="28"/>
        </w:rPr>
        <w:tab/>
        <w:t xml:space="preserve">5. </w:t>
      </w:r>
      <w:r>
        <w:rPr>
          <w:rFonts w:eastAsia="Calibri"/>
          <w:sz w:val="28"/>
          <w:szCs w:val="28"/>
        </w:rPr>
        <w:t>Постановление администрации муниципального района «Борзинский район» от 29 апреля 2016 года № 181 «</w:t>
      </w:r>
      <w:r>
        <w:rPr>
          <w:sz w:val="28"/>
          <w:szCs w:val="28"/>
        </w:rPr>
        <w:t>Об утверждении Положения о порядке и размере оплаты труда руководителей, их заместителей и главных бухгалтеров муниципальных учреждений культуры и муниципальных образовательных учреждений сферы культуры муниципального района «Борзинский район», Положения о выплатах стимулирующего и премиального характера руководителям муниципальных учреждений культуры и муниципальных образовательных учреждений сферы культуры муниципального района «Борзинский район»</w:t>
      </w:r>
      <w:r w:rsidR="00A06876">
        <w:rPr>
          <w:sz w:val="28"/>
          <w:szCs w:val="28"/>
        </w:rPr>
        <w:t>,</w:t>
      </w:r>
      <w:r>
        <w:rPr>
          <w:sz w:val="28"/>
          <w:szCs w:val="28"/>
        </w:rPr>
        <w:t xml:space="preserve"> считать утратившим силу.</w:t>
      </w:r>
    </w:p>
    <w:p w:rsidR="00213ACE" w:rsidRDefault="00213ACE" w:rsidP="00213ACE">
      <w:pPr>
        <w:overflowPunct w:val="0"/>
        <w:jc w:val="both"/>
        <w:textAlignment w:val="baseline"/>
        <w:rPr>
          <w:sz w:val="28"/>
          <w:szCs w:val="28"/>
        </w:rPr>
      </w:pPr>
      <w:r>
        <w:rPr>
          <w:sz w:val="28"/>
          <w:szCs w:val="28"/>
        </w:rPr>
        <w:tab/>
      </w:r>
      <w:r w:rsidR="00ED4592">
        <w:rPr>
          <w:sz w:val="28"/>
          <w:szCs w:val="28"/>
        </w:rPr>
        <w:t>6</w:t>
      </w:r>
      <w:r>
        <w:rPr>
          <w:sz w:val="28"/>
          <w:szCs w:val="28"/>
        </w:rPr>
        <w:t>. Настоящее постановление вступает в силу на следующий день после дня его официального опубликования (обнародования)</w:t>
      </w:r>
      <w:r w:rsidR="00ED4592">
        <w:rPr>
          <w:sz w:val="28"/>
          <w:szCs w:val="28"/>
        </w:rPr>
        <w:t xml:space="preserve"> и распространяется на правоотношения, возникшие с 01 </w:t>
      </w:r>
      <w:r w:rsidR="00CD0C80">
        <w:rPr>
          <w:sz w:val="28"/>
          <w:szCs w:val="28"/>
        </w:rPr>
        <w:t>февраля</w:t>
      </w:r>
      <w:r w:rsidR="00ED4592">
        <w:rPr>
          <w:sz w:val="28"/>
          <w:szCs w:val="28"/>
        </w:rPr>
        <w:t xml:space="preserve"> 201</w:t>
      </w:r>
      <w:r w:rsidR="00D5469A">
        <w:rPr>
          <w:sz w:val="28"/>
          <w:szCs w:val="28"/>
        </w:rPr>
        <w:t>8</w:t>
      </w:r>
      <w:r w:rsidR="00ED4592">
        <w:rPr>
          <w:sz w:val="28"/>
          <w:szCs w:val="28"/>
        </w:rPr>
        <w:t xml:space="preserve"> года</w:t>
      </w:r>
      <w:r>
        <w:rPr>
          <w:sz w:val="28"/>
          <w:szCs w:val="28"/>
        </w:rPr>
        <w:t>.</w:t>
      </w:r>
    </w:p>
    <w:p w:rsidR="00213ACE" w:rsidRDefault="00213ACE" w:rsidP="00213ACE">
      <w:pPr>
        <w:overflowPunct w:val="0"/>
        <w:spacing w:line="276" w:lineRule="auto"/>
        <w:jc w:val="both"/>
        <w:textAlignment w:val="baseline"/>
        <w:rPr>
          <w:sz w:val="28"/>
          <w:szCs w:val="28"/>
        </w:rPr>
      </w:pPr>
    </w:p>
    <w:p w:rsidR="00213ACE" w:rsidRDefault="00213ACE" w:rsidP="00213ACE">
      <w:pPr>
        <w:overflowPunct w:val="0"/>
        <w:spacing w:line="276" w:lineRule="auto"/>
        <w:jc w:val="both"/>
        <w:textAlignment w:val="baseline"/>
        <w:rPr>
          <w:sz w:val="28"/>
          <w:szCs w:val="28"/>
        </w:rPr>
      </w:pPr>
    </w:p>
    <w:p w:rsidR="00ED4592" w:rsidRDefault="00ED4592" w:rsidP="00213ACE">
      <w:pPr>
        <w:overflowPunct w:val="0"/>
        <w:jc w:val="both"/>
        <w:textAlignment w:val="baseline"/>
        <w:rPr>
          <w:sz w:val="28"/>
          <w:szCs w:val="28"/>
        </w:rPr>
      </w:pPr>
      <w:r>
        <w:rPr>
          <w:sz w:val="28"/>
          <w:szCs w:val="28"/>
        </w:rPr>
        <w:t xml:space="preserve">Глава </w:t>
      </w:r>
      <w:r w:rsidR="00213ACE">
        <w:rPr>
          <w:sz w:val="28"/>
          <w:szCs w:val="28"/>
        </w:rPr>
        <w:t xml:space="preserve">муниципального района </w:t>
      </w:r>
    </w:p>
    <w:p w:rsidR="00213ACE" w:rsidRDefault="00213ACE" w:rsidP="00213ACE">
      <w:pPr>
        <w:overflowPunct w:val="0"/>
        <w:jc w:val="both"/>
        <w:textAlignment w:val="baseline"/>
        <w:rPr>
          <w:sz w:val="28"/>
          <w:szCs w:val="28"/>
        </w:rPr>
      </w:pPr>
      <w:r>
        <w:rPr>
          <w:sz w:val="28"/>
          <w:szCs w:val="28"/>
        </w:rPr>
        <w:t xml:space="preserve">«Борзинский район»                            </w:t>
      </w:r>
      <w:r w:rsidR="00ED4592">
        <w:rPr>
          <w:sz w:val="28"/>
          <w:szCs w:val="28"/>
        </w:rPr>
        <w:tab/>
      </w:r>
      <w:r w:rsidR="00ED4592">
        <w:rPr>
          <w:sz w:val="28"/>
          <w:szCs w:val="28"/>
        </w:rPr>
        <w:tab/>
      </w:r>
      <w:r w:rsidR="00ED4592">
        <w:rPr>
          <w:sz w:val="28"/>
          <w:szCs w:val="28"/>
        </w:rPr>
        <w:tab/>
      </w:r>
      <w:r w:rsidR="00ED4592">
        <w:rPr>
          <w:sz w:val="28"/>
          <w:szCs w:val="28"/>
        </w:rPr>
        <w:tab/>
        <w:t xml:space="preserve">      Ю.Г.Сайфулин</w:t>
      </w: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both"/>
        <w:rPr>
          <w:sz w:val="28"/>
          <w:szCs w:val="28"/>
        </w:rPr>
      </w:pPr>
    </w:p>
    <w:tbl>
      <w:tblPr>
        <w:tblW w:w="0" w:type="auto"/>
        <w:tblLook w:val="04A0"/>
      </w:tblPr>
      <w:tblGrid>
        <w:gridCol w:w="3190"/>
        <w:gridCol w:w="1313"/>
        <w:gridCol w:w="5068"/>
      </w:tblGrid>
      <w:tr w:rsidR="00213ACE" w:rsidTr="00213ACE">
        <w:trPr>
          <w:trHeight w:val="1408"/>
        </w:trPr>
        <w:tc>
          <w:tcPr>
            <w:tcW w:w="3190" w:type="dxa"/>
          </w:tcPr>
          <w:p w:rsidR="00213ACE" w:rsidRDefault="00213ACE">
            <w:pPr>
              <w:spacing w:line="256" w:lineRule="auto"/>
              <w:jc w:val="both"/>
              <w:rPr>
                <w:sz w:val="28"/>
                <w:szCs w:val="28"/>
              </w:rPr>
            </w:pPr>
          </w:p>
        </w:tc>
        <w:tc>
          <w:tcPr>
            <w:tcW w:w="1313" w:type="dxa"/>
          </w:tcPr>
          <w:p w:rsidR="00213ACE" w:rsidRDefault="00213ACE">
            <w:pPr>
              <w:spacing w:line="256" w:lineRule="auto"/>
              <w:jc w:val="both"/>
              <w:rPr>
                <w:sz w:val="28"/>
                <w:szCs w:val="28"/>
              </w:rPr>
            </w:pPr>
          </w:p>
        </w:tc>
        <w:tc>
          <w:tcPr>
            <w:tcW w:w="5068" w:type="dxa"/>
            <w:hideMark/>
          </w:tcPr>
          <w:p w:rsidR="00213ACE" w:rsidRDefault="00213ACE">
            <w:pPr>
              <w:spacing w:line="256" w:lineRule="auto"/>
              <w:jc w:val="right"/>
              <w:rPr>
                <w:sz w:val="28"/>
                <w:szCs w:val="28"/>
              </w:rPr>
            </w:pPr>
            <w:r>
              <w:rPr>
                <w:sz w:val="28"/>
                <w:szCs w:val="28"/>
              </w:rPr>
              <w:t xml:space="preserve">Утверждено </w:t>
            </w:r>
          </w:p>
          <w:p w:rsidR="00213ACE" w:rsidRDefault="00213ACE">
            <w:pPr>
              <w:spacing w:line="256" w:lineRule="auto"/>
              <w:jc w:val="right"/>
              <w:rPr>
                <w:sz w:val="28"/>
                <w:szCs w:val="28"/>
              </w:rPr>
            </w:pPr>
            <w:r>
              <w:rPr>
                <w:sz w:val="28"/>
                <w:szCs w:val="28"/>
              </w:rPr>
              <w:t>постановлением администрации</w:t>
            </w:r>
          </w:p>
          <w:p w:rsidR="00213ACE" w:rsidRDefault="00213ACE">
            <w:pPr>
              <w:spacing w:line="256" w:lineRule="auto"/>
              <w:jc w:val="right"/>
              <w:rPr>
                <w:sz w:val="28"/>
                <w:szCs w:val="28"/>
              </w:rPr>
            </w:pPr>
            <w:r>
              <w:rPr>
                <w:sz w:val="28"/>
                <w:szCs w:val="28"/>
              </w:rPr>
              <w:t xml:space="preserve">муниципального района </w:t>
            </w:r>
          </w:p>
          <w:p w:rsidR="00213ACE" w:rsidRDefault="00213ACE">
            <w:pPr>
              <w:spacing w:line="256" w:lineRule="auto"/>
              <w:jc w:val="right"/>
              <w:rPr>
                <w:sz w:val="28"/>
                <w:szCs w:val="28"/>
              </w:rPr>
            </w:pPr>
            <w:r>
              <w:rPr>
                <w:sz w:val="28"/>
                <w:szCs w:val="28"/>
              </w:rPr>
              <w:t>«Борзинский район»</w:t>
            </w:r>
          </w:p>
          <w:p w:rsidR="00213ACE" w:rsidRDefault="00213ACE" w:rsidP="00CD0C80">
            <w:pPr>
              <w:spacing w:line="256" w:lineRule="auto"/>
              <w:jc w:val="right"/>
              <w:rPr>
                <w:sz w:val="28"/>
                <w:szCs w:val="28"/>
              </w:rPr>
            </w:pPr>
            <w:r>
              <w:rPr>
                <w:sz w:val="28"/>
                <w:szCs w:val="28"/>
              </w:rPr>
              <w:t xml:space="preserve">№ </w:t>
            </w:r>
            <w:r w:rsidR="00CD0C80">
              <w:rPr>
                <w:sz w:val="28"/>
                <w:szCs w:val="28"/>
              </w:rPr>
              <w:t>32</w:t>
            </w:r>
            <w:r>
              <w:rPr>
                <w:sz w:val="28"/>
                <w:szCs w:val="28"/>
              </w:rPr>
              <w:t xml:space="preserve"> от  </w:t>
            </w:r>
            <w:r w:rsidR="00CD0C80">
              <w:rPr>
                <w:sz w:val="28"/>
                <w:szCs w:val="28"/>
              </w:rPr>
              <w:t>31</w:t>
            </w:r>
            <w:r>
              <w:rPr>
                <w:sz w:val="28"/>
                <w:szCs w:val="28"/>
              </w:rPr>
              <w:t xml:space="preserve"> </w:t>
            </w:r>
            <w:r w:rsidR="00031A20">
              <w:rPr>
                <w:sz w:val="28"/>
                <w:szCs w:val="28"/>
              </w:rPr>
              <w:t>января</w:t>
            </w:r>
            <w:r>
              <w:rPr>
                <w:sz w:val="28"/>
                <w:szCs w:val="28"/>
              </w:rPr>
              <w:t xml:space="preserve"> 201</w:t>
            </w:r>
            <w:r w:rsidR="00031A20">
              <w:rPr>
                <w:sz w:val="28"/>
                <w:szCs w:val="28"/>
              </w:rPr>
              <w:t>8</w:t>
            </w:r>
            <w:r>
              <w:rPr>
                <w:sz w:val="28"/>
                <w:szCs w:val="28"/>
              </w:rPr>
              <w:t xml:space="preserve"> г.</w:t>
            </w:r>
          </w:p>
        </w:tc>
      </w:tr>
    </w:tbl>
    <w:p w:rsidR="00213ACE" w:rsidRDefault="00213ACE" w:rsidP="00213ACE">
      <w:pPr>
        <w:jc w:val="both"/>
        <w:rPr>
          <w:sz w:val="28"/>
          <w:szCs w:val="28"/>
        </w:rPr>
      </w:pPr>
    </w:p>
    <w:p w:rsidR="00213ACE" w:rsidRDefault="00213ACE" w:rsidP="00213ACE">
      <w:pPr>
        <w:jc w:val="both"/>
        <w:rPr>
          <w:sz w:val="28"/>
          <w:szCs w:val="28"/>
        </w:rPr>
      </w:pPr>
    </w:p>
    <w:p w:rsidR="00213ACE" w:rsidRDefault="00213ACE" w:rsidP="00213ACE">
      <w:pPr>
        <w:jc w:val="center"/>
        <w:rPr>
          <w:b/>
          <w:sz w:val="28"/>
          <w:szCs w:val="28"/>
        </w:rPr>
      </w:pPr>
      <w:r>
        <w:rPr>
          <w:b/>
          <w:sz w:val="28"/>
          <w:szCs w:val="28"/>
        </w:rPr>
        <w:t>ПОЛОЖЕНИЕ</w:t>
      </w:r>
    </w:p>
    <w:p w:rsidR="00213ACE" w:rsidRDefault="00ED4592" w:rsidP="00213ACE">
      <w:pPr>
        <w:jc w:val="center"/>
        <w:rPr>
          <w:b/>
          <w:sz w:val="28"/>
          <w:szCs w:val="28"/>
        </w:rPr>
      </w:pPr>
      <w:r>
        <w:rPr>
          <w:b/>
          <w:sz w:val="28"/>
          <w:szCs w:val="28"/>
        </w:rPr>
        <w:t xml:space="preserve">о порядке оплаты </w:t>
      </w:r>
      <w:r w:rsidR="00031A20">
        <w:rPr>
          <w:b/>
          <w:sz w:val="28"/>
          <w:szCs w:val="28"/>
        </w:rPr>
        <w:t xml:space="preserve">и стимулировании </w:t>
      </w:r>
      <w:r>
        <w:rPr>
          <w:b/>
          <w:sz w:val="28"/>
          <w:szCs w:val="28"/>
        </w:rPr>
        <w:t>труда руководителей муниципальных учреждений, координация и регулирование деятельности которых возложены на Комитет культуры администрации муниципального района «Борзинский район», их заместителей и главных бухгалтеров</w:t>
      </w:r>
    </w:p>
    <w:p w:rsidR="00213ACE" w:rsidRDefault="00213ACE" w:rsidP="00213ACE">
      <w:pPr>
        <w:jc w:val="both"/>
        <w:rPr>
          <w:sz w:val="28"/>
          <w:szCs w:val="28"/>
        </w:rPr>
      </w:pPr>
      <w:r>
        <w:rPr>
          <w:sz w:val="28"/>
          <w:szCs w:val="28"/>
        </w:rPr>
        <w:tab/>
        <w:t xml:space="preserve">1. Настоящее Положение определяет порядок оплаты </w:t>
      </w:r>
      <w:r w:rsidR="00031A20">
        <w:rPr>
          <w:sz w:val="28"/>
          <w:szCs w:val="28"/>
        </w:rPr>
        <w:t xml:space="preserve">и стимулирование </w:t>
      </w:r>
      <w:r>
        <w:rPr>
          <w:sz w:val="28"/>
          <w:szCs w:val="28"/>
        </w:rPr>
        <w:t xml:space="preserve">труда руководителей муниципальных учреждений, </w:t>
      </w:r>
      <w:r w:rsidR="00ED4592">
        <w:rPr>
          <w:sz w:val="28"/>
          <w:szCs w:val="28"/>
        </w:rPr>
        <w:t>координация и регулирование деятельности которых возложены на Комитет культуры администрации</w:t>
      </w:r>
      <w:r>
        <w:rPr>
          <w:sz w:val="28"/>
          <w:szCs w:val="28"/>
        </w:rPr>
        <w:t xml:space="preserve"> муниципального района «Борзинский район» (далее – муниципальные учреждения), их заместителей и главных бухгалтеров при заключении с ними трудовых договоров.</w:t>
      </w:r>
    </w:p>
    <w:p w:rsidR="00213ACE" w:rsidRDefault="00213ACE" w:rsidP="00213ACE">
      <w:pPr>
        <w:jc w:val="both"/>
        <w:rPr>
          <w:sz w:val="28"/>
          <w:szCs w:val="28"/>
        </w:rPr>
      </w:pPr>
      <w:r>
        <w:rPr>
          <w:sz w:val="28"/>
          <w:szCs w:val="28"/>
        </w:rPr>
        <w:tab/>
        <w:t>2. Оплата труда руководителей, их заместителей и главных бухгалтеров  муниципальных учреждений определяется трудовыми договорами в соответствии с требованиями настоящего Положения.</w:t>
      </w:r>
    </w:p>
    <w:p w:rsidR="00213ACE" w:rsidRDefault="00213ACE" w:rsidP="00213ACE">
      <w:pPr>
        <w:jc w:val="both"/>
        <w:rPr>
          <w:sz w:val="28"/>
          <w:szCs w:val="28"/>
        </w:rPr>
      </w:pPr>
      <w:r>
        <w:rPr>
          <w:sz w:val="28"/>
          <w:szCs w:val="28"/>
        </w:rPr>
        <w:tab/>
        <w:t>3. Оплата труда руководителей, их заместителей и главных бухгалтеров муниципальных учреждений состоит из должностного оклада, компенсационных и стимулирующих выплат.</w:t>
      </w:r>
      <w:r w:rsidR="008539FA" w:rsidRPr="008539FA">
        <w:rPr>
          <w:sz w:val="28"/>
          <w:szCs w:val="28"/>
        </w:rPr>
        <w:t xml:space="preserve"> </w:t>
      </w:r>
      <w:r w:rsidR="008539FA">
        <w:rPr>
          <w:sz w:val="28"/>
          <w:szCs w:val="28"/>
        </w:rPr>
        <w:t>Условия оплаты труда руководителей муниципальных учреждений, их заместителей и главных бухгалтеров устанавливаются в трудовом договоре.</w:t>
      </w:r>
    </w:p>
    <w:p w:rsidR="00213ACE" w:rsidRDefault="00213ACE" w:rsidP="00213ACE">
      <w:pPr>
        <w:ind w:firstLine="708"/>
        <w:jc w:val="both"/>
        <w:rPr>
          <w:sz w:val="28"/>
          <w:szCs w:val="28"/>
        </w:rPr>
      </w:pPr>
      <w:r>
        <w:rPr>
          <w:sz w:val="28"/>
          <w:szCs w:val="28"/>
        </w:rPr>
        <w:t>3.1. Должностной оклад руководителя муниципального учреждения определяется трудовым договором на основании требований к профессиональной подготовке и уровню квалификации, которые необходимы для осуществления профессиональной деятельности, а также с учетом сложно</w:t>
      </w:r>
      <w:r w:rsidR="001E2BD9">
        <w:rPr>
          <w:sz w:val="28"/>
          <w:szCs w:val="28"/>
        </w:rPr>
        <w:t xml:space="preserve">сти и объема выполняемой работы в соотношении от 0,1 до 5 средней заработной платы по учреждению за предшествующий установлению должностного оклада год. </w:t>
      </w:r>
    </w:p>
    <w:p w:rsidR="00213ACE" w:rsidRDefault="00213ACE" w:rsidP="00213ACE">
      <w:pPr>
        <w:ind w:firstLine="708"/>
        <w:jc w:val="both"/>
        <w:rPr>
          <w:sz w:val="28"/>
          <w:szCs w:val="28"/>
        </w:rPr>
      </w:pPr>
      <w:r>
        <w:rPr>
          <w:sz w:val="28"/>
          <w:szCs w:val="28"/>
        </w:rPr>
        <w:t>3.2. Компенсационные выплаты, за исключением районного коэффициента к заработной плате и процентной надбавки к заработной плате, для руководителей муниципальных учреждений, их заместителей и главных бухгалтеров устанавливаются в процентах к должностному окладу в зависимости от условий труда в соответствии с федеральным законодательством, законами Забайкальского края, постановлениями Правительства Забайкальского края, нормативно-правовыми актами муниципального района «Борзинский район».</w:t>
      </w:r>
    </w:p>
    <w:p w:rsidR="00213ACE" w:rsidRDefault="00213ACE" w:rsidP="00213ACE">
      <w:pPr>
        <w:jc w:val="both"/>
        <w:rPr>
          <w:sz w:val="28"/>
          <w:szCs w:val="28"/>
        </w:rPr>
      </w:pPr>
      <w:r>
        <w:rPr>
          <w:sz w:val="28"/>
          <w:szCs w:val="28"/>
        </w:rPr>
        <w:tab/>
        <w:t xml:space="preserve">3.3. Стимулирующие выплаты руководителям муниципальных учреждений устанавливаются нормативно-правовым актом Учредителя в </w:t>
      </w:r>
      <w:r>
        <w:rPr>
          <w:sz w:val="28"/>
          <w:szCs w:val="28"/>
        </w:rPr>
        <w:lastRenderedPageBreak/>
        <w:t>зависимости от достижения целевых показателей эффективности деятельности учреждения.</w:t>
      </w:r>
    </w:p>
    <w:p w:rsidR="00ED4592" w:rsidRDefault="00ED4592" w:rsidP="00ED4592">
      <w:pPr>
        <w:ind w:firstLine="709"/>
        <w:jc w:val="both"/>
        <w:rPr>
          <w:sz w:val="28"/>
          <w:szCs w:val="28"/>
        </w:rPr>
      </w:pPr>
      <w:r>
        <w:rPr>
          <w:sz w:val="28"/>
          <w:szCs w:val="28"/>
        </w:rPr>
        <w:t>Стимулирующие выплаты могут включать в себя:</w:t>
      </w:r>
    </w:p>
    <w:p w:rsidR="00ED4592" w:rsidRDefault="00ED4592" w:rsidP="00ED4592">
      <w:pPr>
        <w:ind w:firstLine="709"/>
        <w:jc w:val="both"/>
        <w:rPr>
          <w:sz w:val="28"/>
          <w:szCs w:val="28"/>
        </w:rPr>
      </w:pPr>
      <w:r>
        <w:rPr>
          <w:sz w:val="28"/>
          <w:szCs w:val="28"/>
        </w:rPr>
        <w:t>- надбавку за выслугу лет;</w:t>
      </w:r>
    </w:p>
    <w:p w:rsidR="00ED4592" w:rsidRDefault="00ED4592" w:rsidP="00ED4592">
      <w:pPr>
        <w:ind w:firstLine="709"/>
        <w:jc w:val="both"/>
        <w:rPr>
          <w:sz w:val="28"/>
          <w:szCs w:val="28"/>
        </w:rPr>
      </w:pPr>
      <w:r>
        <w:rPr>
          <w:sz w:val="28"/>
          <w:szCs w:val="28"/>
        </w:rPr>
        <w:t>- надбавку за почетное звание;</w:t>
      </w:r>
    </w:p>
    <w:p w:rsidR="00ED4592" w:rsidRDefault="00ED4592" w:rsidP="00ED4592">
      <w:pPr>
        <w:ind w:firstLine="709"/>
        <w:jc w:val="both"/>
        <w:rPr>
          <w:sz w:val="28"/>
          <w:szCs w:val="28"/>
        </w:rPr>
      </w:pPr>
      <w:r>
        <w:rPr>
          <w:sz w:val="28"/>
          <w:szCs w:val="28"/>
        </w:rPr>
        <w:t>- выплаты за интенсивность и качество выполняемых работ;</w:t>
      </w:r>
    </w:p>
    <w:p w:rsidR="00BA6E05" w:rsidRDefault="00BA6E05" w:rsidP="00ED4592">
      <w:pPr>
        <w:ind w:firstLine="709"/>
        <w:jc w:val="both"/>
        <w:rPr>
          <w:sz w:val="28"/>
          <w:szCs w:val="28"/>
        </w:rPr>
      </w:pPr>
      <w:r>
        <w:rPr>
          <w:sz w:val="28"/>
          <w:szCs w:val="28"/>
        </w:rPr>
        <w:t>- ежемесячное денежное поощрение;</w:t>
      </w:r>
    </w:p>
    <w:p w:rsidR="00ED4592" w:rsidRDefault="00ED4592" w:rsidP="00ED4592">
      <w:pPr>
        <w:ind w:firstLine="709"/>
        <w:jc w:val="both"/>
        <w:rPr>
          <w:sz w:val="28"/>
          <w:szCs w:val="28"/>
        </w:rPr>
      </w:pPr>
      <w:r>
        <w:rPr>
          <w:sz w:val="28"/>
          <w:szCs w:val="28"/>
        </w:rPr>
        <w:t>- систему премирования.</w:t>
      </w:r>
    </w:p>
    <w:p w:rsidR="00ED4592" w:rsidRDefault="00ED4592" w:rsidP="00ED4592">
      <w:pPr>
        <w:ind w:firstLine="709"/>
        <w:jc w:val="both"/>
        <w:rPr>
          <w:sz w:val="28"/>
          <w:szCs w:val="28"/>
        </w:rPr>
      </w:pPr>
      <w:r>
        <w:rPr>
          <w:sz w:val="28"/>
          <w:szCs w:val="28"/>
        </w:rPr>
        <w:t>3.3.1. Надбавка за выслугу лет устанавливается руководителям муниципальных учреждений в зависимости от общего количества лет, проработанных в учреждениях культуры и искусства (государственных или (и) муниципальных). Надбавка за выслугу лет не образует новый оклад и устанавливается без ограничения срока действия.</w:t>
      </w:r>
    </w:p>
    <w:p w:rsidR="00ED4592" w:rsidRDefault="00ED4592" w:rsidP="00ED4592">
      <w:pPr>
        <w:ind w:firstLine="709"/>
        <w:jc w:val="both"/>
        <w:rPr>
          <w:sz w:val="28"/>
          <w:szCs w:val="28"/>
        </w:rPr>
      </w:pPr>
      <w:r>
        <w:rPr>
          <w:sz w:val="28"/>
          <w:szCs w:val="28"/>
        </w:rPr>
        <w:t>Размеры в процентах от должностного оклада:</w:t>
      </w:r>
    </w:p>
    <w:p w:rsidR="00CD0C80" w:rsidRPr="00CD0C80" w:rsidRDefault="00CD0C80" w:rsidP="00CD0C80">
      <w:pPr>
        <w:ind w:firstLine="720"/>
        <w:jc w:val="both"/>
        <w:rPr>
          <w:sz w:val="28"/>
          <w:szCs w:val="28"/>
        </w:rPr>
      </w:pPr>
      <w:r w:rsidRPr="00CD0C80">
        <w:rPr>
          <w:sz w:val="28"/>
          <w:szCs w:val="28"/>
        </w:rPr>
        <w:t xml:space="preserve">при выслуге до 5 лет – </w:t>
      </w:r>
      <w:r>
        <w:rPr>
          <w:sz w:val="28"/>
          <w:szCs w:val="28"/>
        </w:rPr>
        <w:t xml:space="preserve">до </w:t>
      </w:r>
      <w:r w:rsidRPr="00CD0C80">
        <w:rPr>
          <w:sz w:val="28"/>
          <w:szCs w:val="28"/>
        </w:rPr>
        <w:t>5%;</w:t>
      </w:r>
    </w:p>
    <w:p w:rsidR="00CD0C80" w:rsidRPr="00CD0C80" w:rsidRDefault="00CD0C80" w:rsidP="00CD0C80">
      <w:pPr>
        <w:ind w:firstLine="720"/>
        <w:jc w:val="both"/>
        <w:rPr>
          <w:sz w:val="28"/>
          <w:szCs w:val="28"/>
        </w:rPr>
      </w:pPr>
      <w:r w:rsidRPr="00CD0C80">
        <w:rPr>
          <w:sz w:val="28"/>
          <w:szCs w:val="28"/>
        </w:rPr>
        <w:t xml:space="preserve">при выслуге от 5 до 10 лет – </w:t>
      </w:r>
      <w:r>
        <w:rPr>
          <w:sz w:val="28"/>
          <w:szCs w:val="28"/>
        </w:rPr>
        <w:t xml:space="preserve">до </w:t>
      </w:r>
      <w:r w:rsidRPr="00CD0C80">
        <w:rPr>
          <w:sz w:val="28"/>
          <w:szCs w:val="28"/>
        </w:rPr>
        <w:t>10%;</w:t>
      </w:r>
    </w:p>
    <w:p w:rsidR="00CD0C80" w:rsidRPr="00CD0C80" w:rsidRDefault="00CD0C80" w:rsidP="00CD0C80">
      <w:pPr>
        <w:ind w:firstLine="720"/>
        <w:jc w:val="both"/>
        <w:rPr>
          <w:sz w:val="28"/>
          <w:szCs w:val="28"/>
        </w:rPr>
      </w:pPr>
      <w:r w:rsidRPr="00CD0C80">
        <w:rPr>
          <w:sz w:val="28"/>
          <w:szCs w:val="28"/>
        </w:rPr>
        <w:t xml:space="preserve">при выслуге от 10 до 15 лет – </w:t>
      </w:r>
      <w:r w:rsidR="00526CC9">
        <w:rPr>
          <w:sz w:val="28"/>
          <w:szCs w:val="28"/>
        </w:rPr>
        <w:t xml:space="preserve">до </w:t>
      </w:r>
      <w:r w:rsidRPr="00CD0C80">
        <w:rPr>
          <w:sz w:val="28"/>
          <w:szCs w:val="28"/>
        </w:rPr>
        <w:t>15%;</w:t>
      </w:r>
    </w:p>
    <w:p w:rsidR="00CD0C80" w:rsidRPr="00CD0C80" w:rsidRDefault="00CD0C80" w:rsidP="00CD0C80">
      <w:pPr>
        <w:ind w:firstLine="720"/>
        <w:jc w:val="both"/>
        <w:rPr>
          <w:sz w:val="28"/>
          <w:szCs w:val="28"/>
        </w:rPr>
      </w:pPr>
      <w:r w:rsidRPr="00CD0C80">
        <w:rPr>
          <w:sz w:val="28"/>
          <w:szCs w:val="28"/>
        </w:rPr>
        <w:t xml:space="preserve">при выслуге от 15 до 20 лет – </w:t>
      </w:r>
      <w:r w:rsidR="00526CC9">
        <w:rPr>
          <w:sz w:val="28"/>
          <w:szCs w:val="28"/>
        </w:rPr>
        <w:t xml:space="preserve">до </w:t>
      </w:r>
      <w:r w:rsidRPr="00CD0C80">
        <w:rPr>
          <w:sz w:val="28"/>
          <w:szCs w:val="28"/>
        </w:rPr>
        <w:t>20%;</w:t>
      </w:r>
    </w:p>
    <w:p w:rsidR="00CD0C80" w:rsidRPr="00CD0C80" w:rsidRDefault="00CD0C80" w:rsidP="00CD0C80">
      <w:pPr>
        <w:ind w:firstLine="720"/>
        <w:jc w:val="both"/>
        <w:rPr>
          <w:sz w:val="28"/>
          <w:szCs w:val="28"/>
        </w:rPr>
      </w:pPr>
      <w:r w:rsidRPr="00CD0C80">
        <w:rPr>
          <w:sz w:val="28"/>
          <w:szCs w:val="28"/>
        </w:rPr>
        <w:t xml:space="preserve">при выслуге от 20 до 25 лет – </w:t>
      </w:r>
      <w:r w:rsidR="00526CC9">
        <w:rPr>
          <w:sz w:val="28"/>
          <w:szCs w:val="28"/>
        </w:rPr>
        <w:t xml:space="preserve">до </w:t>
      </w:r>
      <w:r w:rsidRPr="00CD0C80">
        <w:rPr>
          <w:sz w:val="28"/>
          <w:szCs w:val="28"/>
        </w:rPr>
        <w:t>25%</w:t>
      </w:r>
    </w:p>
    <w:p w:rsidR="00CD0C80" w:rsidRPr="00CD0C80" w:rsidRDefault="00CD0C80" w:rsidP="00CD0C80">
      <w:pPr>
        <w:ind w:firstLine="720"/>
        <w:jc w:val="both"/>
        <w:rPr>
          <w:sz w:val="28"/>
          <w:szCs w:val="28"/>
        </w:rPr>
      </w:pPr>
      <w:r>
        <w:rPr>
          <w:sz w:val="28"/>
          <w:szCs w:val="28"/>
        </w:rPr>
        <w:t xml:space="preserve">при выслуге свыше 25 лет – </w:t>
      </w:r>
      <w:r w:rsidR="00526CC9">
        <w:rPr>
          <w:sz w:val="28"/>
          <w:szCs w:val="28"/>
        </w:rPr>
        <w:t xml:space="preserve">до </w:t>
      </w:r>
      <w:r>
        <w:rPr>
          <w:sz w:val="28"/>
          <w:szCs w:val="28"/>
        </w:rPr>
        <w:t>30%.</w:t>
      </w:r>
    </w:p>
    <w:p w:rsidR="00ED4592" w:rsidRDefault="00ED4592" w:rsidP="00ED4592">
      <w:pPr>
        <w:ind w:firstLine="709"/>
        <w:jc w:val="both"/>
        <w:rPr>
          <w:sz w:val="28"/>
          <w:szCs w:val="28"/>
        </w:rPr>
      </w:pPr>
      <w:r>
        <w:rPr>
          <w:sz w:val="28"/>
          <w:szCs w:val="28"/>
        </w:rPr>
        <w:t>3.3.2. Надбавка за почетное звание устанавливается в размере:</w:t>
      </w:r>
    </w:p>
    <w:p w:rsidR="00ED4592" w:rsidRDefault="00ED4592" w:rsidP="00ED4592">
      <w:pPr>
        <w:ind w:firstLine="709"/>
        <w:jc w:val="both"/>
        <w:rPr>
          <w:sz w:val="28"/>
          <w:szCs w:val="28"/>
        </w:rPr>
      </w:pPr>
      <w:r>
        <w:rPr>
          <w:sz w:val="28"/>
          <w:szCs w:val="28"/>
        </w:rPr>
        <w:t>- 20 процентов от должностного оклада, руководителям муниципальных учреждений, имеющим:</w:t>
      </w:r>
    </w:p>
    <w:p w:rsidR="00ED4592" w:rsidRDefault="00ED4592" w:rsidP="00ED4592">
      <w:pPr>
        <w:ind w:firstLine="709"/>
        <w:jc w:val="both"/>
        <w:rPr>
          <w:sz w:val="28"/>
          <w:szCs w:val="28"/>
        </w:rPr>
      </w:pPr>
      <w:r>
        <w:rPr>
          <w:sz w:val="28"/>
          <w:szCs w:val="28"/>
        </w:rPr>
        <w:t xml:space="preserve">а) </w:t>
      </w:r>
      <w:r w:rsidR="00255192">
        <w:rPr>
          <w:sz w:val="28"/>
          <w:szCs w:val="28"/>
        </w:rPr>
        <w:t>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255192" w:rsidRDefault="00255192" w:rsidP="00ED4592">
      <w:pPr>
        <w:ind w:firstLine="709"/>
        <w:jc w:val="both"/>
        <w:rPr>
          <w:sz w:val="28"/>
          <w:szCs w:val="28"/>
        </w:rPr>
      </w:pPr>
      <w:r>
        <w:rPr>
          <w:sz w:val="28"/>
          <w:szCs w:val="28"/>
        </w:rPr>
        <w:t>б) ученую степень доктора наук по профилю учреждения или деятельности;</w:t>
      </w:r>
    </w:p>
    <w:p w:rsidR="00255192" w:rsidRDefault="00255192" w:rsidP="00ED4592">
      <w:pPr>
        <w:ind w:firstLine="709"/>
        <w:jc w:val="both"/>
        <w:rPr>
          <w:sz w:val="28"/>
          <w:szCs w:val="28"/>
        </w:rPr>
      </w:pPr>
      <w:r>
        <w:rPr>
          <w:sz w:val="28"/>
          <w:szCs w:val="28"/>
        </w:rPr>
        <w:t>- 10 процентов должностного оклада, руководителям муниципальных учреждений, имеющим:</w:t>
      </w:r>
    </w:p>
    <w:p w:rsidR="00255192" w:rsidRDefault="00255192" w:rsidP="00ED4592">
      <w:pPr>
        <w:ind w:firstLine="709"/>
        <w:jc w:val="both"/>
        <w:rPr>
          <w:sz w:val="28"/>
          <w:szCs w:val="28"/>
        </w:rPr>
      </w:pPr>
      <w:r>
        <w:rPr>
          <w:sz w:val="28"/>
          <w:szCs w:val="28"/>
        </w:rPr>
        <w:t xml:space="preserve">а) почетные звания «Заслуженный деятель искусств», «Заслуженный артист», «Заслуженный мастер производственного обучения», «Заслуженный работник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«Заслуженный», </w:t>
      </w:r>
      <w:r w:rsidR="003B6716">
        <w:rPr>
          <w:sz w:val="28"/>
          <w:szCs w:val="28"/>
        </w:rPr>
        <w:t>при условии соответствия почетного звания профилю учреждения, либо его деятельности, либо его специализации;</w:t>
      </w:r>
    </w:p>
    <w:p w:rsidR="003B6716" w:rsidRDefault="003B6716" w:rsidP="00ED4592">
      <w:pPr>
        <w:ind w:firstLine="709"/>
        <w:jc w:val="both"/>
        <w:rPr>
          <w:sz w:val="28"/>
          <w:szCs w:val="28"/>
        </w:rPr>
      </w:pPr>
      <w:r>
        <w:rPr>
          <w:sz w:val="28"/>
          <w:szCs w:val="28"/>
        </w:rPr>
        <w:t>б) ученую степень кандидата наук по профилю учреждения или деятельности.</w:t>
      </w:r>
    </w:p>
    <w:p w:rsidR="003B6716" w:rsidRDefault="003B6716" w:rsidP="00ED4592">
      <w:pPr>
        <w:ind w:firstLine="709"/>
        <w:jc w:val="both"/>
        <w:rPr>
          <w:sz w:val="28"/>
          <w:szCs w:val="28"/>
        </w:rPr>
      </w:pPr>
      <w:r>
        <w:rPr>
          <w:sz w:val="28"/>
          <w:szCs w:val="28"/>
        </w:rPr>
        <w:t>- 5 процентов должностного оклада, руководителям муниципальных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3B6716" w:rsidRDefault="003B6716" w:rsidP="00ED4592">
      <w:pPr>
        <w:ind w:firstLine="709"/>
        <w:jc w:val="both"/>
        <w:rPr>
          <w:sz w:val="28"/>
          <w:szCs w:val="28"/>
        </w:rPr>
      </w:pPr>
      <w:r>
        <w:rPr>
          <w:sz w:val="28"/>
          <w:szCs w:val="28"/>
        </w:rPr>
        <w:lastRenderedPageBreak/>
        <w:t>3.3.</w:t>
      </w:r>
      <w:r w:rsidR="00D5469A">
        <w:rPr>
          <w:sz w:val="28"/>
          <w:szCs w:val="28"/>
        </w:rPr>
        <w:t>3</w:t>
      </w:r>
      <w:r>
        <w:rPr>
          <w:sz w:val="28"/>
          <w:szCs w:val="28"/>
        </w:rPr>
        <w:t>. Оценка деятельности руководителей муниципальных учреждений для определения размера стимулирующей надбавки за интенсивность и качество выполняемых работ, производится в соответствии с Перечнем целевых показателей эффективности деятельности и критериев оценки эффективности деятельности муниципальных бюджетных учреждений и образовательных организаций, координация и регулирование деятельности которых возложены на Комитет культуры администрации муниципального района «Борзинский район», и их руководителей (прилагается).</w:t>
      </w:r>
    </w:p>
    <w:p w:rsidR="00031613" w:rsidRDefault="00031613" w:rsidP="00ED4592">
      <w:pPr>
        <w:ind w:firstLine="709"/>
        <w:jc w:val="both"/>
        <w:rPr>
          <w:sz w:val="28"/>
          <w:szCs w:val="28"/>
        </w:rPr>
      </w:pPr>
      <w:r>
        <w:rPr>
          <w:sz w:val="28"/>
          <w:szCs w:val="28"/>
        </w:rPr>
        <w:t xml:space="preserve">Размер стимулирующей надбавки за интенсивность и качество выполняемых работ определяется рабочей группой по оценке эффективности и результативности деятельности руководителей муниципальных учреждений (далее – рабочая группа) </w:t>
      </w:r>
      <w:r w:rsidR="00D5469A">
        <w:rPr>
          <w:sz w:val="28"/>
          <w:szCs w:val="28"/>
        </w:rPr>
        <w:t>н</w:t>
      </w:r>
      <w:r>
        <w:rPr>
          <w:sz w:val="28"/>
          <w:szCs w:val="28"/>
        </w:rPr>
        <w:t>а основании представленного руководителем подведомственного учреждения в срок до 15 числа месяца, следующего за отчетным кварталом, текстового отчета.</w:t>
      </w:r>
    </w:p>
    <w:p w:rsidR="00031613" w:rsidRDefault="00031613" w:rsidP="00ED4592">
      <w:pPr>
        <w:ind w:firstLine="709"/>
        <w:jc w:val="both"/>
        <w:rPr>
          <w:sz w:val="28"/>
          <w:szCs w:val="28"/>
        </w:rPr>
      </w:pPr>
      <w:r>
        <w:rPr>
          <w:sz w:val="28"/>
          <w:szCs w:val="28"/>
        </w:rPr>
        <w:t>При проведении Комитетом культуры администрации муниципального района «Борзинский район» в установлено</w:t>
      </w:r>
      <w:r w:rsidR="00031A20">
        <w:rPr>
          <w:sz w:val="28"/>
          <w:szCs w:val="28"/>
        </w:rPr>
        <w:t>м</w:t>
      </w:r>
      <w:r>
        <w:rPr>
          <w:sz w:val="28"/>
          <w:szCs w:val="28"/>
        </w:rPr>
        <w:t xml:space="preserve"> порядке ведомственного контроля финансовой деятельности муниципальных учреждений, осуществляется проверка достоверности отчетной информации муниципальных учреждений о выполнении условий выплат стимулирующего характера.</w:t>
      </w:r>
    </w:p>
    <w:p w:rsidR="00BA6E05" w:rsidRDefault="00BA6E05" w:rsidP="00BA6E05">
      <w:pPr>
        <w:ind w:firstLine="709"/>
        <w:jc w:val="both"/>
        <w:rPr>
          <w:sz w:val="28"/>
          <w:szCs w:val="28"/>
        </w:rPr>
      </w:pPr>
      <w:r>
        <w:rPr>
          <w:sz w:val="28"/>
          <w:szCs w:val="28"/>
        </w:rPr>
        <w:t>3.3.4. Стимулирующая выплата - ежемесячное денежное поощрение.</w:t>
      </w:r>
    </w:p>
    <w:p w:rsidR="00BA6E05" w:rsidRPr="00BA6E05" w:rsidRDefault="00BA6E05" w:rsidP="00BA6E05">
      <w:pPr>
        <w:ind w:firstLine="720"/>
        <w:jc w:val="both"/>
        <w:rPr>
          <w:sz w:val="28"/>
          <w:szCs w:val="28"/>
        </w:rPr>
      </w:pPr>
      <w:r w:rsidRPr="00BA6E05">
        <w:rPr>
          <w:sz w:val="28"/>
          <w:szCs w:val="28"/>
        </w:rPr>
        <w:t>Ежемесячное денежное поощрение производится в целях усиления материальной заинтересованности и ответственности за своевременное и качественное выполнение должностных обязанностей и поставленных задач.</w:t>
      </w:r>
    </w:p>
    <w:p w:rsidR="00BA6E05" w:rsidRPr="00BA6E05" w:rsidRDefault="00BA6E05" w:rsidP="00BA6E05">
      <w:pPr>
        <w:ind w:firstLine="720"/>
        <w:jc w:val="both"/>
        <w:rPr>
          <w:sz w:val="28"/>
          <w:szCs w:val="28"/>
        </w:rPr>
      </w:pPr>
      <w:r w:rsidRPr="00BA6E05">
        <w:rPr>
          <w:sz w:val="28"/>
          <w:szCs w:val="28"/>
        </w:rPr>
        <w:t>Ежемесячное денежное поощрение устанавливается представителем нанимателя (работодателем) в размере до 1 должностного оклада руководителя, его заместителей и главных бухгалтеров с учетом надбавок за работу в местностях с особыми климатическими условиями, предусмотренных в соответствии с федеральными законами и законами Забайкальского края.</w:t>
      </w:r>
    </w:p>
    <w:p w:rsidR="00BA6E05" w:rsidRPr="00BA6E05" w:rsidRDefault="00BA6E05" w:rsidP="00BA6E05">
      <w:pPr>
        <w:ind w:firstLine="720"/>
        <w:jc w:val="both"/>
        <w:rPr>
          <w:sz w:val="28"/>
          <w:szCs w:val="28"/>
        </w:rPr>
      </w:pPr>
      <w:r w:rsidRPr="00BA6E05">
        <w:rPr>
          <w:sz w:val="28"/>
          <w:szCs w:val="28"/>
        </w:rPr>
        <w:t>Выплата ежемесячного денежного поощрения производится одновременно с выплатой заработной платы за истекший месяц.</w:t>
      </w:r>
    </w:p>
    <w:p w:rsidR="00BA6E05" w:rsidRPr="00BA6E05" w:rsidRDefault="00BA6E05" w:rsidP="00BA6E05">
      <w:pPr>
        <w:pStyle w:val="ConsPlusNormal"/>
        <w:widowControl/>
        <w:ind w:firstLine="709"/>
        <w:jc w:val="both"/>
        <w:rPr>
          <w:rFonts w:ascii="Times New Roman" w:hAnsi="Times New Roman" w:cs="Times New Roman"/>
          <w:sz w:val="28"/>
          <w:szCs w:val="28"/>
        </w:rPr>
      </w:pPr>
      <w:r w:rsidRPr="00BA6E05">
        <w:rPr>
          <w:rFonts w:ascii="Times New Roman" w:hAnsi="Times New Roman" w:cs="Times New Roman"/>
          <w:sz w:val="28"/>
          <w:szCs w:val="28"/>
        </w:rPr>
        <w:t>Лицам, уволенным за нарушение трудовой дисциплины, денежное поощрение не выплачивается.</w:t>
      </w:r>
    </w:p>
    <w:p w:rsidR="00BA6E05" w:rsidRPr="00BA6E05" w:rsidRDefault="00BA6E05" w:rsidP="00BA6E05">
      <w:pPr>
        <w:ind w:firstLine="709"/>
        <w:jc w:val="both"/>
        <w:rPr>
          <w:sz w:val="28"/>
          <w:szCs w:val="28"/>
        </w:rPr>
      </w:pPr>
      <w:r w:rsidRPr="00BA6E05">
        <w:rPr>
          <w:sz w:val="28"/>
          <w:szCs w:val="28"/>
        </w:rPr>
        <w:t>Работникам,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031613" w:rsidRDefault="00031613" w:rsidP="00ED4592">
      <w:pPr>
        <w:ind w:firstLine="709"/>
        <w:jc w:val="both"/>
        <w:rPr>
          <w:sz w:val="28"/>
          <w:szCs w:val="28"/>
        </w:rPr>
      </w:pPr>
      <w:r w:rsidRPr="00BA6E05">
        <w:rPr>
          <w:sz w:val="28"/>
          <w:szCs w:val="28"/>
        </w:rPr>
        <w:t>3.3.</w:t>
      </w:r>
      <w:r w:rsidR="00BA6E05" w:rsidRPr="00BA6E05">
        <w:rPr>
          <w:sz w:val="28"/>
          <w:szCs w:val="28"/>
        </w:rPr>
        <w:t>5</w:t>
      </w:r>
      <w:r w:rsidRPr="00BA6E05">
        <w:rPr>
          <w:sz w:val="28"/>
          <w:szCs w:val="28"/>
        </w:rPr>
        <w:t>. За счет экономии фонда оплаты труда может осуществляться</w:t>
      </w:r>
      <w:r>
        <w:rPr>
          <w:sz w:val="28"/>
          <w:szCs w:val="28"/>
        </w:rPr>
        <w:t xml:space="preserve"> премирование работни</w:t>
      </w:r>
      <w:r w:rsidR="00031A20">
        <w:rPr>
          <w:sz w:val="28"/>
          <w:szCs w:val="28"/>
        </w:rPr>
        <w:t>ков и руководителей учреждений.</w:t>
      </w:r>
    </w:p>
    <w:p w:rsidR="00031613" w:rsidRDefault="00031613" w:rsidP="00ED4592">
      <w:pPr>
        <w:ind w:firstLine="709"/>
        <w:jc w:val="both"/>
        <w:rPr>
          <w:sz w:val="28"/>
          <w:szCs w:val="28"/>
        </w:rPr>
      </w:pPr>
      <w:r>
        <w:rPr>
          <w:sz w:val="28"/>
          <w:szCs w:val="28"/>
        </w:rPr>
        <w:t>Размер премирования определяется рабочей группой</w:t>
      </w:r>
      <w:r w:rsidR="00031A20">
        <w:rPr>
          <w:sz w:val="28"/>
          <w:szCs w:val="28"/>
        </w:rPr>
        <w:t>,</w:t>
      </w:r>
      <w:r>
        <w:rPr>
          <w:sz w:val="28"/>
          <w:szCs w:val="28"/>
        </w:rPr>
        <w:t xml:space="preserve"> на основании представленного в срок до 15 числа месяца, следующего за отчетным  кварталом, текстового отчета о размере премиального фонда, премировании работников в отчетном периоде.</w:t>
      </w:r>
    </w:p>
    <w:p w:rsidR="00031613" w:rsidRDefault="00031613" w:rsidP="00ED4592">
      <w:pPr>
        <w:ind w:firstLine="709"/>
        <w:jc w:val="both"/>
        <w:rPr>
          <w:sz w:val="28"/>
          <w:szCs w:val="28"/>
        </w:rPr>
      </w:pPr>
      <w:r>
        <w:rPr>
          <w:sz w:val="28"/>
          <w:szCs w:val="28"/>
        </w:rPr>
        <w:lastRenderedPageBreak/>
        <w:t>Премия по итогам работы за период (квартал, полугодие, год) выплачивается с целью поощрения работников и руководителей за общие результаты труда по итогам работы в пределах премиального фонда.</w:t>
      </w:r>
    </w:p>
    <w:p w:rsidR="00031613" w:rsidRDefault="00031613" w:rsidP="00ED4592">
      <w:pPr>
        <w:ind w:firstLine="709"/>
        <w:jc w:val="both"/>
        <w:rPr>
          <w:sz w:val="28"/>
          <w:szCs w:val="28"/>
        </w:rPr>
      </w:pPr>
      <w:r>
        <w:rPr>
          <w:sz w:val="28"/>
          <w:szCs w:val="28"/>
        </w:rPr>
        <w:t>Премия выплачивается после подведения итогов работы рабочей группы на основании приказа Комитета культуры администрации муниципального района «Борзинский район»</w:t>
      </w:r>
      <w:r w:rsidR="00DF0F6A">
        <w:rPr>
          <w:sz w:val="28"/>
          <w:szCs w:val="28"/>
        </w:rPr>
        <w:t>.</w:t>
      </w:r>
    </w:p>
    <w:p w:rsidR="00DF0F6A" w:rsidRDefault="00DF0F6A" w:rsidP="00ED4592">
      <w:pPr>
        <w:ind w:firstLine="709"/>
        <w:jc w:val="both"/>
        <w:rPr>
          <w:sz w:val="28"/>
          <w:szCs w:val="28"/>
        </w:rPr>
      </w:pPr>
      <w:r>
        <w:rPr>
          <w:sz w:val="28"/>
          <w:szCs w:val="28"/>
        </w:rPr>
        <w:t>Премия за выполнение особо важных и сложных работ, а также в связи с юбилейной датой, может выплачиваться единовременно по решению председателя комитета культуры администрации муниципального района «Борзинский район».</w:t>
      </w:r>
    </w:p>
    <w:p w:rsidR="00DF0F6A" w:rsidRDefault="00DF0F6A" w:rsidP="00ED4592">
      <w:pPr>
        <w:ind w:firstLine="709"/>
        <w:jc w:val="both"/>
        <w:rPr>
          <w:sz w:val="28"/>
          <w:szCs w:val="28"/>
        </w:rPr>
      </w:pPr>
      <w:r>
        <w:rPr>
          <w:sz w:val="28"/>
          <w:szCs w:val="28"/>
        </w:rPr>
        <w:t>Размер премии может устанавливаться как в абсолютном значении, так и в процентом отношении к окладу (должностному окладу).</w:t>
      </w:r>
    </w:p>
    <w:p w:rsidR="00DF0F6A" w:rsidRDefault="00DF0F6A" w:rsidP="00ED4592">
      <w:pPr>
        <w:ind w:firstLine="709"/>
        <w:jc w:val="both"/>
        <w:rPr>
          <w:sz w:val="28"/>
          <w:szCs w:val="28"/>
        </w:rPr>
      </w:pPr>
      <w:r>
        <w:rPr>
          <w:sz w:val="28"/>
          <w:szCs w:val="28"/>
        </w:rPr>
        <w:t>Премия руководителям муниципальных учреждений не начисляется в следующих случаях (депримирование):</w:t>
      </w:r>
    </w:p>
    <w:p w:rsidR="00DF0F6A" w:rsidRDefault="00DF0F6A" w:rsidP="00ED4592">
      <w:pPr>
        <w:ind w:firstLine="709"/>
        <w:jc w:val="both"/>
        <w:rPr>
          <w:sz w:val="28"/>
          <w:szCs w:val="28"/>
        </w:rPr>
      </w:pPr>
      <w:r>
        <w:rPr>
          <w:sz w:val="28"/>
          <w:szCs w:val="28"/>
        </w:rPr>
        <w:t>- наложение дисциплинарного взыскания в виде выговора руководителю муниципального учреждения за неисполнение или ненадлежащее исполнение по его вине возложенных</w:t>
      </w:r>
      <w:r w:rsidR="00A06876">
        <w:rPr>
          <w:sz w:val="28"/>
          <w:szCs w:val="28"/>
        </w:rPr>
        <w:t xml:space="preserve"> функций и полномочий. В случае</w:t>
      </w:r>
      <w:r>
        <w:rPr>
          <w:sz w:val="28"/>
          <w:szCs w:val="28"/>
        </w:rPr>
        <w:t xml:space="preserve"> наложения дисциплинарного взыскания в виде замечания Комитет культуры администрации муниципального района «Борзинский район» имеет право частично снизить размер премии руководителю муниципального учреждения;</w:t>
      </w:r>
    </w:p>
    <w:p w:rsidR="00DF0F6A" w:rsidRDefault="00DF0F6A" w:rsidP="00ED4592">
      <w:pPr>
        <w:ind w:firstLine="709"/>
        <w:jc w:val="both"/>
        <w:rPr>
          <w:sz w:val="28"/>
          <w:szCs w:val="28"/>
        </w:rPr>
      </w:pPr>
      <w:r>
        <w:rPr>
          <w:sz w:val="28"/>
          <w:szCs w:val="28"/>
        </w:rPr>
        <w:t>- совершении прогула, появления руководителя муниципального учреждения на работе в состоянии алкогольного, наркотического или иного токсического опьянения, оформленных в установленном порядке в отчетном периоде;</w:t>
      </w:r>
    </w:p>
    <w:p w:rsidR="00DF0F6A" w:rsidRDefault="00DF0F6A" w:rsidP="00ED4592">
      <w:pPr>
        <w:ind w:firstLine="709"/>
        <w:jc w:val="both"/>
        <w:rPr>
          <w:sz w:val="28"/>
          <w:szCs w:val="28"/>
        </w:rPr>
      </w:pPr>
      <w:r>
        <w:rPr>
          <w:sz w:val="28"/>
          <w:szCs w:val="28"/>
        </w:rPr>
        <w:t>- наличия замечаний</w:t>
      </w:r>
      <w:r w:rsidR="00BC3DEF">
        <w:rPr>
          <w:sz w:val="28"/>
          <w:szCs w:val="28"/>
        </w:rPr>
        <w:t xml:space="preserve"> по срокам и качеству представления отчетов в Комитет культуры администрации муниципального района «Борзинский район» и других информационных материалов (в том числе по оперативным запросам) в отчетном квартале;</w:t>
      </w:r>
    </w:p>
    <w:p w:rsidR="00BC3DEF" w:rsidRDefault="00BC3DEF" w:rsidP="00ED4592">
      <w:pPr>
        <w:ind w:firstLine="709"/>
        <w:jc w:val="both"/>
        <w:rPr>
          <w:sz w:val="28"/>
          <w:szCs w:val="28"/>
        </w:rPr>
      </w:pPr>
      <w:r>
        <w:rPr>
          <w:sz w:val="28"/>
          <w:szCs w:val="28"/>
        </w:rPr>
        <w:t>- наличие зафиксированных тяжелых несчастных случаев, травматизма в муниципальном учреждении в отчетном периоде;</w:t>
      </w:r>
    </w:p>
    <w:p w:rsidR="00BC3DEF" w:rsidRDefault="00BC3DEF" w:rsidP="00ED4592">
      <w:pPr>
        <w:ind w:firstLine="709"/>
        <w:jc w:val="both"/>
        <w:rPr>
          <w:sz w:val="28"/>
          <w:szCs w:val="28"/>
        </w:rPr>
      </w:pPr>
      <w:r>
        <w:rPr>
          <w:sz w:val="28"/>
          <w:szCs w:val="28"/>
        </w:rPr>
        <w:t xml:space="preserve">- </w:t>
      </w:r>
      <w:r w:rsidR="00094AAE">
        <w:rPr>
          <w:sz w:val="28"/>
          <w:szCs w:val="28"/>
        </w:rPr>
        <w:t>наличие факторов нецелевого расходования бюджетных средств, нарушения правил ведения бухгалтерского учета или нарушения бюджетного законодательства, выявленного в результате проверок финансово-хозяйственной деятельности;</w:t>
      </w:r>
    </w:p>
    <w:p w:rsidR="00094AAE" w:rsidRDefault="00094AAE" w:rsidP="00ED4592">
      <w:pPr>
        <w:ind w:firstLine="709"/>
        <w:jc w:val="both"/>
        <w:rPr>
          <w:sz w:val="28"/>
          <w:szCs w:val="28"/>
        </w:rPr>
      </w:pPr>
      <w:r>
        <w:rPr>
          <w:sz w:val="28"/>
          <w:szCs w:val="28"/>
        </w:rPr>
        <w:t>- выявления в муниципальном учреждении нарушений правил противопожарной безопасности в отчетном периоде;</w:t>
      </w:r>
    </w:p>
    <w:p w:rsidR="00094AAE" w:rsidRDefault="00094AAE" w:rsidP="00ED4592">
      <w:pPr>
        <w:ind w:firstLine="709"/>
        <w:jc w:val="both"/>
        <w:rPr>
          <w:sz w:val="28"/>
          <w:szCs w:val="28"/>
        </w:rPr>
      </w:pPr>
      <w:r>
        <w:rPr>
          <w:sz w:val="28"/>
          <w:szCs w:val="28"/>
        </w:rPr>
        <w:t>- наличия фактов нарушения трудового законодательства, требований нормативных правовых актов, по результатам проверок органами власти, органами государственного надзора и контроля;</w:t>
      </w:r>
    </w:p>
    <w:p w:rsidR="00094AAE" w:rsidRDefault="00094AAE" w:rsidP="00ED4592">
      <w:pPr>
        <w:ind w:firstLine="709"/>
        <w:jc w:val="both"/>
        <w:rPr>
          <w:sz w:val="28"/>
          <w:szCs w:val="28"/>
        </w:rPr>
      </w:pPr>
      <w:r>
        <w:rPr>
          <w:sz w:val="28"/>
          <w:szCs w:val="28"/>
        </w:rPr>
        <w:t xml:space="preserve">- нанесения руководителем муниципального учреждения своей деятельностью или бездеятельностью прямого материального ущерба муниципальному учреждению, наличия фактов недостачи, хищений </w:t>
      </w:r>
      <w:r>
        <w:rPr>
          <w:sz w:val="28"/>
          <w:szCs w:val="28"/>
        </w:rPr>
        <w:lastRenderedPageBreak/>
        <w:t>денежных средств и материальных ценностей руководителем муниципального учреждения, выявленных в отчетном финансовом году.</w:t>
      </w:r>
    </w:p>
    <w:p w:rsidR="008539FA" w:rsidRDefault="008539FA" w:rsidP="008539FA">
      <w:pPr>
        <w:ind w:firstLine="709"/>
        <w:jc w:val="both"/>
        <w:rPr>
          <w:sz w:val="28"/>
          <w:szCs w:val="28"/>
        </w:rPr>
      </w:pPr>
      <w:r>
        <w:rPr>
          <w:sz w:val="28"/>
          <w:szCs w:val="28"/>
        </w:rPr>
        <w:t>3.4. Из экономии фонда оплаты труда руководителям муниципальных учреждений может быть оказана материальная помощь.</w:t>
      </w:r>
    </w:p>
    <w:p w:rsidR="008539FA" w:rsidRDefault="008539FA" w:rsidP="008539FA">
      <w:pPr>
        <w:ind w:firstLine="709"/>
        <w:jc w:val="both"/>
        <w:rPr>
          <w:sz w:val="28"/>
          <w:szCs w:val="28"/>
        </w:rPr>
      </w:pPr>
      <w:r>
        <w:rPr>
          <w:sz w:val="28"/>
          <w:szCs w:val="28"/>
        </w:rPr>
        <w:t>Материальная помощь выплачивается в следующих случаях:</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длительное (более одного месяца) заболевание; заболевание, требующее сложного оперативного вмешательства либо дорогостоящего лечения, подтвержденные соответствующими документами;</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тяжелое финансовое положение, связанное с последствиями стихийных бедствий (землятресение, пожар, наводнение и другие форс-мажорные обстоятельства);</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смерть руководителя или его близких родственников (родителей, супруга (супруги), детей);</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бракосочетание руководителя, рождение у него ребенка;</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уход руководителя на пенсию;</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юбилейные даты (50,55 лет – для женщин; 60 лет – для мужчин;  далее каждые 5 лет).</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Размер материальной помощи не должен превышать десять тысяч рублей.</w:t>
      </w:r>
    </w:p>
    <w:p w:rsidR="008539FA" w:rsidRDefault="008539FA" w:rsidP="008539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рассмотрения вопроса об оказании материальной помощи является заявление руководителя учреждения, согласованное с заместителем председателя комитета культуры – начальником отдела по реализации культурной политики и с начальником отдела бухгалтерского учета и отчетности комитета культуры, с приложением подтверждающих документов.</w:t>
      </w:r>
    </w:p>
    <w:p w:rsidR="008539FA" w:rsidRDefault="008539FA" w:rsidP="008539FA">
      <w:pPr>
        <w:ind w:firstLine="709"/>
        <w:jc w:val="both"/>
        <w:rPr>
          <w:sz w:val="28"/>
          <w:szCs w:val="28"/>
        </w:rPr>
      </w:pPr>
      <w:r>
        <w:rPr>
          <w:sz w:val="28"/>
          <w:szCs w:val="28"/>
        </w:rPr>
        <w:t>Основанием для оказания материальной помощи является приказ председателя комитета культуры администрации муниципального района «Борзинский район».</w:t>
      </w:r>
    </w:p>
    <w:p w:rsidR="008539FA" w:rsidRDefault="008539FA" w:rsidP="008539FA">
      <w:pPr>
        <w:ind w:firstLine="709"/>
        <w:jc w:val="both"/>
        <w:rPr>
          <w:sz w:val="28"/>
          <w:szCs w:val="28"/>
        </w:rPr>
      </w:pPr>
      <w:r>
        <w:rPr>
          <w:sz w:val="28"/>
          <w:szCs w:val="28"/>
        </w:rPr>
        <w:t>3.5. При отсутствии или недостатке соответствующих (бюджетных и (или) внебюджетных) финансовых средств Учредитель (Руководитель муниципального учреждения) вправе приостановить выплату стимулирующих и премиальных надбавок, уменьшить либо отменить их выплату, предупредив работников об этом в порядке, установленном ст. 74 ТК РФ.</w:t>
      </w:r>
    </w:p>
    <w:p w:rsidR="00213ACE" w:rsidRDefault="00213ACE" w:rsidP="008539FA">
      <w:pPr>
        <w:ind w:firstLine="709"/>
        <w:jc w:val="both"/>
        <w:rPr>
          <w:sz w:val="28"/>
          <w:szCs w:val="28"/>
        </w:rPr>
      </w:pPr>
      <w:r>
        <w:rPr>
          <w:sz w:val="28"/>
          <w:szCs w:val="28"/>
        </w:rPr>
        <w:t xml:space="preserve">4. Предельный уровень соотношения средней заработной платы руководителей муниципальных учреждений и средней заработной платы работников муниципальных учреждений устанавливается в кратности </w:t>
      </w:r>
      <w:r w:rsidR="00185716">
        <w:rPr>
          <w:sz w:val="28"/>
          <w:szCs w:val="28"/>
        </w:rPr>
        <w:t xml:space="preserve">от </w:t>
      </w:r>
      <w:r>
        <w:rPr>
          <w:sz w:val="28"/>
          <w:szCs w:val="28"/>
        </w:rPr>
        <w:t>1</w:t>
      </w:r>
      <w:r w:rsidR="00185716">
        <w:rPr>
          <w:sz w:val="28"/>
          <w:szCs w:val="28"/>
        </w:rPr>
        <w:t xml:space="preserve">,5 до </w:t>
      </w:r>
      <w:r w:rsidR="00C3792B">
        <w:rPr>
          <w:sz w:val="28"/>
          <w:szCs w:val="28"/>
        </w:rPr>
        <w:t>5</w:t>
      </w:r>
      <w:r w:rsidR="00185716">
        <w:rPr>
          <w:sz w:val="28"/>
          <w:szCs w:val="28"/>
        </w:rPr>
        <w:t>, в зависимости от специфики работы, сложности труда, масштаба управления и особенностей деятельности и значимости учреждений</w:t>
      </w:r>
      <w:r>
        <w:rPr>
          <w:sz w:val="28"/>
          <w:szCs w:val="28"/>
        </w:rPr>
        <w:t>.</w:t>
      </w:r>
    </w:p>
    <w:p w:rsidR="00213ACE" w:rsidRDefault="00213ACE" w:rsidP="00213ACE">
      <w:pPr>
        <w:ind w:firstLine="708"/>
        <w:jc w:val="both"/>
        <w:rPr>
          <w:sz w:val="28"/>
          <w:szCs w:val="28"/>
        </w:rPr>
      </w:pPr>
      <w:r>
        <w:rPr>
          <w:sz w:val="28"/>
          <w:szCs w:val="28"/>
        </w:rPr>
        <w:t xml:space="preserve">Соотношение средней заработной платы руководителей муниципальных учреждений и средней заработной платы работников муниципальных учреждений, формируемой за счет всех финансовых источников, рассчитывается на календарный год, исходя из средней заработной платы работников муниципальных учреждений, сложившейся в </w:t>
      </w:r>
      <w:r>
        <w:rPr>
          <w:sz w:val="28"/>
          <w:szCs w:val="28"/>
        </w:rPr>
        <w:lastRenderedPageBreak/>
        <w:t>предыдущем календарном году. Определение размера средней заработной платы работников осуществляется в соответствии с методикой, используемой при определении средней заработной платы работников для целей статистического наблюдения.</w:t>
      </w:r>
    </w:p>
    <w:p w:rsidR="00C3792B" w:rsidRDefault="00C3792B" w:rsidP="00C3792B">
      <w:pPr>
        <w:ind w:firstLine="708"/>
        <w:jc w:val="both"/>
        <w:rPr>
          <w:sz w:val="28"/>
          <w:szCs w:val="28"/>
        </w:rPr>
      </w:pPr>
      <w:r>
        <w:rPr>
          <w:sz w:val="28"/>
          <w:szCs w:val="28"/>
        </w:rPr>
        <w:t>5. Должностные оклады заместителя руководителя, главного бухгалтера устанавливаются настоящим положением на 15-30 процентов ниже должностного оклада руководителя муниципального учреждения.</w:t>
      </w:r>
    </w:p>
    <w:p w:rsidR="00C3792B" w:rsidRDefault="00C3792B" w:rsidP="00C3792B">
      <w:pPr>
        <w:ind w:firstLine="708"/>
        <w:jc w:val="both"/>
        <w:rPr>
          <w:sz w:val="28"/>
          <w:szCs w:val="28"/>
        </w:rPr>
      </w:pPr>
      <w:r>
        <w:rPr>
          <w:sz w:val="28"/>
          <w:szCs w:val="28"/>
        </w:rPr>
        <w:t>6. Стимулирующие выплаты заместителям руководителя муниципального учреждения, главному бухгалтеру устанавливаются в зависимости от исполнения ими целевых показателей эффективности работы, устанавливаемых руководителем муниципального учреждения, с учетом выполнения целевых показателей деятельности муниципального учреждения в целом.</w:t>
      </w:r>
    </w:p>
    <w:p w:rsidR="00C3792B" w:rsidRDefault="00C3792B" w:rsidP="00C3792B">
      <w:pPr>
        <w:ind w:firstLine="708"/>
        <w:jc w:val="both"/>
        <w:rPr>
          <w:sz w:val="28"/>
          <w:szCs w:val="28"/>
        </w:rPr>
      </w:pPr>
      <w:r>
        <w:rPr>
          <w:sz w:val="28"/>
          <w:szCs w:val="28"/>
        </w:rPr>
        <w:t>7. Должностные оклады руководителей муниципальных учреждений, их заместителей и главных бухгалтеров индексируются одновременно с индексацией оклада (должностного оклада), тарифной ставки заработной платы работников общеотраслевых профессий рабочих и должностей служащих.</w:t>
      </w:r>
    </w:p>
    <w:p w:rsidR="00D055A3" w:rsidRDefault="00D055A3" w:rsidP="008E5748">
      <w:pPr>
        <w:ind w:firstLine="709"/>
        <w:jc w:val="both"/>
        <w:rPr>
          <w:sz w:val="28"/>
          <w:szCs w:val="28"/>
        </w:rPr>
      </w:pPr>
      <w:r>
        <w:rPr>
          <w:sz w:val="28"/>
          <w:szCs w:val="28"/>
        </w:rPr>
        <w:t>8. Руководители учреждений дополнительного образования сферы «Культура», их заместители имеют право заниматься преподавательской деятельностью п</w:t>
      </w:r>
      <w:r w:rsidRPr="005E4156">
        <w:rPr>
          <w:color w:val="000000"/>
          <w:sz w:val="28"/>
          <w:szCs w:val="28"/>
        </w:rPr>
        <w:t>родолжительность рабочего времени (норма часов педагогической</w:t>
      </w:r>
      <w:r>
        <w:rPr>
          <w:color w:val="000000"/>
          <w:sz w:val="28"/>
          <w:szCs w:val="28"/>
        </w:rPr>
        <w:t xml:space="preserve"> </w:t>
      </w:r>
      <w:r w:rsidRPr="005E4156">
        <w:rPr>
          <w:color w:val="000000"/>
          <w:sz w:val="28"/>
          <w:szCs w:val="28"/>
        </w:rPr>
        <w:t>(преподавательской) работы за ставку заработной платы) педагогическим работникам в зависимости от должности и (или) специальности с учетом</w:t>
      </w:r>
      <w:r>
        <w:rPr>
          <w:color w:val="000000"/>
          <w:sz w:val="28"/>
          <w:szCs w:val="28"/>
        </w:rPr>
        <w:t xml:space="preserve"> </w:t>
      </w:r>
      <w:r w:rsidRPr="005E4156">
        <w:rPr>
          <w:color w:val="000000"/>
          <w:sz w:val="28"/>
          <w:szCs w:val="28"/>
        </w:rPr>
        <w:t>особенностей их труда устанавливается в соответствии с приказом</w:t>
      </w:r>
      <w:r>
        <w:rPr>
          <w:color w:val="000000"/>
          <w:sz w:val="28"/>
          <w:szCs w:val="28"/>
        </w:rPr>
        <w:t xml:space="preserve"> </w:t>
      </w:r>
      <w:r w:rsidRPr="005E4156">
        <w:rPr>
          <w:color w:val="000000"/>
          <w:sz w:val="28"/>
          <w:szCs w:val="28"/>
        </w:rPr>
        <w:t>Министерства образования и науки Российской Федерации от 22.12.2014 №</w:t>
      </w:r>
      <w:r>
        <w:rPr>
          <w:color w:val="000000"/>
          <w:sz w:val="28"/>
          <w:szCs w:val="28"/>
        </w:rPr>
        <w:t xml:space="preserve"> </w:t>
      </w:r>
      <w:r w:rsidRPr="005E4156">
        <w:rPr>
          <w:color w:val="000000"/>
          <w:sz w:val="28"/>
          <w:szCs w:val="28"/>
        </w:rPr>
        <w:t xml:space="preserve">1601 </w:t>
      </w:r>
      <w:r>
        <w:rPr>
          <w:color w:val="000000"/>
          <w:sz w:val="28"/>
          <w:szCs w:val="28"/>
        </w:rPr>
        <w:t>«</w:t>
      </w:r>
      <w:r w:rsidRPr="005E4156">
        <w:rPr>
          <w:color w:val="000000"/>
          <w:sz w:val="28"/>
          <w:szCs w:val="28"/>
        </w:rPr>
        <w:t>О продолжительности рабочего времени (нормах часов педагогической</w:t>
      </w:r>
      <w:r>
        <w:rPr>
          <w:color w:val="000000"/>
          <w:sz w:val="28"/>
          <w:szCs w:val="28"/>
        </w:rPr>
        <w:t xml:space="preserve"> </w:t>
      </w:r>
      <w:r w:rsidRPr="005E4156">
        <w:rPr>
          <w:color w:val="000000"/>
          <w:sz w:val="28"/>
          <w:szCs w:val="28"/>
        </w:rPr>
        <w:t>работы за ставку заработной платы) педагогических работников и о порядке</w:t>
      </w:r>
      <w:r>
        <w:rPr>
          <w:color w:val="000000"/>
          <w:sz w:val="28"/>
          <w:szCs w:val="28"/>
        </w:rPr>
        <w:t xml:space="preserve"> </w:t>
      </w:r>
      <w:r w:rsidRPr="005E4156">
        <w:rPr>
          <w:color w:val="000000"/>
          <w:sz w:val="28"/>
          <w:szCs w:val="28"/>
        </w:rPr>
        <w:t>определения учебной нагрузки педагогических работников, оговариваемой в</w:t>
      </w:r>
      <w:r>
        <w:rPr>
          <w:color w:val="000000"/>
          <w:sz w:val="28"/>
          <w:szCs w:val="28"/>
        </w:rPr>
        <w:t xml:space="preserve"> </w:t>
      </w:r>
      <w:r w:rsidRPr="005E4156">
        <w:rPr>
          <w:color w:val="000000"/>
          <w:sz w:val="28"/>
          <w:szCs w:val="28"/>
        </w:rPr>
        <w:t>трудовом договоре</w:t>
      </w:r>
      <w:r>
        <w:rPr>
          <w:color w:val="000000"/>
          <w:sz w:val="28"/>
          <w:szCs w:val="28"/>
        </w:rPr>
        <w:t>»</w:t>
      </w:r>
      <w:r w:rsidRPr="005E4156">
        <w:rPr>
          <w:color w:val="000000"/>
          <w:sz w:val="28"/>
          <w:szCs w:val="28"/>
        </w:rPr>
        <w:t>.</w:t>
      </w:r>
      <w:r>
        <w:rPr>
          <w:color w:val="000000"/>
          <w:sz w:val="28"/>
          <w:szCs w:val="28"/>
        </w:rPr>
        <w:t xml:space="preserve"> </w:t>
      </w:r>
      <w:r w:rsidRPr="005E4156">
        <w:rPr>
          <w:color w:val="000000"/>
          <w:sz w:val="28"/>
          <w:szCs w:val="28"/>
        </w:rPr>
        <w:t>Норма часов учебной (преподавательской) работы</w:t>
      </w:r>
      <w:r>
        <w:rPr>
          <w:color w:val="000000"/>
          <w:sz w:val="28"/>
          <w:szCs w:val="28"/>
        </w:rPr>
        <w:t xml:space="preserve"> данным руководителям</w:t>
      </w:r>
      <w:r w:rsidR="008773D6">
        <w:rPr>
          <w:color w:val="000000"/>
          <w:sz w:val="28"/>
          <w:szCs w:val="28"/>
        </w:rPr>
        <w:t>, их заместителям</w:t>
      </w:r>
      <w:r>
        <w:rPr>
          <w:color w:val="000000"/>
          <w:sz w:val="28"/>
          <w:szCs w:val="28"/>
        </w:rPr>
        <w:t xml:space="preserve"> устанавливается </w:t>
      </w:r>
      <w:r w:rsidRPr="005E4156">
        <w:rPr>
          <w:color w:val="000000"/>
          <w:sz w:val="28"/>
          <w:szCs w:val="28"/>
        </w:rPr>
        <w:t>18 часов в неделю</w:t>
      </w:r>
      <w:r>
        <w:rPr>
          <w:color w:val="000000"/>
          <w:sz w:val="28"/>
          <w:szCs w:val="28"/>
        </w:rPr>
        <w:t xml:space="preserve"> за ставку заработной платы, </w:t>
      </w:r>
      <w:r w:rsidR="008E5748">
        <w:rPr>
          <w:color w:val="000000"/>
          <w:sz w:val="28"/>
          <w:szCs w:val="28"/>
        </w:rPr>
        <w:t>увеличение нормы часов учебной (преподавательской) работы возможно в случае производственной необходимости по приказу комитета культуры администрации муниципального района «Борзинский район».</w:t>
      </w:r>
    </w:p>
    <w:p w:rsidR="00C3792B" w:rsidRDefault="008E5748" w:rsidP="00C3792B">
      <w:pPr>
        <w:ind w:firstLine="708"/>
        <w:jc w:val="both"/>
        <w:rPr>
          <w:sz w:val="28"/>
          <w:szCs w:val="28"/>
        </w:rPr>
      </w:pPr>
      <w:r>
        <w:rPr>
          <w:sz w:val="28"/>
          <w:szCs w:val="28"/>
        </w:rPr>
        <w:t>9</w:t>
      </w:r>
      <w:r w:rsidR="00C3792B">
        <w:rPr>
          <w:sz w:val="28"/>
          <w:szCs w:val="28"/>
        </w:rPr>
        <w:t>. Предельная доля оплаты труда работников административно-управленческого и вспомогательного персонала, в фонде оплаты труда муниципальных учреждений – не более 40 процентов.</w:t>
      </w:r>
    </w:p>
    <w:p w:rsidR="00213ACE" w:rsidRDefault="00213ACE" w:rsidP="00213ACE">
      <w:pPr>
        <w:jc w:val="both"/>
        <w:rPr>
          <w:sz w:val="28"/>
          <w:szCs w:val="28"/>
        </w:rPr>
      </w:pPr>
    </w:p>
    <w:p w:rsidR="00213ACE" w:rsidRDefault="00213ACE" w:rsidP="00213ACE">
      <w:pPr>
        <w:jc w:val="center"/>
        <w:rPr>
          <w:sz w:val="28"/>
          <w:szCs w:val="28"/>
        </w:rPr>
      </w:pPr>
      <w:r>
        <w:rPr>
          <w:sz w:val="28"/>
          <w:szCs w:val="28"/>
        </w:rPr>
        <w:t>________________________________</w:t>
      </w:r>
    </w:p>
    <w:p w:rsidR="00213ACE" w:rsidRDefault="00213ACE" w:rsidP="00213ACE">
      <w:pPr>
        <w:jc w:val="both"/>
        <w:rPr>
          <w:sz w:val="28"/>
          <w:szCs w:val="28"/>
        </w:rPr>
      </w:pPr>
    </w:p>
    <w:p w:rsidR="00135A4E" w:rsidRDefault="00135A4E" w:rsidP="00213ACE">
      <w:pPr>
        <w:jc w:val="center"/>
        <w:rPr>
          <w:b/>
          <w:sz w:val="28"/>
          <w:szCs w:val="28"/>
        </w:rPr>
        <w:sectPr w:rsidR="00135A4E" w:rsidSect="00595A9D">
          <w:headerReference w:type="default" r:id="rId8"/>
          <w:pgSz w:w="11906" w:h="16838"/>
          <w:pgMar w:top="1134" w:right="850" w:bottom="1134" w:left="1701" w:header="708" w:footer="708" w:gutter="0"/>
          <w:cols w:space="708"/>
          <w:titlePg/>
          <w:docGrid w:linePitch="360"/>
        </w:sectPr>
      </w:pPr>
    </w:p>
    <w:p w:rsidR="00135A4E" w:rsidRDefault="00135A4E" w:rsidP="00135A4E">
      <w:pPr>
        <w:pStyle w:val="1"/>
        <w:spacing w:before="0" w:after="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Приложение к Положению</w:t>
      </w:r>
    </w:p>
    <w:p w:rsidR="00135A4E" w:rsidRDefault="00135A4E" w:rsidP="00135A4E">
      <w:pPr>
        <w:jc w:val="right"/>
        <w:rPr>
          <w:sz w:val="28"/>
          <w:szCs w:val="28"/>
        </w:rPr>
      </w:pPr>
      <w:r>
        <w:rPr>
          <w:sz w:val="28"/>
          <w:szCs w:val="28"/>
        </w:rPr>
        <w:t xml:space="preserve">утвержденному </w:t>
      </w:r>
    </w:p>
    <w:p w:rsidR="00135A4E" w:rsidRDefault="00135A4E" w:rsidP="00135A4E">
      <w:pPr>
        <w:jc w:val="right"/>
        <w:rPr>
          <w:sz w:val="28"/>
          <w:szCs w:val="28"/>
        </w:rPr>
      </w:pPr>
      <w:r>
        <w:rPr>
          <w:sz w:val="28"/>
          <w:szCs w:val="28"/>
        </w:rPr>
        <w:t>постановлением администрации</w:t>
      </w:r>
    </w:p>
    <w:p w:rsidR="00135A4E" w:rsidRDefault="00135A4E" w:rsidP="00135A4E">
      <w:pPr>
        <w:jc w:val="right"/>
        <w:rPr>
          <w:sz w:val="28"/>
          <w:szCs w:val="28"/>
        </w:rPr>
      </w:pPr>
      <w:r>
        <w:rPr>
          <w:sz w:val="28"/>
          <w:szCs w:val="28"/>
        </w:rPr>
        <w:t xml:space="preserve">муниципального района </w:t>
      </w:r>
    </w:p>
    <w:p w:rsidR="00135A4E" w:rsidRDefault="00135A4E" w:rsidP="00135A4E">
      <w:pPr>
        <w:jc w:val="right"/>
        <w:rPr>
          <w:sz w:val="28"/>
          <w:szCs w:val="28"/>
        </w:rPr>
      </w:pPr>
      <w:r>
        <w:rPr>
          <w:sz w:val="28"/>
          <w:szCs w:val="28"/>
        </w:rPr>
        <w:t>«Борзинский район»</w:t>
      </w:r>
    </w:p>
    <w:p w:rsidR="00135A4E" w:rsidRDefault="00135A4E" w:rsidP="00135A4E">
      <w:pPr>
        <w:pStyle w:val="1"/>
        <w:spacing w:before="0" w:after="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A06876">
        <w:rPr>
          <w:rFonts w:ascii="Times New Roman" w:hAnsi="Times New Roman" w:cs="Times New Roman"/>
          <w:b w:val="0"/>
          <w:color w:val="auto"/>
          <w:sz w:val="28"/>
          <w:szCs w:val="28"/>
        </w:rPr>
        <w:t>32</w:t>
      </w:r>
      <w:r>
        <w:rPr>
          <w:rFonts w:ascii="Times New Roman" w:hAnsi="Times New Roman" w:cs="Times New Roman"/>
          <w:b w:val="0"/>
          <w:color w:val="auto"/>
          <w:sz w:val="28"/>
          <w:szCs w:val="28"/>
        </w:rPr>
        <w:t xml:space="preserve"> от  </w:t>
      </w:r>
      <w:r w:rsidR="00A06876">
        <w:rPr>
          <w:rFonts w:ascii="Times New Roman" w:hAnsi="Times New Roman" w:cs="Times New Roman"/>
          <w:b w:val="0"/>
          <w:color w:val="auto"/>
          <w:sz w:val="28"/>
          <w:szCs w:val="28"/>
        </w:rPr>
        <w:t>31 января</w:t>
      </w:r>
      <w:r>
        <w:rPr>
          <w:rFonts w:ascii="Times New Roman" w:hAnsi="Times New Roman" w:cs="Times New Roman"/>
          <w:b w:val="0"/>
          <w:color w:val="auto"/>
          <w:sz w:val="28"/>
          <w:szCs w:val="28"/>
        </w:rPr>
        <w:t xml:space="preserve"> 201</w:t>
      </w:r>
      <w:r w:rsidR="00A06876">
        <w:rPr>
          <w:rFonts w:ascii="Times New Roman" w:hAnsi="Times New Roman" w:cs="Times New Roman"/>
          <w:b w:val="0"/>
          <w:color w:val="auto"/>
          <w:sz w:val="28"/>
          <w:szCs w:val="28"/>
        </w:rPr>
        <w:t>8</w:t>
      </w:r>
      <w:r>
        <w:rPr>
          <w:rFonts w:ascii="Times New Roman" w:hAnsi="Times New Roman" w:cs="Times New Roman"/>
          <w:b w:val="0"/>
          <w:color w:val="auto"/>
          <w:sz w:val="28"/>
          <w:szCs w:val="28"/>
        </w:rPr>
        <w:t xml:space="preserve"> г.</w:t>
      </w:r>
    </w:p>
    <w:p w:rsidR="00213ACE" w:rsidRDefault="00213ACE" w:rsidP="00213ACE">
      <w:pPr>
        <w:jc w:val="center"/>
        <w:rPr>
          <w:b/>
          <w:sz w:val="28"/>
          <w:szCs w:val="28"/>
        </w:rPr>
      </w:pPr>
    </w:p>
    <w:p w:rsidR="00135A4E" w:rsidRDefault="00135A4E" w:rsidP="00213ACE">
      <w:pPr>
        <w:jc w:val="center"/>
        <w:rPr>
          <w:b/>
          <w:sz w:val="28"/>
          <w:szCs w:val="28"/>
        </w:rPr>
      </w:pPr>
      <w:r>
        <w:rPr>
          <w:b/>
          <w:sz w:val="28"/>
          <w:szCs w:val="28"/>
        </w:rPr>
        <w:t xml:space="preserve">ПЕРЕЧЕНЬ </w:t>
      </w:r>
    </w:p>
    <w:p w:rsidR="00135A4E" w:rsidRDefault="00135A4E" w:rsidP="00213ACE">
      <w:pPr>
        <w:jc w:val="center"/>
        <w:rPr>
          <w:b/>
          <w:sz w:val="28"/>
          <w:szCs w:val="28"/>
        </w:rPr>
      </w:pPr>
      <w:r>
        <w:rPr>
          <w:b/>
          <w:sz w:val="28"/>
          <w:szCs w:val="28"/>
        </w:rPr>
        <w:t>целевых показателей эффективности деятельности и критериев оценки эффективности деятельности муниципальных бюджетных учреждений и образовательных организаций, координация и регулирование деятельности которых возложена на Комитет культуры администрации муниципального района «Борзинский район»</w:t>
      </w:r>
    </w:p>
    <w:p w:rsidR="00135A4E" w:rsidRDefault="00135A4E" w:rsidP="00213ACE">
      <w:pPr>
        <w:jc w:val="center"/>
        <w:rPr>
          <w:b/>
          <w:sz w:val="28"/>
          <w:szCs w:val="28"/>
        </w:rPr>
      </w:pPr>
    </w:p>
    <w:tbl>
      <w:tblPr>
        <w:tblStyle w:val="a4"/>
        <w:tblW w:w="14285" w:type="dxa"/>
        <w:tblLayout w:type="fixed"/>
        <w:tblLook w:val="04A0"/>
      </w:tblPr>
      <w:tblGrid>
        <w:gridCol w:w="534"/>
        <w:gridCol w:w="2268"/>
        <w:gridCol w:w="4536"/>
        <w:gridCol w:w="1417"/>
        <w:gridCol w:w="1843"/>
        <w:gridCol w:w="1986"/>
        <w:gridCol w:w="1701"/>
      </w:tblGrid>
      <w:tr w:rsidR="00135A4E" w:rsidRPr="00282976" w:rsidTr="00C11E01">
        <w:tc>
          <w:tcPr>
            <w:tcW w:w="534" w:type="dxa"/>
          </w:tcPr>
          <w:p w:rsidR="00135A4E" w:rsidRPr="00282976" w:rsidRDefault="00135A4E" w:rsidP="00213ACE">
            <w:pPr>
              <w:jc w:val="center"/>
              <w:rPr>
                <w:sz w:val="22"/>
              </w:rPr>
            </w:pPr>
            <w:r w:rsidRPr="00282976">
              <w:rPr>
                <w:sz w:val="22"/>
              </w:rPr>
              <w:t>№ п/п</w:t>
            </w:r>
          </w:p>
        </w:tc>
        <w:tc>
          <w:tcPr>
            <w:tcW w:w="2268" w:type="dxa"/>
          </w:tcPr>
          <w:p w:rsidR="00135A4E" w:rsidRPr="00282976" w:rsidRDefault="00135A4E" w:rsidP="00213ACE">
            <w:pPr>
              <w:jc w:val="center"/>
              <w:rPr>
                <w:sz w:val="22"/>
              </w:rPr>
            </w:pPr>
            <w:r w:rsidRPr="00282976">
              <w:rPr>
                <w:sz w:val="22"/>
              </w:rPr>
              <w:t>Целевые показатели эффективности деятельности учреждений и их руководителей</w:t>
            </w:r>
          </w:p>
        </w:tc>
        <w:tc>
          <w:tcPr>
            <w:tcW w:w="4536" w:type="dxa"/>
          </w:tcPr>
          <w:p w:rsidR="00135A4E" w:rsidRPr="00282976" w:rsidRDefault="00135A4E" w:rsidP="00213ACE">
            <w:pPr>
              <w:jc w:val="center"/>
              <w:rPr>
                <w:sz w:val="22"/>
              </w:rPr>
            </w:pPr>
            <w:r w:rsidRPr="00282976">
              <w:rPr>
                <w:sz w:val="22"/>
              </w:rPr>
              <w:t>Критерии оценки эффективности деятельности учреждений и их руководителей</w:t>
            </w:r>
          </w:p>
        </w:tc>
        <w:tc>
          <w:tcPr>
            <w:tcW w:w="1417" w:type="dxa"/>
            <w:tcBorders>
              <w:bottom w:val="nil"/>
              <w:right w:val="single" w:sz="4" w:space="0" w:color="auto"/>
            </w:tcBorders>
          </w:tcPr>
          <w:p w:rsidR="00135A4E" w:rsidRPr="00282976" w:rsidRDefault="00135A4E" w:rsidP="00213ACE">
            <w:pPr>
              <w:jc w:val="center"/>
              <w:rPr>
                <w:sz w:val="22"/>
              </w:rPr>
            </w:pPr>
            <w:r w:rsidRPr="00282976">
              <w:rPr>
                <w:sz w:val="22"/>
              </w:rPr>
              <w:t>Количество баллов</w:t>
            </w:r>
          </w:p>
        </w:tc>
        <w:tc>
          <w:tcPr>
            <w:tcW w:w="1843" w:type="dxa"/>
            <w:tcBorders>
              <w:left w:val="single" w:sz="4" w:space="0" w:color="auto"/>
            </w:tcBorders>
          </w:tcPr>
          <w:p w:rsidR="00135A4E" w:rsidRPr="00282976" w:rsidRDefault="00135A4E" w:rsidP="00213ACE">
            <w:pPr>
              <w:jc w:val="center"/>
              <w:rPr>
                <w:sz w:val="22"/>
              </w:rPr>
            </w:pPr>
            <w:r w:rsidRPr="00282976">
              <w:rPr>
                <w:sz w:val="22"/>
              </w:rPr>
              <w:t>Форма отчетности, содержащая информацию о выполнении показателя</w:t>
            </w:r>
          </w:p>
        </w:tc>
        <w:tc>
          <w:tcPr>
            <w:tcW w:w="1986" w:type="dxa"/>
          </w:tcPr>
          <w:p w:rsidR="00135A4E" w:rsidRPr="00282976" w:rsidRDefault="00135A4E" w:rsidP="00213ACE">
            <w:pPr>
              <w:jc w:val="center"/>
              <w:rPr>
                <w:sz w:val="22"/>
              </w:rPr>
            </w:pPr>
            <w:r w:rsidRPr="00282976">
              <w:rPr>
                <w:sz w:val="22"/>
              </w:rPr>
              <w:t>Периодичность отчетности</w:t>
            </w:r>
          </w:p>
        </w:tc>
        <w:tc>
          <w:tcPr>
            <w:tcW w:w="1701" w:type="dxa"/>
          </w:tcPr>
          <w:p w:rsidR="00135A4E" w:rsidRPr="00282976" w:rsidRDefault="00135A4E" w:rsidP="00213ACE">
            <w:pPr>
              <w:jc w:val="center"/>
              <w:rPr>
                <w:sz w:val="22"/>
              </w:rPr>
            </w:pPr>
            <w:r w:rsidRPr="00282976">
              <w:rPr>
                <w:sz w:val="22"/>
              </w:rPr>
              <w:t>Структурное подразделение, ответственное за оценку соответствующего показателя</w:t>
            </w:r>
          </w:p>
        </w:tc>
      </w:tr>
      <w:tr w:rsidR="00595A9D" w:rsidRPr="00595A9D" w:rsidTr="00C11E01">
        <w:tc>
          <w:tcPr>
            <w:tcW w:w="14285" w:type="dxa"/>
            <w:gridSpan w:val="7"/>
            <w:tcBorders>
              <w:left w:val="nil"/>
              <w:right w:val="nil"/>
            </w:tcBorders>
          </w:tcPr>
          <w:p w:rsidR="00595A9D" w:rsidRPr="00595A9D" w:rsidRDefault="00595A9D" w:rsidP="00213ACE">
            <w:pPr>
              <w:jc w:val="center"/>
              <w:rPr>
                <w:sz w:val="22"/>
              </w:rPr>
            </w:pPr>
          </w:p>
        </w:tc>
      </w:tr>
      <w:tr w:rsidR="00135A4E" w:rsidRPr="00595A9D" w:rsidTr="00C11E01">
        <w:tc>
          <w:tcPr>
            <w:tcW w:w="534" w:type="dxa"/>
          </w:tcPr>
          <w:p w:rsidR="00135A4E" w:rsidRPr="00595A9D" w:rsidRDefault="00595A9D" w:rsidP="00213ACE">
            <w:pPr>
              <w:jc w:val="center"/>
              <w:rPr>
                <w:b/>
                <w:sz w:val="22"/>
              </w:rPr>
            </w:pPr>
            <w:r w:rsidRPr="00595A9D">
              <w:rPr>
                <w:b/>
                <w:sz w:val="22"/>
              </w:rPr>
              <w:t>1</w:t>
            </w:r>
          </w:p>
        </w:tc>
        <w:tc>
          <w:tcPr>
            <w:tcW w:w="2268" w:type="dxa"/>
          </w:tcPr>
          <w:p w:rsidR="00135A4E" w:rsidRPr="00595A9D" w:rsidRDefault="00595A9D" w:rsidP="00213ACE">
            <w:pPr>
              <w:jc w:val="center"/>
              <w:rPr>
                <w:b/>
                <w:sz w:val="22"/>
              </w:rPr>
            </w:pPr>
            <w:r w:rsidRPr="00595A9D">
              <w:rPr>
                <w:b/>
                <w:sz w:val="22"/>
              </w:rPr>
              <w:t>2</w:t>
            </w:r>
          </w:p>
        </w:tc>
        <w:tc>
          <w:tcPr>
            <w:tcW w:w="4536" w:type="dxa"/>
          </w:tcPr>
          <w:p w:rsidR="00135A4E" w:rsidRPr="00595A9D" w:rsidRDefault="00595A9D" w:rsidP="00213ACE">
            <w:pPr>
              <w:jc w:val="center"/>
              <w:rPr>
                <w:b/>
                <w:sz w:val="22"/>
              </w:rPr>
            </w:pPr>
            <w:r w:rsidRPr="00595A9D">
              <w:rPr>
                <w:b/>
                <w:sz w:val="22"/>
              </w:rPr>
              <w:t>3</w:t>
            </w:r>
          </w:p>
        </w:tc>
        <w:tc>
          <w:tcPr>
            <w:tcW w:w="1417" w:type="dxa"/>
          </w:tcPr>
          <w:p w:rsidR="00135A4E" w:rsidRPr="00595A9D" w:rsidRDefault="00595A9D" w:rsidP="00213ACE">
            <w:pPr>
              <w:jc w:val="center"/>
              <w:rPr>
                <w:b/>
                <w:sz w:val="22"/>
              </w:rPr>
            </w:pPr>
            <w:r w:rsidRPr="00595A9D">
              <w:rPr>
                <w:b/>
                <w:sz w:val="22"/>
              </w:rPr>
              <w:t>4</w:t>
            </w:r>
          </w:p>
        </w:tc>
        <w:tc>
          <w:tcPr>
            <w:tcW w:w="1843" w:type="dxa"/>
          </w:tcPr>
          <w:p w:rsidR="00135A4E" w:rsidRPr="00595A9D" w:rsidRDefault="00595A9D" w:rsidP="00213ACE">
            <w:pPr>
              <w:jc w:val="center"/>
              <w:rPr>
                <w:b/>
                <w:sz w:val="22"/>
              </w:rPr>
            </w:pPr>
            <w:r w:rsidRPr="00595A9D">
              <w:rPr>
                <w:b/>
                <w:sz w:val="22"/>
              </w:rPr>
              <w:t>5</w:t>
            </w:r>
          </w:p>
        </w:tc>
        <w:tc>
          <w:tcPr>
            <w:tcW w:w="1986" w:type="dxa"/>
          </w:tcPr>
          <w:p w:rsidR="00135A4E" w:rsidRPr="00595A9D" w:rsidRDefault="00595A9D" w:rsidP="00213ACE">
            <w:pPr>
              <w:jc w:val="center"/>
              <w:rPr>
                <w:b/>
                <w:sz w:val="22"/>
              </w:rPr>
            </w:pPr>
            <w:r w:rsidRPr="00595A9D">
              <w:rPr>
                <w:b/>
                <w:sz w:val="22"/>
              </w:rPr>
              <w:t>6</w:t>
            </w:r>
          </w:p>
        </w:tc>
        <w:tc>
          <w:tcPr>
            <w:tcW w:w="1701" w:type="dxa"/>
          </w:tcPr>
          <w:p w:rsidR="00135A4E" w:rsidRPr="00595A9D" w:rsidRDefault="00595A9D" w:rsidP="00213ACE">
            <w:pPr>
              <w:jc w:val="center"/>
              <w:rPr>
                <w:b/>
                <w:sz w:val="22"/>
              </w:rPr>
            </w:pPr>
            <w:r w:rsidRPr="00595A9D">
              <w:rPr>
                <w:b/>
                <w:sz w:val="22"/>
              </w:rPr>
              <w:t>7</w:t>
            </w:r>
          </w:p>
        </w:tc>
      </w:tr>
      <w:tr w:rsidR="00595A9D" w:rsidRPr="00595A9D" w:rsidTr="00C11E01">
        <w:tc>
          <w:tcPr>
            <w:tcW w:w="14285" w:type="dxa"/>
            <w:gridSpan w:val="7"/>
          </w:tcPr>
          <w:p w:rsidR="00595A9D" w:rsidRPr="00595A9D" w:rsidRDefault="00595A9D" w:rsidP="00213ACE">
            <w:pPr>
              <w:jc w:val="center"/>
              <w:rPr>
                <w:b/>
                <w:sz w:val="22"/>
              </w:rPr>
            </w:pPr>
            <w:r w:rsidRPr="00595A9D">
              <w:rPr>
                <w:b/>
                <w:sz w:val="22"/>
              </w:rPr>
              <w:t>1. Основная деятельность учреждения</w:t>
            </w:r>
          </w:p>
        </w:tc>
      </w:tr>
      <w:tr w:rsidR="00135A4E" w:rsidRPr="00282976" w:rsidTr="00C11E01">
        <w:tc>
          <w:tcPr>
            <w:tcW w:w="534" w:type="dxa"/>
          </w:tcPr>
          <w:p w:rsidR="00135A4E" w:rsidRPr="00282976" w:rsidRDefault="00595A9D" w:rsidP="00595A9D">
            <w:pPr>
              <w:jc w:val="center"/>
              <w:rPr>
                <w:sz w:val="22"/>
              </w:rPr>
            </w:pPr>
            <w:r w:rsidRPr="00282976">
              <w:rPr>
                <w:sz w:val="22"/>
              </w:rPr>
              <w:t>1.1</w:t>
            </w:r>
          </w:p>
        </w:tc>
        <w:tc>
          <w:tcPr>
            <w:tcW w:w="2268" w:type="dxa"/>
          </w:tcPr>
          <w:p w:rsidR="00135A4E" w:rsidRPr="00282976" w:rsidRDefault="00595A9D" w:rsidP="00213ACE">
            <w:pPr>
              <w:jc w:val="center"/>
              <w:rPr>
                <w:sz w:val="22"/>
              </w:rPr>
            </w:pPr>
            <w:r w:rsidRPr="00282976">
              <w:rPr>
                <w:sz w:val="22"/>
              </w:rPr>
              <w:t>Выполнение целевых показателей (индикаторов) деятельности учреждений</w:t>
            </w:r>
          </w:p>
        </w:tc>
        <w:tc>
          <w:tcPr>
            <w:tcW w:w="4536" w:type="dxa"/>
          </w:tcPr>
          <w:p w:rsidR="00135A4E" w:rsidRPr="00282976" w:rsidRDefault="00595A9D" w:rsidP="00213ACE">
            <w:pPr>
              <w:jc w:val="center"/>
              <w:rPr>
                <w:sz w:val="22"/>
              </w:rPr>
            </w:pPr>
            <w:r w:rsidRPr="00282976">
              <w:rPr>
                <w:sz w:val="22"/>
              </w:rPr>
              <w:t>Совокупное выполнение показателей в объеме не ниже 100%</w:t>
            </w:r>
          </w:p>
          <w:p w:rsidR="00595A9D" w:rsidRPr="00282976" w:rsidRDefault="00595A9D" w:rsidP="00213ACE">
            <w:pPr>
              <w:jc w:val="center"/>
              <w:rPr>
                <w:sz w:val="22"/>
              </w:rPr>
            </w:pPr>
            <w:r w:rsidRPr="00282976">
              <w:rPr>
                <w:sz w:val="22"/>
              </w:rPr>
              <w:t>Совокупное выполнение показателей в объеме от 95% до 100%</w:t>
            </w:r>
          </w:p>
          <w:p w:rsidR="00595A9D" w:rsidRPr="00282976" w:rsidRDefault="00595A9D" w:rsidP="00595A9D">
            <w:pPr>
              <w:jc w:val="center"/>
              <w:rPr>
                <w:sz w:val="22"/>
              </w:rPr>
            </w:pPr>
            <w:r w:rsidRPr="00282976">
              <w:rPr>
                <w:sz w:val="22"/>
              </w:rPr>
              <w:t>Совокупное выполнение показателей в объеме от 90% до 95%</w:t>
            </w:r>
          </w:p>
          <w:p w:rsidR="00595A9D" w:rsidRPr="00282976" w:rsidRDefault="00595A9D" w:rsidP="00595A9D">
            <w:pPr>
              <w:jc w:val="center"/>
              <w:rPr>
                <w:sz w:val="22"/>
              </w:rPr>
            </w:pPr>
            <w:r w:rsidRPr="00282976">
              <w:rPr>
                <w:sz w:val="22"/>
              </w:rPr>
              <w:t>Совокупное выполнение показателей в объеме от 85% до 90%</w:t>
            </w:r>
          </w:p>
          <w:p w:rsidR="00846086" w:rsidRPr="00282976" w:rsidRDefault="00595A9D" w:rsidP="00282976">
            <w:pPr>
              <w:jc w:val="center"/>
              <w:rPr>
                <w:sz w:val="22"/>
              </w:rPr>
            </w:pPr>
            <w:r w:rsidRPr="00282976">
              <w:rPr>
                <w:sz w:val="22"/>
              </w:rPr>
              <w:t xml:space="preserve">Совокупное выполнение показателей в объеме ниже 85% </w:t>
            </w:r>
          </w:p>
        </w:tc>
        <w:tc>
          <w:tcPr>
            <w:tcW w:w="1417" w:type="dxa"/>
          </w:tcPr>
          <w:p w:rsidR="00135A4E" w:rsidRPr="00282976" w:rsidRDefault="00595A9D" w:rsidP="00213ACE">
            <w:pPr>
              <w:jc w:val="center"/>
              <w:rPr>
                <w:sz w:val="22"/>
              </w:rPr>
            </w:pPr>
            <w:r w:rsidRPr="00282976">
              <w:rPr>
                <w:sz w:val="22"/>
              </w:rPr>
              <w:t>4 балла</w:t>
            </w:r>
          </w:p>
          <w:p w:rsidR="00595A9D" w:rsidRPr="00282976" w:rsidRDefault="00595A9D" w:rsidP="00213ACE">
            <w:pPr>
              <w:jc w:val="center"/>
              <w:rPr>
                <w:sz w:val="22"/>
              </w:rPr>
            </w:pPr>
          </w:p>
          <w:p w:rsidR="00595A9D" w:rsidRPr="00282976" w:rsidRDefault="00595A9D" w:rsidP="00213ACE">
            <w:pPr>
              <w:jc w:val="center"/>
              <w:rPr>
                <w:sz w:val="22"/>
              </w:rPr>
            </w:pPr>
            <w:r w:rsidRPr="00282976">
              <w:rPr>
                <w:sz w:val="22"/>
              </w:rPr>
              <w:t>3 балла</w:t>
            </w:r>
          </w:p>
          <w:p w:rsidR="00595A9D" w:rsidRPr="00282976" w:rsidRDefault="00595A9D" w:rsidP="00213ACE">
            <w:pPr>
              <w:jc w:val="center"/>
              <w:rPr>
                <w:sz w:val="22"/>
              </w:rPr>
            </w:pPr>
          </w:p>
          <w:p w:rsidR="00595A9D" w:rsidRPr="00282976" w:rsidRDefault="00595A9D" w:rsidP="00213ACE">
            <w:pPr>
              <w:jc w:val="center"/>
              <w:rPr>
                <w:sz w:val="22"/>
              </w:rPr>
            </w:pPr>
            <w:r w:rsidRPr="00282976">
              <w:rPr>
                <w:sz w:val="22"/>
              </w:rPr>
              <w:t>2 балла</w:t>
            </w:r>
          </w:p>
          <w:p w:rsidR="00595A9D" w:rsidRPr="00282976" w:rsidRDefault="00595A9D" w:rsidP="00213ACE">
            <w:pPr>
              <w:jc w:val="center"/>
              <w:rPr>
                <w:sz w:val="22"/>
              </w:rPr>
            </w:pPr>
          </w:p>
          <w:p w:rsidR="00595A9D" w:rsidRPr="00282976" w:rsidRDefault="00595A9D" w:rsidP="00213ACE">
            <w:pPr>
              <w:jc w:val="center"/>
              <w:rPr>
                <w:sz w:val="22"/>
              </w:rPr>
            </w:pPr>
            <w:r w:rsidRPr="00282976">
              <w:rPr>
                <w:sz w:val="22"/>
              </w:rPr>
              <w:t>1 балл</w:t>
            </w:r>
          </w:p>
          <w:p w:rsidR="00595A9D" w:rsidRPr="00282976" w:rsidRDefault="00595A9D" w:rsidP="00213ACE">
            <w:pPr>
              <w:jc w:val="center"/>
              <w:rPr>
                <w:sz w:val="22"/>
              </w:rPr>
            </w:pPr>
          </w:p>
          <w:p w:rsidR="00595A9D" w:rsidRPr="00282976" w:rsidRDefault="00595A9D" w:rsidP="00213ACE">
            <w:pPr>
              <w:jc w:val="center"/>
              <w:rPr>
                <w:sz w:val="22"/>
              </w:rPr>
            </w:pPr>
            <w:r w:rsidRPr="00282976">
              <w:rPr>
                <w:sz w:val="22"/>
              </w:rPr>
              <w:t>0 баллов</w:t>
            </w:r>
          </w:p>
        </w:tc>
        <w:tc>
          <w:tcPr>
            <w:tcW w:w="1843" w:type="dxa"/>
          </w:tcPr>
          <w:p w:rsidR="00135A4E" w:rsidRPr="00282976" w:rsidRDefault="00897448" w:rsidP="00213ACE">
            <w:pPr>
              <w:jc w:val="center"/>
              <w:rPr>
                <w:sz w:val="22"/>
              </w:rPr>
            </w:pPr>
            <w:r w:rsidRPr="00282976">
              <w:rPr>
                <w:sz w:val="22"/>
              </w:rPr>
              <w:t>Отчет о выполнении целевых показателей</w:t>
            </w:r>
          </w:p>
        </w:tc>
        <w:tc>
          <w:tcPr>
            <w:tcW w:w="1986" w:type="dxa"/>
          </w:tcPr>
          <w:p w:rsidR="00135A4E" w:rsidRPr="00282976" w:rsidRDefault="00897448" w:rsidP="00213ACE">
            <w:pPr>
              <w:jc w:val="center"/>
              <w:rPr>
                <w:sz w:val="22"/>
              </w:rPr>
            </w:pPr>
            <w:r w:rsidRPr="00282976">
              <w:rPr>
                <w:sz w:val="22"/>
              </w:rPr>
              <w:t>Годовая (отчет предоставляется ежеквартально, но для оценки данного показателя используется отчет за 4 квартал с нарастающим итогом)</w:t>
            </w:r>
          </w:p>
        </w:tc>
        <w:tc>
          <w:tcPr>
            <w:tcW w:w="1701" w:type="dxa"/>
          </w:tcPr>
          <w:p w:rsidR="00135A4E" w:rsidRPr="00282976" w:rsidRDefault="00897448" w:rsidP="00213ACE">
            <w:pPr>
              <w:jc w:val="center"/>
              <w:rPr>
                <w:sz w:val="22"/>
              </w:rPr>
            </w:pPr>
            <w:r w:rsidRPr="00282976">
              <w:rPr>
                <w:sz w:val="22"/>
              </w:rPr>
              <w:t>Отдел по реализации культурной политики</w:t>
            </w:r>
          </w:p>
        </w:tc>
      </w:tr>
    </w:tbl>
    <w:p w:rsidR="00C11E01" w:rsidRDefault="00C11E01">
      <w:r>
        <w:br w:type="page"/>
      </w:r>
    </w:p>
    <w:tbl>
      <w:tblPr>
        <w:tblStyle w:val="a4"/>
        <w:tblW w:w="14285" w:type="dxa"/>
        <w:tblLayout w:type="fixed"/>
        <w:tblLook w:val="04A0"/>
      </w:tblPr>
      <w:tblGrid>
        <w:gridCol w:w="534"/>
        <w:gridCol w:w="2268"/>
        <w:gridCol w:w="4536"/>
        <w:gridCol w:w="1417"/>
        <w:gridCol w:w="1843"/>
        <w:gridCol w:w="1986"/>
        <w:gridCol w:w="1701"/>
      </w:tblGrid>
      <w:tr w:rsidR="00C11E01" w:rsidRPr="00282976" w:rsidTr="00C11E01">
        <w:tc>
          <w:tcPr>
            <w:tcW w:w="534" w:type="dxa"/>
          </w:tcPr>
          <w:p w:rsidR="00C11E01" w:rsidRPr="00595A9D" w:rsidRDefault="00C11E01" w:rsidP="00D055A3">
            <w:pPr>
              <w:jc w:val="center"/>
              <w:rPr>
                <w:b/>
                <w:sz w:val="22"/>
              </w:rPr>
            </w:pPr>
            <w:r w:rsidRPr="00595A9D">
              <w:rPr>
                <w:b/>
                <w:sz w:val="22"/>
              </w:rPr>
              <w:lastRenderedPageBreak/>
              <w:t>1</w:t>
            </w:r>
          </w:p>
        </w:tc>
        <w:tc>
          <w:tcPr>
            <w:tcW w:w="2268" w:type="dxa"/>
          </w:tcPr>
          <w:p w:rsidR="00C11E01" w:rsidRPr="00595A9D" w:rsidRDefault="00C11E01" w:rsidP="00D055A3">
            <w:pPr>
              <w:jc w:val="center"/>
              <w:rPr>
                <w:b/>
                <w:sz w:val="22"/>
              </w:rPr>
            </w:pPr>
            <w:r w:rsidRPr="00595A9D">
              <w:rPr>
                <w:b/>
                <w:sz w:val="22"/>
              </w:rPr>
              <w:t>2</w:t>
            </w:r>
          </w:p>
        </w:tc>
        <w:tc>
          <w:tcPr>
            <w:tcW w:w="4536" w:type="dxa"/>
          </w:tcPr>
          <w:p w:rsidR="00C11E01" w:rsidRPr="00595A9D" w:rsidRDefault="00C11E01" w:rsidP="00D055A3">
            <w:pPr>
              <w:jc w:val="center"/>
              <w:rPr>
                <w:b/>
                <w:sz w:val="22"/>
              </w:rPr>
            </w:pPr>
            <w:r w:rsidRPr="00595A9D">
              <w:rPr>
                <w:b/>
                <w:sz w:val="22"/>
              </w:rPr>
              <w:t>3</w:t>
            </w:r>
          </w:p>
        </w:tc>
        <w:tc>
          <w:tcPr>
            <w:tcW w:w="1417" w:type="dxa"/>
          </w:tcPr>
          <w:p w:rsidR="00C11E01" w:rsidRPr="00595A9D" w:rsidRDefault="00C11E01" w:rsidP="00D055A3">
            <w:pPr>
              <w:jc w:val="center"/>
              <w:rPr>
                <w:b/>
                <w:sz w:val="22"/>
              </w:rPr>
            </w:pPr>
            <w:r w:rsidRPr="00595A9D">
              <w:rPr>
                <w:b/>
                <w:sz w:val="22"/>
              </w:rPr>
              <w:t>4</w:t>
            </w:r>
          </w:p>
        </w:tc>
        <w:tc>
          <w:tcPr>
            <w:tcW w:w="1843" w:type="dxa"/>
          </w:tcPr>
          <w:p w:rsidR="00C11E01" w:rsidRPr="00595A9D" w:rsidRDefault="00C11E01" w:rsidP="00D055A3">
            <w:pPr>
              <w:jc w:val="center"/>
              <w:rPr>
                <w:b/>
                <w:sz w:val="22"/>
              </w:rPr>
            </w:pPr>
            <w:r w:rsidRPr="00595A9D">
              <w:rPr>
                <w:b/>
                <w:sz w:val="22"/>
              </w:rPr>
              <w:t>5</w:t>
            </w:r>
          </w:p>
        </w:tc>
        <w:tc>
          <w:tcPr>
            <w:tcW w:w="1986" w:type="dxa"/>
          </w:tcPr>
          <w:p w:rsidR="00C11E01" w:rsidRPr="00595A9D" w:rsidRDefault="00C11E01" w:rsidP="00D055A3">
            <w:pPr>
              <w:jc w:val="center"/>
              <w:rPr>
                <w:b/>
                <w:sz w:val="22"/>
              </w:rPr>
            </w:pPr>
            <w:r w:rsidRPr="00595A9D">
              <w:rPr>
                <w:b/>
                <w:sz w:val="22"/>
              </w:rPr>
              <w:t>6</w:t>
            </w:r>
          </w:p>
        </w:tc>
        <w:tc>
          <w:tcPr>
            <w:tcW w:w="1701" w:type="dxa"/>
          </w:tcPr>
          <w:p w:rsidR="00C11E01" w:rsidRPr="00595A9D" w:rsidRDefault="00C11E01" w:rsidP="00D055A3">
            <w:pPr>
              <w:jc w:val="center"/>
              <w:rPr>
                <w:b/>
                <w:sz w:val="22"/>
              </w:rPr>
            </w:pPr>
            <w:r w:rsidRPr="00595A9D">
              <w:rPr>
                <w:b/>
                <w:sz w:val="22"/>
              </w:rPr>
              <w:t>7</w:t>
            </w:r>
          </w:p>
        </w:tc>
      </w:tr>
      <w:tr w:rsidR="006B7D08" w:rsidRPr="00846086" w:rsidTr="00C11E01">
        <w:tc>
          <w:tcPr>
            <w:tcW w:w="534" w:type="dxa"/>
          </w:tcPr>
          <w:p w:rsidR="006B7D08" w:rsidRPr="00846086" w:rsidRDefault="006B7D08" w:rsidP="00213ACE">
            <w:pPr>
              <w:jc w:val="center"/>
              <w:rPr>
                <w:sz w:val="21"/>
                <w:szCs w:val="21"/>
              </w:rPr>
            </w:pPr>
            <w:r w:rsidRPr="00846086">
              <w:rPr>
                <w:sz w:val="21"/>
                <w:szCs w:val="21"/>
              </w:rPr>
              <w:t>1.2</w:t>
            </w:r>
          </w:p>
        </w:tc>
        <w:tc>
          <w:tcPr>
            <w:tcW w:w="2268" w:type="dxa"/>
          </w:tcPr>
          <w:p w:rsidR="006B7D08" w:rsidRPr="00846086" w:rsidRDefault="006B7D08" w:rsidP="006B7D08">
            <w:pPr>
              <w:jc w:val="center"/>
              <w:rPr>
                <w:sz w:val="21"/>
                <w:szCs w:val="21"/>
              </w:rPr>
            </w:pPr>
            <w:r w:rsidRPr="00846086">
              <w:rPr>
                <w:sz w:val="21"/>
                <w:szCs w:val="21"/>
              </w:rPr>
              <w:t>Степень выполнения утвержденного муниципального задания: (по 1, 2, 3 кварталу (нарастающим итогом) – показатели муниципального задания, определенные только для квартальной отчетности (показатели объема и качества муниц.услуги (работы));</w:t>
            </w:r>
          </w:p>
          <w:p w:rsidR="006B7D08" w:rsidRPr="00846086" w:rsidRDefault="006B7D08" w:rsidP="006B7D08">
            <w:pPr>
              <w:jc w:val="center"/>
              <w:rPr>
                <w:sz w:val="21"/>
                <w:szCs w:val="21"/>
              </w:rPr>
            </w:pPr>
            <w:r w:rsidRPr="00846086">
              <w:rPr>
                <w:sz w:val="21"/>
                <w:szCs w:val="21"/>
              </w:rPr>
              <w:t>(по 4 кварталу (нарастающим итого) – все показатели муниципального задания (показатели объема и качества муниц.услуги (работы)).</w:t>
            </w:r>
          </w:p>
        </w:tc>
        <w:tc>
          <w:tcPr>
            <w:tcW w:w="4536" w:type="dxa"/>
          </w:tcPr>
          <w:p w:rsidR="006B7D08" w:rsidRPr="00846086" w:rsidRDefault="006B7D08" w:rsidP="006B7D08">
            <w:pPr>
              <w:jc w:val="center"/>
              <w:rPr>
                <w:sz w:val="21"/>
                <w:szCs w:val="21"/>
              </w:rPr>
            </w:pPr>
            <w:r w:rsidRPr="00846086">
              <w:rPr>
                <w:sz w:val="21"/>
                <w:szCs w:val="21"/>
              </w:rPr>
              <w:t>Совокупное выполнение показателей в объеме не ниже 100%</w:t>
            </w:r>
          </w:p>
          <w:p w:rsidR="006B7D08" w:rsidRPr="00846086" w:rsidRDefault="006B7D08" w:rsidP="006B7D08">
            <w:pPr>
              <w:jc w:val="center"/>
              <w:rPr>
                <w:sz w:val="21"/>
                <w:szCs w:val="21"/>
              </w:rPr>
            </w:pPr>
          </w:p>
          <w:p w:rsidR="006B7D08" w:rsidRPr="00846086" w:rsidRDefault="006B7D08" w:rsidP="006B7D08">
            <w:pPr>
              <w:jc w:val="center"/>
              <w:rPr>
                <w:sz w:val="21"/>
                <w:szCs w:val="21"/>
              </w:rPr>
            </w:pPr>
          </w:p>
          <w:p w:rsidR="006B7D08" w:rsidRPr="00846086" w:rsidRDefault="006B7D08" w:rsidP="006B7D08">
            <w:pPr>
              <w:jc w:val="center"/>
              <w:rPr>
                <w:sz w:val="21"/>
                <w:szCs w:val="21"/>
              </w:rPr>
            </w:pPr>
          </w:p>
          <w:p w:rsidR="006B7D08" w:rsidRDefault="006B7D08" w:rsidP="006B7D08">
            <w:pPr>
              <w:jc w:val="center"/>
              <w:rPr>
                <w:sz w:val="21"/>
                <w:szCs w:val="21"/>
              </w:rPr>
            </w:pPr>
            <w:r w:rsidRPr="00846086">
              <w:rPr>
                <w:sz w:val="21"/>
                <w:szCs w:val="21"/>
              </w:rPr>
              <w:t>Совокупное выполнение показателей в объеме от 95% до 100%</w:t>
            </w:r>
          </w:p>
          <w:p w:rsidR="00846086" w:rsidRPr="00846086" w:rsidRDefault="00846086" w:rsidP="006B7D08">
            <w:pPr>
              <w:jc w:val="center"/>
              <w:rPr>
                <w:sz w:val="21"/>
                <w:szCs w:val="21"/>
              </w:rPr>
            </w:pPr>
          </w:p>
          <w:p w:rsidR="006B7D08" w:rsidRDefault="006B7D08" w:rsidP="006B7D08">
            <w:pPr>
              <w:jc w:val="center"/>
              <w:rPr>
                <w:sz w:val="21"/>
                <w:szCs w:val="21"/>
              </w:rPr>
            </w:pPr>
            <w:r w:rsidRPr="00846086">
              <w:rPr>
                <w:sz w:val="21"/>
                <w:szCs w:val="21"/>
              </w:rPr>
              <w:t>Совокупное выполнение показателей в объеме от 90% до 95%</w:t>
            </w:r>
          </w:p>
          <w:p w:rsidR="00846086" w:rsidRPr="00846086" w:rsidRDefault="00846086" w:rsidP="006B7D08">
            <w:pPr>
              <w:jc w:val="center"/>
              <w:rPr>
                <w:sz w:val="21"/>
                <w:szCs w:val="21"/>
              </w:rPr>
            </w:pPr>
          </w:p>
          <w:p w:rsidR="006B7D08" w:rsidRDefault="006B7D08" w:rsidP="006B7D08">
            <w:pPr>
              <w:jc w:val="center"/>
              <w:rPr>
                <w:sz w:val="21"/>
                <w:szCs w:val="21"/>
              </w:rPr>
            </w:pPr>
            <w:r w:rsidRPr="00846086">
              <w:rPr>
                <w:sz w:val="21"/>
                <w:szCs w:val="21"/>
              </w:rPr>
              <w:t>Совокупное выполнение показателей в объеме от 85% до 90%</w:t>
            </w:r>
          </w:p>
          <w:p w:rsidR="00846086" w:rsidRPr="00846086" w:rsidRDefault="00846086" w:rsidP="006B7D08">
            <w:pPr>
              <w:jc w:val="center"/>
              <w:rPr>
                <w:sz w:val="21"/>
                <w:szCs w:val="21"/>
              </w:rPr>
            </w:pPr>
          </w:p>
          <w:p w:rsidR="006B7D08" w:rsidRPr="00846086" w:rsidRDefault="006B7D08" w:rsidP="006B7D08">
            <w:pPr>
              <w:jc w:val="center"/>
              <w:rPr>
                <w:sz w:val="21"/>
                <w:szCs w:val="21"/>
              </w:rPr>
            </w:pPr>
            <w:r w:rsidRPr="00846086">
              <w:rPr>
                <w:sz w:val="21"/>
                <w:szCs w:val="21"/>
              </w:rPr>
              <w:t xml:space="preserve">Совокупное выполнение показателей в объеме ниже 85% </w:t>
            </w:r>
          </w:p>
        </w:tc>
        <w:tc>
          <w:tcPr>
            <w:tcW w:w="1417" w:type="dxa"/>
          </w:tcPr>
          <w:p w:rsidR="006B7D08" w:rsidRPr="00846086" w:rsidRDefault="006B7D08" w:rsidP="00213ACE">
            <w:pPr>
              <w:jc w:val="center"/>
              <w:rPr>
                <w:sz w:val="21"/>
                <w:szCs w:val="21"/>
              </w:rPr>
            </w:pPr>
            <w:r w:rsidRPr="00846086">
              <w:rPr>
                <w:sz w:val="21"/>
                <w:szCs w:val="21"/>
              </w:rPr>
              <w:t>4 балла (всего 16 баллов за весь год)</w:t>
            </w:r>
          </w:p>
          <w:p w:rsidR="006B7D08" w:rsidRPr="00846086" w:rsidRDefault="006B7D08" w:rsidP="00213ACE">
            <w:pPr>
              <w:jc w:val="center"/>
              <w:rPr>
                <w:sz w:val="21"/>
                <w:szCs w:val="21"/>
              </w:rPr>
            </w:pPr>
          </w:p>
          <w:p w:rsidR="006B7D08" w:rsidRPr="00846086" w:rsidRDefault="006B7D08" w:rsidP="00213ACE">
            <w:pPr>
              <w:jc w:val="center"/>
              <w:rPr>
                <w:sz w:val="21"/>
                <w:szCs w:val="21"/>
              </w:rPr>
            </w:pPr>
            <w:r w:rsidRPr="00846086">
              <w:rPr>
                <w:sz w:val="21"/>
                <w:szCs w:val="21"/>
              </w:rPr>
              <w:t>3 балла</w:t>
            </w:r>
          </w:p>
          <w:p w:rsidR="006B7D08" w:rsidRPr="00846086" w:rsidRDefault="006B7D08" w:rsidP="00213ACE">
            <w:pPr>
              <w:jc w:val="center"/>
              <w:rPr>
                <w:sz w:val="21"/>
                <w:szCs w:val="21"/>
              </w:rPr>
            </w:pPr>
          </w:p>
          <w:p w:rsidR="00846086" w:rsidRDefault="00846086" w:rsidP="00213ACE">
            <w:pPr>
              <w:jc w:val="center"/>
              <w:rPr>
                <w:sz w:val="21"/>
                <w:szCs w:val="21"/>
              </w:rPr>
            </w:pPr>
          </w:p>
          <w:p w:rsidR="006B7D08" w:rsidRPr="00846086" w:rsidRDefault="006B7D08" w:rsidP="00213ACE">
            <w:pPr>
              <w:jc w:val="center"/>
              <w:rPr>
                <w:sz w:val="21"/>
                <w:szCs w:val="21"/>
              </w:rPr>
            </w:pPr>
            <w:r w:rsidRPr="00846086">
              <w:rPr>
                <w:sz w:val="21"/>
                <w:szCs w:val="21"/>
              </w:rPr>
              <w:t>2 балла</w:t>
            </w:r>
          </w:p>
          <w:p w:rsidR="006B7D08" w:rsidRPr="00846086" w:rsidRDefault="006B7D08" w:rsidP="00213ACE">
            <w:pPr>
              <w:jc w:val="center"/>
              <w:rPr>
                <w:sz w:val="21"/>
                <w:szCs w:val="21"/>
              </w:rPr>
            </w:pPr>
          </w:p>
          <w:p w:rsidR="00846086" w:rsidRDefault="00846086" w:rsidP="00213ACE">
            <w:pPr>
              <w:jc w:val="center"/>
              <w:rPr>
                <w:sz w:val="21"/>
                <w:szCs w:val="21"/>
              </w:rPr>
            </w:pPr>
          </w:p>
          <w:p w:rsidR="006B7D08" w:rsidRPr="00846086" w:rsidRDefault="006B7D08" w:rsidP="00213ACE">
            <w:pPr>
              <w:jc w:val="center"/>
              <w:rPr>
                <w:sz w:val="21"/>
                <w:szCs w:val="21"/>
              </w:rPr>
            </w:pPr>
            <w:r w:rsidRPr="00846086">
              <w:rPr>
                <w:sz w:val="21"/>
                <w:szCs w:val="21"/>
              </w:rPr>
              <w:t>1 балл</w:t>
            </w:r>
          </w:p>
          <w:p w:rsidR="006B7D08" w:rsidRPr="00846086" w:rsidRDefault="006B7D08" w:rsidP="00213ACE">
            <w:pPr>
              <w:jc w:val="center"/>
              <w:rPr>
                <w:sz w:val="21"/>
                <w:szCs w:val="21"/>
              </w:rPr>
            </w:pPr>
          </w:p>
          <w:p w:rsidR="00846086" w:rsidRDefault="00846086" w:rsidP="00213ACE">
            <w:pPr>
              <w:jc w:val="center"/>
              <w:rPr>
                <w:sz w:val="21"/>
                <w:szCs w:val="21"/>
              </w:rPr>
            </w:pPr>
          </w:p>
          <w:p w:rsidR="006B7D08" w:rsidRPr="00846086" w:rsidRDefault="006B7D08" w:rsidP="00213ACE">
            <w:pPr>
              <w:jc w:val="center"/>
              <w:rPr>
                <w:sz w:val="21"/>
                <w:szCs w:val="21"/>
              </w:rPr>
            </w:pPr>
            <w:r w:rsidRPr="00846086">
              <w:rPr>
                <w:sz w:val="21"/>
                <w:szCs w:val="21"/>
              </w:rPr>
              <w:t>0 баллов</w:t>
            </w:r>
          </w:p>
        </w:tc>
        <w:tc>
          <w:tcPr>
            <w:tcW w:w="1843" w:type="dxa"/>
          </w:tcPr>
          <w:p w:rsidR="006B7D08" w:rsidRPr="00846086" w:rsidRDefault="006B7D08" w:rsidP="00213ACE">
            <w:pPr>
              <w:jc w:val="center"/>
              <w:rPr>
                <w:sz w:val="21"/>
                <w:szCs w:val="21"/>
              </w:rPr>
            </w:pPr>
            <w:r w:rsidRPr="00846086">
              <w:rPr>
                <w:sz w:val="21"/>
                <w:szCs w:val="21"/>
              </w:rPr>
              <w:t>Отчет об исполнении муниципального задания</w:t>
            </w:r>
          </w:p>
        </w:tc>
        <w:tc>
          <w:tcPr>
            <w:tcW w:w="1986" w:type="dxa"/>
          </w:tcPr>
          <w:p w:rsidR="006B7D08" w:rsidRPr="00846086" w:rsidRDefault="006B7D08" w:rsidP="00213ACE">
            <w:pPr>
              <w:jc w:val="center"/>
              <w:rPr>
                <w:sz w:val="21"/>
                <w:szCs w:val="21"/>
              </w:rPr>
            </w:pPr>
            <w:r w:rsidRPr="00846086">
              <w:rPr>
                <w:sz w:val="21"/>
                <w:szCs w:val="21"/>
              </w:rPr>
              <w:t>Квартальная</w:t>
            </w:r>
          </w:p>
        </w:tc>
        <w:tc>
          <w:tcPr>
            <w:tcW w:w="1701" w:type="dxa"/>
          </w:tcPr>
          <w:p w:rsidR="006B7D08" w:rsidRPr="00846086" w:rsidRDefault="006B7D08" w:rsidP="006B7D08">
            <w:pPr>
              <w:jc w:val="center"/>
              <w:rPr>
                <w:sz w:val="21"/>
                <w:szCs w:val="21"/>
              </w:rPr>
            </w:pPr>
            <w:r w:rsidRPr="00846086">
              <w:rPr>
                <w:sz w:val="21"/>
                <w:szCs w:val="21"/>
              </w:rPr>
              <w:t>Отдел по реализации культурной политики,</w:t>
            </w:r>
          </w:p>
          <w:p w:rsidR="006B7D08" w:rsidRPr="00846086" w:rsidRDefault="006B7D08" w:rsidP="006B7D08">
            <w:pPr>
              <w:jc w:val="center"/>
              <w:rPr>
                <w:sz w:val="21"/>
                <w:szCs w:val="21"/>
              </w:rPr>
            </w:pPr>
            <w:r w:rsidRPr="00846086">
              <w:rPr>
                <w:sz w:val="21"/>
                <w:szCs w:val="21"/>
              </w:rPr>
              <w:t>Отдел бухгалтерского учета и отчетности</w:t>
            </w:r>
          </w:p>
        </w:tc>
      </w:tr>
      <w:tr w:rsidR="006B7D08" w:rsidRPr="00846086" w:rsidTr="00C11E01">
        <w:tc>
          <w:tcPr>
            <w:tcW w:w="534" w:type="dxa"/>
          </w:tcPr>
          <w:p w:rsidR="006B7D08" w:rsidRPr="00846086" w:rsidRDefault="006B7D08" w:rsidP="00213ACE">
            <w:pPr>
              <w:jc w:val="center"/>
              <w:rPr>
                <w:sz w:val="21"/>
                <w:szCs w:val="21"/>
              </w:rPr>
            </w:pPr>
            <w:r w:rsidRPr="00846086">
              <w:rPr>
                <w:sz w:val="21"/>
                <w:szCs w:val="21"/>
              </w:rPr>
              <w:t>1.3</w:t>
            </w:r>
          </w:p>
        </w:tc>
        <w:tc>
          <w:tcPr>
            <w:tcW w:w="2268" w:type="dxa"/>
          </w:tcPr>
          <w:p w:rsidR="006B7D08" w:rsidRPr="00846086" w:rsidRDefault="002D7B8A" w:rsidP="00213ACE">
            <w:pPr>
              <w:jc w:val="center"/>
              <w:rPr>
                <w:sz w:val="21"/>
                <w:szCs w:val="21"/>
              </w:rPr>
            </w:pPr>
            <w:r w:rsidRPr="00846086">
              <w:rPr>
                <w:sz w:val="21"/>
                <w:szCs w:val="21"/>
              </w:rPr>
              <w:t>Обеспечение</w:t>
            </w:r>
            <w:r w:rsidR="006B7D08" w:rsidRPr="00846086">
              <w:rPr>
                <w:sz w:val="21"/>
                <w:szCs w:val="21"/>
              </w:rPr>
              <w:t xml:space="preserve"> комплексной </w:t>
            </w:r>
            <w:r w:rsidRPr="00846086">
              <w:rPr>
                <w:sz w:val="21"/>
                <w:szCs w:val="21"/>
              </w:rPr>
              <w:t>безопасности</w:t>
            </w:r>
            <w:r w:rsidR="006B7D08" w:rsidRPr="00846086">
              <w:rPr>
                <w:sz w:val="21"/>
                <w:szCs w:val="21"/>
              </w:rPr>
              <w:t xml:space="preserve"> учреждения и пребывающих в нем граждан</w:t>
            </w:r>
          </w:p>
        </w:tc>
        <w:tc>
          <w:tcPr>
            <w:tcW w:w="4536" w:type="dxa"/>
          </w:tcPr>
          <w:p w:rsidR="006B7D08" w:rsidRDefault="006B7D08" w:rsidP="00213ACE">
            <w:pPr>
              <w:jc w:val="center"/>
              <w:rPr>
                <w:sz w:val="21"/>
                <w:szCs w:val="21"/>
              </w:rPr>
            </w:pPr>
            <w:r w:rsidRPr="00846086">
              <w:rPr>
                <w:sz w:val="21"/>
                <w:szCs w:val="21"/>
              </w:rPr>
              <w:t>Соблюдение мер противопожарной и антитеррористической безопасности, правил по охране труда, санитарно- гигиенических правил.</w:t>
            </w:r>
          </w:p>
          <w:p w:rsidR="006B7D08" w:rsidRDefault="006B7D08" w:rsidP="00213ACE">
            <w:pPr>
              <w:jc w:val="center"/>
              <w:rPr>
                <w:sz w:val="21"/>
                <w:szCs w:val="21"/>
              </w:rPr>
            </w:pPr>
            <w:r w:rsidRPr="00846086">
              <w:rPr>
                <w:sz w:val="21"/>
                <w:szCs w:val="21"/>
              </w:rPr>
              <w:t>Наличие замечаний, исполненных в соответствии со сроками, указанными в предписаниях, представлениях, предложениях.</w:t>
            </w:r>
          </w:p>
          <w:p w:rsidR="00C11E01" w:rsidRDefault="00C11E01" w:rsidP="00213ACE">
            <w:pPr>
              <w:jc w:val="center"/>
              <w:rPr>
                <w:sz w:val="21"/>
                <w:szCs w:val="21"/>
              </w:rPr>
            </w:pPr>
          </w:p>
          <w:p w:rsidR="006B7D08" w:rsidRPr="00846086" w:rsidRDefault="006B7D08" w:rsidP="00213ACE">
            <w:pPr>
              <w:jc w:val="center"/>
              <w:rPr>
                <w:sz w:val="21"/>
                <w:szCs w:val="21"/>
              </w:rPr>
            </w:pPr>
            <w:r w:rsidRPr="00846086">
              <w:rPr>
                <w:sz w:val="21"/>
                <w:szCs w:val="21"/>
              </w:rPr>
              <w:t>Наличие не исполненных в срок предписаний, представлений, предложений или исполненных с нарушением указанных сроков (за исключением нарушений, устранение которых требует капитального ремонта или реконструкции)</w:t>
            </w:r>
          </w:p>
        </w:tc>
        <w:tc>
          <w:tcPr>
            <w:tcW w:w="1417" w:type="dxa"/>
          </w:tcPr>
          <w:p w:rsidR="006B7D08" w:rsidRPr="00846086" w:rsidRDefault="006B7D08" w:rsidP="00213ACE">
            <w:pPr>
              <w:jc w:val="center"/>
              <w:rPr>
                <w:sz w:val="21"/>
                <w:szCs w:val="21"/>
              </w:rPr>
            </w:pPr>
            <w:r w:rsidRPr="00846086">
              <w:rPr>
                <w:sz w:val="21"/>
                <w:szCs w:val="21"/>
              </w:rPr>
              <w:t>2 балла (всего 8 баллов за год)</w:t>
            </w:r>
          </w:p>
          <w:p w:rsidR="006B7D08" w:rsidRPr="00846086" w:rsidRDefault="006B7D08" w:rsidP="00213ACE">
            <w:pPr>
              <w:jc w:val="center"/>
              <w:rPr>
                <w:sz w:val="21"/>
                <w:szCs w:val="21"/>
              </w:rPr>
            </w:pPr>
            <w:r w:rsidRPr="00846086">
              <w:rPr>
                <w:sz w:val="21"/>
                <w:szCs w:val="21"/>
              </w:rPr>
              <w:t>1 балл</w:t>
            </w:r>
          </w:p>
          <w:p w:rsidR="006B7D08" w:rsidRPr="00846086" w:rsidRDefault="006B7D08" w:rsidP="00213ACE">
            <w:pPr>
              <w:jc w:val="center"/>
              <w:rPr>
                <w:sz w:val="21"/>
                <w:szCs w:val="21"/>
              </w:rPr>
            </w:pPr>
          </w:p>
          <w:p w:rsidR="006B7D08" w:rsidRPr="00846086" w:rsidRDefault="006B7D08" w:rsidP="00213ACE">
            <w:pPr>
              <w:jc w:val="center"/>
              <w:rPr>
                <w:sz w:val="21"/>
                <w:szCs w:val="21"/>
              </w:rPr>
            </w:pPr>
          </w:p>
          <w:p w:rsidR="006B7D08" w:rsidRPr="00846086" w:rsidRDefault="006B7D08" w:rsidP="00213ACE">
            <w:pPr>
              <w:jc w:val="center"/>
              <w:rPr>
                <w:sz w:val="21"/>
                <w:szCs w:val="21"/>
              </w:rPr>
            </w:pPr>
          </w:p>
          <w:p w:rsidR="006B7D08" w:rsidRPr="00846086" w:rsidRDefault="006B7D08" w:rsidP="00213ACE">
            <w:pPr>
              <w:jc w:val="center"/>
              <w:rPr>
                <w:sz w:val="21"/>
                <w:szCs w:val="21"/>
              </w:rPr>
            </w:pPr>
            <w:r w:rsidRPr="00846086">
              <w:rPr>
                <w:sz w:val="21"/>
                <w:szCs w:val="21"/>
              </w:rPr>
              <w:t>0 баллов</w:t>
            </w:r>
          </w:p>
        </w:tc>
        <w:tc>
          <w:tcPr>
            <w:tcW w:w="1843" w:type="dxa"/>
          </w:tcPr>
          <w:p w:rsidR="006B7D08" w:rsidRPr="00846086" w:rsidRDefault="006B7D08" w:rsidP="00213ACE">
            <w:pPr>
              <w:jc w:val="center"/>
              <w:rPr>
                <w:sz w:val="21"/>
                <w:szCs w:val="21"/>
              </w:rPr>
            </w:pPr>
            <w:r w:rsidRPr="00846086">
              <w:rPr>
                <w:sz w:val="21"/>
                <w:szCs w:val="21"/>
              </w:rPr>
              <w:t>Отчет руководителя, результаты работы комиссий Комитета культуры, других уполномоченных органов</w:t>
            </w:r>
          </w:p>
        </w:tc>
        <w:tc>
          <w:tcPr>
            <w:tcW w:w="1986" w:type="dxa"/>
          </w:tcPr>
          <w:p w:rsidR="006B7D08" w:rsidRPr="00846086" w:rsidRDefault="006B7D08" w:rsidP="00213ACE">
            <w:pPr>
              <w:jc w:val="center"/>
              <w:rPr>
                <w:sz w:val="21"/>
                <w:szCs w:val="21"/>
              </w:rPr>
            </w:pPr>
            <w:r w:rsidRPr="00846086">
              <w:rPr>
                <w:sz w:val="21"/>
                <w:szCs w:val="21"/>
              </w:rPr>
              <w:t>Квартальная</w:t>
            </w:r>
          </w:p>
        </w:tc>
        <w:tc>
          <w:tcPr>
            <w:tcW w:w="1701" w:type="dxa"/>
          </w:tcPr>
          <w:p w:rsidR="006B7D08" w:rsidRPr="00846086" w:rsidRDefault="006B7D08" w:rsidP="00213ACE">
            <w:pPr>
              <w:jc w:val="center"/>
              <w:rPr>
                <w:sz w:val="21"/>
                <w:szCs w:val="21"/>
              </w:rPr>
            </w:pPr>
            <w:r w:rsidRPr="00846086">
              <w:rPr>
                <w:sz w:val="21"/>
                <w:szCs w:val="21"/>
              </w:rPr>
              <w:t>Отдел по реализации культурной политики</w:t>
            </w:r>
          </w:p>
        </w:tc>
      </w:tr>
      <w:tr w:rsidR="00C11E01" w:rsidRPr="00846086" w:rsidTr="00C11E01">
        <w:tc>
          <w:tcPr>
            <w:tcW w:w="534" w:type="dxa"/>
          </w:tcPr>
          <w:p w:rsidR="00C11E01" w:rsidRPr="00595A9D" w:rsidRDefault="00C11E01" w:rsidP="00D055A3">
            <w:pPr>
              <w:jc w:val="center"/>
              <w:rPr>
                <w:b/>
                <w:sz w:val="22"/>
              </w:rPr>
            </w:pPr>
            <w:r w:rsidRPr="00595A9D">
              <w:rPr>
                <w:b/>
                <w:sz w:val="22"/>
              </w:rPr>
              <w:lastRenderedPageBreak/>
              <w:t>1</w:t>
            </w:r>
          </w:p>
        </w:tc>
        <w:tc>
          <w:tcPr>
            <w:tcW w:w="2268" w:type="dxa"/>
          </w:tcPr>
          <w:p w:rsidR="00C11E01" w:rsidRPr="00595A9D" w:rsidRDefault="00C11E01" w:rsidP="00D055A3">
            <w:pPr>
              <w:jc w:val="center"/>
              <w:rPr>
                <w:b/>
                <w:sz w:val="22"/>
              </w:rPr>
            </w:pPr>
            <w:r w:rsidRPr="00595A9D">
              <w:rPr>
                <w:b/>
                <w:sz w:val="22"/>
              </w:rPr>
              <w:t>2</w:t>
            </w:r>
          </w:p>
        </w:tc>
        <w:tc>
          <w:tcPr>
            <w:tcW w:w="4536" w:type="dxa"/>
          </w:tcPr>
          <w:p w:rsidR="00C11E01" w:rsidRPr="00595A9D" w:rsidRDefault="00C11E01" w:rsidP="00D055A3">
            <w:pPr>
              <w:jc w:val="center"/>
              <w:rPr>
                <w:b/>
                <w:sz w:val="22"/>
              </w:rPr>
            </w:pPr>
            <w:r w:rsidRPr="00595A9D">
              <w:rPr>
                <w:b/>
                <w:sz w:val="22"/>
              </w:rPr>
              <w:t>3</w:t>
            </w:r>
          </w:p>
        </w:tc>
        <w:tc>
          <w:tcPr>
            <w:tcW w:w="1417" w:type="dxa"/>
          </w:tcPr>
          <w:p w:rsidR="00C11E01" w:rsidRPr="00595A9D" w:rsidRDefault="00C11E01" w:rsidP="00D055A3">
            <w:pPr>
              <w:jc w:val="center"/>
              <w:rPr>
                <w:b/>
                <w:sz w:val="22"/>
              </w:rPr>
            </w:pPr>
            <w:r w:rsidRPr="00595A9D">
              <w:rPr>
                <w:b/>
                <w:sz w:val="22"/>
              </w:rPr>
              <w:t>4</w:t>
            </w:r>
          </w:p>
        </w:tc>
        <w:tc>
          <w:tcPr>
            <w:tcW w:w="1843" w:type="dxa"/>
          </w:tcPr>
          <w:p w:rsidR="00C11E01" w:rsidRPr="00595A9D" w:rsidRDefault="00C11E01" w:rsidP="00D055A3">
            <w:pPr>
              <w:jc w:val="center"/>
              <w:rPr>
                <w:b/>
                <w:sz w:val="22"/>
              </w:rPr>
            </w:pPr>
            <w:r w:rsidRPr="00595A9D">
              <w:rPr>
                <w:b/>
                <w:sz w:val="22"/>
              </w:rPr>
              <w:t>5</w:t>
            </w:r>
          </w:p>
        </w:tc>
        <w:tc>
          <w:tcPr>
            <w:tcW w:w="1986" w:type="dxa"/>
          </w:tcPr>
          <w:p w:rsidR="00C11E01" w:rsidRPr="00595A9D" w:rsidRDefault="00C11E01" w:rsidP="00D055A3">
            <w:pPr>
              <w:jc w:val="center"/>
              <w:rPr>
                <w:b/>
                <w:sz w:val="22"/>
              </w:rPr>
            </w:pPr>
            <w:r w:rsidRPr="00595A9D">
              <w:rPr>
                <w:b/>
                <w:sz w:val="22"/>
              </w:rPr>
              <w:t>6</w:t>
            </w:r>
          </w:p>
        </w:tc>
        <w:tc>
          <w:tcPr>
            <w:tcW w:w="1701" w:type="dxa"/>
          </w:tcPr>
          <w:p w:rsidR="00C11E01" w:rsidRPr="00595A9D" w:rsidRDefault="00C11E01" w:rsidP="00D055A3">
            <w:pPr>
              <w:jc w:val="center"/>
              <w:rPr>
                <w:b/>
                <w:sz w:val="22"/>
              </w:rPr>
            </w:pPr>
            <w:r w:rsidRPr="00595A9D">
              <w:rPr>
                <w:b/>
                <w:sz w:val="22"/>
              </w:rPr>
              <w:t>7</w:t>
            </w:r>
          </w:p>
        </w:tc>
      </w:tr>
      <w:tr w:rsidR="006B7D08" w:rsidRPr="00595A9D" w:rsidTr="00C11E01">
        <w:tc>
          <w:tcPr>
            <w:tcW w:w="534" w:type="dxa"/>
          </w:tcPr>
          <w:p w:rsidR="006B7D08" w:rsidRPr="00595A9D" w:rsidRDefault="00846086" w:rsidP="00213ACE">
            <w:pPr>
              <w:jc w:val="center"/>
              <w:rPr>
                <w:sz w:val="22"/>
              </w:rPr>
            </w:pPr>
            <w:r>
              <w:rPr>
                <w:sz w:val="22"/>
              </w:rPr>
              <w:t>1.4</w:t>
            </w:r>
          </w:p>
        </w:tc>
        <w:tc>
          <w:tcPr>
            <w:tcW w:w="2268" w:type="dxa"/>
          </w:tcPr>
          <w:p w:rsidR="006B7D08" w:rsidRPr="00595A9D" w:rsidRDefault="00846086" w:rsidP="00213ACE">
            <w:pPr>
              <w:jc w:val="center"/>
              <w:rPr>
                <w:sz w:val="22"/>
              </w:rPr>
            </w:pPr>
            <w:r>
              <w:rPr>
                <w:sz w:val="22"/>
              </w:rPr>
              <w:t>Удовлетворенность граждан качеством работы учреждения</w:t>
            </w:r>
          </w:p>
        </w:tc>
        <w:tc>
          <w:tcPr>
            <w:tcW w:w="4536" w:type="dxa"/>
          </w:tcPr>
          <w:p w:rsidR="006B7D08" w:rsidRDefault="00846086" w:rsidP="00CD34D0">
            <w:pPr>
              <w:jc w:val="center"/>
              <w:rPr>
                <w:sz w:val="22"/>
              </w:rPr>
            </w:pPr>
            <w:r>
              <w:rPr>
                <w:sz w:val="22"/>
              </w:rPr>
              <w:t xml:space="preserve">Положительные </w:t>
            </w:r>
            <w:r w:rsidR="00CD34D0">
              <w:rPr>
                <w:sz w:val="22"/>
              </w:rPr>
              <w:t>результаты</w:t>
            </w:r>
            <w:r>
              <w:rPr>
                <w:sz w:val="22"/>
              </w:rPr>
              <w:t xml:space="preserve"> опроса (в форме </w:t>
            </w:r>
            <w:r w:rsidR="00CD34D0">
              <w:rPr>
                <w:sz w:val="22"/>
              </w:rPr>
              <w:t>анкетирования</w:t>
            </w:r>
            <w:r>
              <w:rPr>
                <w:sz w:val="22"/>
              </w:rPr>
              <w:t xml:space="preserve">) </w:t>
            </w:r>
            <w:r w:rsidR="00CD34D0">
              <w:rPr>
                <w:sz w:val="22"/>
              </w:rPr>
              <w:t>граждан о качестве работы учреждения (не менее 83% от общего числа опрошенных) и положительные результаты независимой оценки качества, если такая оценка проводилась общественным советом.</w:t>
            </w:r>
          </w:p>
          <w:p w:rsidR="00CD34D0" w:rsidRDefault="00CD34D0" w:rsidP="00CD34D0">
            <w:pPr>
              <w:jc w:val="center"/>
              <w:rPr>
                <w:sz w:val="22"/>
              </w:rPr>
            </w:pPr>
          </w:p>
          <w:p w:rsidR="00CD34D0" w:rsidRPr="00595A9D" w:rsidRDefault="00CD34D0" w:rsidP="00CD34D0">
            <w:pPr>
              <w:jc w:val="center"/>
              <w:rPr>
                <w:sz w:val="22"/>
              </w:rPr>
            </w:pPr>
            <w:r>
              <w:rPr>
                <w:sz w:val="22"/>
              </w:rPr>
              <w:t>Отрицательные результаты опроса (в форме анкетирования) граждан о качестве работы учреждения (менее 83% от общего числа опрошенных) или отрицательные результаты независимой оценки качества, если такая оценка проводилась общественным советом.</w:t>
            </w:r>
          </w:p>
        </w:tc>
        <w:tc>
          <w:tcPr>
            <w:tcW w:w="1417" w:type="dxa"/>
          </w:tcPr>
          <w:p w:rsidR="006B7D08" w:rsidRDefault="00CD34D0" w:rsidP="00213ACE">
            <w:pPr>
              <w:jc w:val="center"/>
              <w:rPr>
                <w:sz w:val="22"/>
              </w:rPr>
            </w:pPr>
            <w:r>
              <w:rPr>
                <w:sz w:val="22"/>
              </w:rPr>
              <w:t>2 балла (всего 8 баллов за год)</w:t>
            </w: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p>
          <w:p w:rsidR="00CD34D0" w:rsidRPr="00595A9D" w:rsidRDefault="00CD34D0" w:rsidP="00CD34D0">
            <w:pPr>
              <w:jc w:val="center"/>
              <w:rPr>
                <w:sz w:val="22"/>
              </w:rPr>
            </w:pPr>
            <w:r>
              <w:rPr>
                <w:sz w:val="22"/>
              </w:rPr>
              <w:t>0 баллов</w:t>
            </w:r>
          </w:p>
        </w:tc>
        <w:tc>
          <w:tcPr>
            <w:tcW w:w="1843" w:type="dxa"/>
          </w:tcPr>
          <w:p w:rsidR="006B7D08" w:rsidRPr="00595A9D" w:rsidRDefault="00CD34D0" w:rsidP="00213ACE">
            <w:pPr>
              <w:jc w:val="center"/>
              <w:rPr>
                <w:sz w:val="22"/>
              </w:rPr>
            </w:pPr>
            <w:r>
              <w:rPr>
                <w:sz w:val="22"/>
              </w:rPr>
              <w:t>Отчет руководителя, протокол общественного совета при наличии</w:t>
            </w:r>
          </w:p>
        </w:tc>
        <w:tc>
          <w:tcPr>
            <w:tcW w:w="1986" w:type="dxa"/>
          </w:tcPr>
          <w:p w:rsidR="006B7D08" w:rsidRPr="00595A9D" w:rsidRDefault="00CD34D0" w:rsidP="00213ACE">
            <w:pPr>
              <w:jc w:val="center"/>
              <w:rPr>
                <w:sz w:val="22"/>
              </w:rPr>
            </w:pPr>
            <w:r>
              <w:rPr>
                <w:sz w:val="22"/>
              </w:rPr>
              <w:t>Квартальная</w:t>
            </w:r>
          </w:p>
        </w:tc>
        <w:tc>
          <w:tcPr>
            <w:tcW w:w="1701" w:type="dxa"/>
          </w:tcPr>
          <w:p w:rsidR="006B7D08" w:rsidRPr="00595A9D" w:rsidRDefault="00CD34D0" w:rsidP="00213ACE">
            <w:pPr>
              <w:jc w:val="center"/>
              <w:rPr>
                <w:sz w:val="22"/>
              </w:rPr>
            </w:pPr>
            <w:r>
              <w:rPr>
                <w:sz w:val="22"/>
              </w:rPr>
              <w:t>Отдел по реализации культурной политики</w:t>
            </w:r>
          </w:p>
        </w:tc>
      </w:tr>
      <w:tr w:rsidR="00CD34D0" w:rsidRPr="00595A9D" w:rsidTr="00C11E01">
        <w:tc>
          <w:tcPr>
            <w:tcW w:w="534" w:type="dxa"/>
          </w:tcPr>
          <w:p w:rsidR="00CD34D0" w:rsidRDefault="00CD34D0" w:rsidP="00213ACE">
            <w:pPr>
              <w:jc w:val="center"/>
              <w:rPr>
                <w:sz w:val="22"/>
              </w:rPr>
            </w:pPr>
            <w:r>
              <w:rPr>
                <w:sz w:val="22"/>
              </w:rPr>
              <w:t>1.5</w:t>
            </w:r>
          </w:p>
        </w:tc>
        <w:tc>
          <w:tcPr>
            <w:tcW w:w="2268" w:type="dxa"/>
          </w:tcPr>
          <w:p w:rsidR="00CD34D0" w:rsidRDefault="00CD34D0" w:rsidP="00213ACE">
            <w:pPr>
              <w:jc w:val="center"/>
              <w:rPr>
                <w:sz w:val="22"/>
              </w:rPr>
            </w:pPr>
            <w:r>
              <w:rPr>
                <w:sz w:val="22"/>
              </w:rPr>
              <w:t>Участие в реализации федеральных целевых и государственных программах, участие в конкурсах на получение федерального (краевого) гранта, гранта НКО</w:t>
            </w:r>
          </w:p>
        </w:tc>
        <w:tc>
          <w:tcPr>
            <w:tcW w:w="4536" w:type="dxa"/>
          </w:tcPr>
          <w:p w:rsidR="00CD34D0" w:rsidRDefault="00CD34D0" w:rsidP="00CD34D0">
            <w:pPr>
              <w:jc w:val="center"/>
              <w:rPr>
                <w:sz w:val="22"/>
              </w:rPr>
            </w:pPr>
            <w:r>
              <w:rPr>
                <w:sz w:val="22"/>
              </w:rPr>
              <w:t>Победитель конкурса на получение федерального (краевого) гранта или участник федеральных целевых и государственных программ.</w:t>
            </w:r>
          </w:p>
          <w:p w:rsidR="00CD34D0" w:rsidRDefault="00CD34D0" w:rsidP="00CD34D0">
            <w:pPr>
              <w:jc w:val="center"/>
              <w:rPr>
                <w:sz w:val="22"/>
              </w:rPr>
            </w:pPr>
            <w:r>
              <w:rPr>
                <w:sz w:val="22"/>
              </w:rPr>
              <w:t>Заявка на участие в конкурсе на получение федерального (краевого) гранта или в реализации федеральных целевых и государственных программ учреждением подана.</w:t>
            </w:r>
          </w:p>
          <w:p w:rsidR="00CD34D0" w:rsidRDefault="00CD34D0" w:rsidP="00CD34D0">
            <w:pPr>
              <w:jc w:val="center"/>
              <w:rPr>
                <w:sz w:val="22"/>
              </w:rPr>
            </w:pPr>
            <w:r>
              <w:rPr>
                <w:sz w:val="22"/>
              </w:rPr>
              <w:t>Заявка на участие в конкурсе на получение федерального (краевого) гранта или в реализации федеральных целевых и государственных программ учреждением не направлялись.</w:t>
            </w:r>
          </w:p>
        </w:tc>
        <w:tc>
          <w:tcPr>
            <w:tcW w:w="1417" w:type="dxa"/>
          </w:tcPr>
          <w:p w:rsidR="00CD34D0" w:rsidRDefault="00CD34D0" w:rsidP="00213ACE">
            <w:pPr>
              <w:jc w:val="center"/>
              <w:rPr>
                <w:sz w:val="22"/>
              </w:rPr>
            </w:pPr>
            <w:r>
              <w:rPr>
                <w:sz w:val="22"/>
              </w:rPr>
              <w:t>4 балла</w:t>
            </w: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r>
              <w:rPr>
                <w:sz w:val="22"/>
              </w:rPr>
              <w:t>2 балла</w:t>
            </w: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p>
          <w:p w:rsidR="00CD34D0" w:rsidRDefault="00CD34D0" w:rsidP="00213ACE">
            <w:pPr>
              <w:jc w:val="center"/>
              <w:rPr>
                <w:sz w:val="22"/>
              </w:rPr>
            </w:pPr>
            <w:r>
              <w:rPr>
                <w:sz w:val="22"/>
              </w:rPr>
              <w:t>0 баллов</w:t>
            </w:r>
          </w:p>
        </w:tc>
        <w:tc>
          <w:tcPr>
            <w:tcW w:w="1843" w:type="dxa"/>
          </w:tcPr>
          <w:p w:rsidR="00CD34D0" w:rsidRDefault="00CD34D0" w:rsidP="00CD34D0">
            <w:pPr>
              <w:jc w:val="center"/>
              <w:rPr>
                <w:sz w:val="22"/>
              </w:rPr>
            </w:pPr>
            <w:r>
              <w:rPr>
                <w:sz w:val="22"/>
              </w:rPr>
              <w:t>Отчет руководителя</w:t>
            </w:r>
          </w:p>
        </w:tc>
        <w:tc>
          <w:tcPr>
            <w:tcW w:w="1986" w:type="dxa"/>
          </w:tcPr>
          <w:p w:rsidR="00CD34D0" w:rsidRDefault="00CD34D0" w:rsidP="00213ACE">
            <w:pPr>
              <w:jc w:val="center"/>
              <w:rPr>
                <w:sz w:val="22"/>
              </w:rPr>
            </w:pPr>
            <w:r>
              <w:rPr>
                <w:sz w:val="22"/>
              </w:rPr>
              <w:t>Годовая</w:t>
            </w:r>
          </w:p>
        </w:tc>
        <w:tc>
          <w:tcPr>
            <w:tcW w:w="1701" w:type="dxa"/>
          </w:tcPr>
          <w:p w:rsidR="00CD34D0" w:rsidRDefault="00CD34D0" w:rsidP="00213ACE">
            <w:pPr>
              <w:jc w:val="center"/>
              <w:rPr>
                <w:sz w:val="22"/>
              </w:rPr>
            </w:pPr>
            <w:r>
              <w:rPr>
                <w:sz w:val="22"/>
              </w:rPr>
              <w:t>Отдел по реализации культурной политики</w:t>
            </w:r>
          </w:p>
        </w:tc>
      </w:tr>
      <w:tr w:rsidR="00A036B2" w:rsidRPr="00595A9D" w:rsidTr="00C11E01">
        <w:tc>
          <w:tcPr>
            <w:tcW w:w="14285" w:type="dxa"/>
            <w:gridSpan w:val="7"/>
          </w:tcPr>
          <w:p w:rsidR="00A036B2" w:rsidRDefault="00A036B2" w:rsidP="00A036B2">
            <w:pPr>
              <w:jc w:val="both"/>
              <w:rPr>
                <w:sz w:val="22"/>
              </w:rPr>
            </w:pPr>
            <w:r>
              <w:rPr>
                <w:b/>
                <w:sz w:val="22"/>
              </w:rPr>
              <w:t>Совокупная значимость всех критериев в баллах по пе</w:t>
            </w:r>
            <w:r w:rsidR="00C11E01">
              <w:rPr>
                <w:b/>
                <w:sz w:val="22"/>
              </w:rPr>
              <w:t>рвому разделу</w:t>
            </w:r>
            <w:r>
              <w:rPr>
                <w:b/>
                <w:sz w:val="22"/>
              </w:rPr>
              <w:t>: 40 баллов</w:t>
            </w:r>
          </w:p>
        </w:tc>
      </w:tr>
    </w:tbl>
    <w:p w:rsidR="00C11E01" w:rsidRDefault="00C11E01">
      <w:r>
        <w:br w:type="page"/>
      </w:r>
    </w:p>
    <w:tbl>
      <w:tblPr>
        <w:tblStyle w:val="a4"/>
        <w:tblW w:w="14285" w:type="dxa"/>
        <w:tblLayout w:type="fixed"/>
        <w:tblLook w:val="04A0"/>
      </w:tblPr>
      <w:tblGrid>
        <w:gridCol w:w="534"/>
        <w:gridCol w:w="2268"/>
        <w:gridCol w:w="4536"/>
        <w:gridCol w:w="1417"/>
        <w:gridCol w:w="1843"/>
        <w:gridCol w:w="1986"/>
        <w:gridCol w:w="1701"/>
      </w:tblGrid>
      <w:tr w:rsidR="00C11E01" w:rsidRPr="00846086" w:rsidTr="00D055A3">
        <w:tc>
          <w:tcPr>
            <w:tcW w:w="534" w:type="dxa"/>
          </w:tcPr>
          <w:p w:rsidR="00C11E01" w:rsidRPr="00595A9D" w:rsidRDefault="00C11E01" w:rsidP="00D055A3">
            <w:pPr>
              <w:jc w:val="center"/>
              <w:rPr>
                <w:b/>
                <w:sz w:val="22"/>
              </w:rPr>
            </w:pPr>
            <w:r w:rsidRPr="00595A9D">
              <w:rPr>
                <w:b/>
                <w:sz w:val="22"/>
              </w:rPr>
              <w:lastRenderedPageBreak/>
              <w:t>1</w:t>
            </w:r>
          </w:p>
        </w:tc>
        <w:tc>
          <w:tcPr>
            <w:tcW w:w="2268" w:type="dxa"/>
          </w:tcPr>
          <w:p w:rsidR="00C11E01" w:rsidRPr="00595A9D" w:rsidRDefault="00C11E01" w:rsidP="00D055A3">
            <w:pPr>
              <w:jc w:val="center"/>
              <w:rPr>
                <w:b/>
                <w:sz w:val="22"/>
              </w:rPr>
            </w:pPr>
            <w:r w:rsidRPr="00595A9D">
              <w:rPr>
                <w:b/>
                <w:sz w:val="22"/>
              </w:rPr>
              <w:t>2</w:t>
            </w:r>
          </w:p>
        </w:tc>
        <w:tc>
          <w:tcPr>
            <w:tcW w:w="4536" w:type="dxa"/>
          </w:tcPr>
          <w:p w:rsidR="00C11E01" w:rsidRPr="00595A9D" w:rsidRDefault="00C11E01" w:rsidP="00D055A3">
            <w:pPr>
              <w:jc w:val="center"/>
              <w:rPr>
                <w:b/>
                <w:sz w:val="22"/>
              </w:rPr>
            </w:pPr>
            <w:r w:rsidRPr="00595A9D">
              <w:rPr>
                <w:b/>
                <w:sz w:val="22"/>
              </w:rPr>
              <w:t>3</w:t>
            </w:r>
          </w:p>
        </w:tc>
        <w:tc>
          <w:tcPr>
            <w:tcW w:w="1417" w:type="dxa"/>
          </w:tcPr>
          <w:p w:rsidR="00C11E01" w:rsidRPr="00595A9D" w:rsidRDefault="00C11E01" w:rsidP="00D055A3">
            <w:pPr>
              <w:jc w:val="center"/>
              <w:rPr>
                <w:b/>
                <w:sz w:val="22"/>
              </w:rPr>
            </w:pPr>
            <w:r w:rsidRPr="00595A9D">
              <w:rPr>
                <w:b/>
                <w:sz w:val="22"/>
              </w:rPr>
              <w:t>4</w:t>
            </w:r>
          </w:p>
        </w:tc>
        <w:tc>
          <w:tcPr>
            <w:tcW w:w="1843" w:type="dxa"/>
          </w:tcPr>
          <w:p w:rsidR="00C11E01" w:rsidRPr="00595A9D" w:rsidRDefault="00C11E01" w:rsidP="00D055A3">
            <w:pPr>
              <w:jc w:val="center"/>
              <w:rPr>
                <w:b/>
                <w:sz w:val="22"/>
              </w:rPr>
            </w:pPr>
            <w:r w:rsidRPr="00595A9D">
              <w:rPr>
                <w:b/>
                <w:sz w:val="22"/>
              </w:rPr>
              <w:t>5</w:t>
            </w:r>
          </w:p>
        </w:tc>
        <w:tc>
          <w:tcPr>
            <w:tcW w:w="1986" w:type="dxa"/>
          </w:tcPr>
          <w:p w:rsidR="00C11E01" w:rsidRPr="00595A9D" w:rsidRDefault="00C11E01" w:rsidP="00D055A3">
            <w:pPr>
              <w:jc w:val="center"/>
              <w:rPr>
                <w:b/>
                <w:sz w:val="22"/>
              </w:rPr>
            </w:pPr>
            <w:r w:rsidRPr="00595A9D">
              <w:rPr>
                <w:b/>
                <w:sz w:val="22"/>
              </w:rPr>
              <w:t>6</w:t>
            </w:r>
          </w:p>
        </w:tc>
        <w:tc>
          <w:tcPr>
            <w:tcW w:w="1701" w:type="dxa"/>
          </w:tcPr>
          <w:p w:rsidR="00C11E01" w:rsidRPr="00595A9D" w:rsidRDefault="00C11E01" w:rsidP="00D055A3">
            <w:pPr>
              <w:jc w:val="center"/>
              <w:rPr>
                <w:b/>
                <w:sz w:val="22"/>
              </w:rPr>
            </w:pPr>
            <w:r w:rsidRPr="00595A9D">
              <w:rPr>
                <w:b/>
                <w:sz w:val="22"/>
              </w:rPr>
              <w:t>7</w:t>
            </w:r>
          </w:p>
        </w:tc>
      </w:tr>
      <w:tr w:rsidR="00C11E01" w:rsidRPr="00595A9D" w:rsidTr="00D055A3">
        <w:tc>
          <w:tcPr>
            <w:tcW w:w="14285" w:type="dxa"/>
            <w:gridSpan w:val="7"/>
          </w:tcPr>
          <w:p w:rsidR="00C11E01" w:rsidRDefault="00C11E01" w:rsidP="00213ACE">
            <w:pPr>
              <w:jc w:val="center"/>
              <w:rPr>
                <w:sz w:val="22"/>
              </w:rPr>
            </w:pPr>
            <w:r>
              <w:rPr>
                <w:b/>
                <w:sz w:val="22"/>
              </w:rPr>
              <w:t>2. Финансово-экономическая деятельность и исполнительская дисциплина учреждения (руководителя)</w:t>
            </w:r>
          </w:p>
        </w:tc>
      </w:tr>
      <w:tr w:rsidR="00A036B2" w:rsidRPr="00595A9D" w:rsidTr="00C11E01">
        <w:tc>
          <w:tcPr>
            <w:tcW w:w="534" w:type="dxa"/>
          </w:tcPr>
          <w:p w:rsidR="00A036B2" w:rsidRDefault="00A036B2" w:rsidP="00213ACE">
            <w:pPr>
              <w:jc w:val="center"/>
              <w:rPr>
                <w:sz w:val="22"/>
              </w:rPr>
            </w:pPr>
            <w:r>
              <w:rPr>
                <w:sz w:val="22"/>
              </w:rPr>
              <w:t>2.1</w:t>
            </w:r>
          </w:p>
        </w:tc>
        <w:tc>
          <w:tcPr>
            <w:tcW w:w="2268" w:type="dxa"/>
          </w:tcPr>
          <w:p w:rsidR="00A036B2" w:rsidRDefault="00A036B2" w:rsidP="00213ACE">
            <w:pPr>
              <w:jc w:val="center"/>
              <w:rPr>
                <w:sz w:val="22"/>
              </w:rPr>
            </w:pPr>
            <w:r>
              <w:rPr>
                <w:sz w:val="22"/>
              </w:rPr>
              <w:t>Целевое и эффективное использование бюджетных и внебюджетных средств, в том числе в рамках муниципального задания</w:t>
            </w:r>
          </w:p>
        </w:tc>
        <w:tc>
          <w:tcPr>
            <w:tcW w:w="4536" w:type="dxa"/>
          </w:tcPr>
          <w:p w:rsidR="00A036B2" w:rsidRDefault="00A036B2" w:rsidP="00CD34D0">
            <w:pPr>
              <w:jc w:val="center"/>
              <w:rPr>
                <w:sz w:val="22"/>
              </w:rPr>
            </w:pPr>
            <w:r>
              <w:rPr>
                <w:sz w:val="22"/>
              </w:rPr>
              <w:t>Отсутствие просроченной</w:t>
            </w:r>
            <w:r>
              <w:rPr>
                <w:sz w:val="22"/>
                <w:vertAlign w:val="superscript"/>
              </w:rPr>
              <w:t>*</w:t>
            </w:r>
            <w:r>
              <w:rPr>
                <w:sz w:val="22"/>
              </w:rPr>
              <w:t xml:space="preserve"> кредиторской задолженности и зафиксированных в акте нарушений целевого использования бюджетных средств.</w:t>
            </w:r>
          </w:p>
          <w:p w:rsidR="00A036B2" w:rsidRDefault="00A036B2" w:rsidP="00A036B2">
            <w:pPr>
              <w:jc w:val="center"/>
              <w:rPr>
                <w:sz w:val="22"/>
              </w:rPr>
            </w:pPr>
            <w:r>
              <w:rPr>
                <w:sz w:val="22"/>
              </w:rPr>
              <w:t>Отсутствие просроченной</w:t>
            </w:r>
            <w:r>
              <w:rPr>
                <w:sz w:val="22"/>
                <w:vertAlign w:val="superscript"/>
              </w:rPr>
              <w:t>*</w:t>
            </w:r>
            <w:r>
              <w:rPr>
                <w:sz w:val="22"/>
              </w:rPr>
              <w:t xml:space="preserve"> кредиторской задолженности и зафиксированных в акте нарушений целевого использования бюджетных средств.</w:t>
            </w:r>
          </w:p>
          <w:p w:rsidR="00A036B2" w:rsidRDefault="00A036B2" w:rsidP="00A036B2">
            <w:pPr>
              <w:jc w:val="center"/>
              <w:rPr>
                <w:sz w:val="22"/>
              </w:rPr>
            </w:pPr>
            <w:r>
              <w:rPr>
                <w:sz w:val="22"/>
              </w:rPr>
              <w:t>Наличие просроченной кредиторской задолженности и зафиксированных в акте нарушений целевого использования бюджетных средств.</w:t>
            </w:r>
          </w:p>
          <w:p w:rsidR="00A036B2" w:rsidRPr="00A036B2" w:rsidRDefault="00A036B2" w:rsidP="00A036B2">
            <w:pPr>
              <w:jc w:val="both"/>
              <w:rPr>
                <w:sz w:val="22"/>
              </w:rPr>
            </w:pPr>
            <w:r w:rsidRPr="00A036B2">
              <w:rPr>
                <w:i/>
                <w:sz w:val="22"/>
              </w:rPr>
              <w:t xml:space="preserve">- </w:t>
            </w:r>
            <w:r w:rsidRPr="00A036B2">
              <w:rPr>
                <w:i/>
                <w:sz w:val="22"/>
                <w:vertAlign w:val="superscript"/>
              </w:rPr>
              <w:t>*</w:t>
            </w:r>
            <w:r w:rsidRPr="00A036B2">
              <w:rPr>
                <w:i/>
                <w:sz w:val="22"/>
              </w:rPr>
              <w:t xml:space="preserve"> или при наличии не по вине учреждения</w:t>
            </w:r>
            <w:r>
              <w:rPr>
                <w:i/>
                <w:sz w:val="22"/>
              </w:rPr>
              <w:t>/р</w:t>
            </w:r>
            <w:r w:rsidRPr="00A036B2">
              <w:rPr>
                <w:i/>
                <w:sz w:val="22"/>
              </w:rPr>
              <w:t>уководителя</w:t>
            </w:r>
          </w:p>
        </w:tc>
        <w:tc>
          <w:tcPr>
            <w:tcW w:w="1417" w:type="dxa"/>
          </w:tcPr>
          <w:p w:rsidR="00A036B2" w:rsidRDefault="00A036B2" w:rsidP="00213ACE">
            <w:pPr>
              <w:jc w:val="center"/>
              <w:rPr>
                <w:sz w:val="22"/>
              </w:rPr>
            </w:pPr>
            <w:r>
              <w:rPr>
                <w:sz w:val="22"/>
              </w:rPr>
              <w:t>3 балла (всего 12 баллов за год)</w:t>
            </w:r>
          </w:p>
          <w:p w:rsidR="00A036B2" w:rsidRDefault="00A036B2" w:rsidP="00213ACE">
            <w:pPr>
              <w:jc w:val="center"/>
              <w:rPr>
                <w:sz w:val="22"/>
              </w:rPr>
            </w:pPr>
            <w:r>
              <w:rPr>
                <w:sz w:val="22"/>
              </w:rPr>
              <w:t>1 балл</w:t>
            </w:r>
          </w:p>
          <w:p w:rsidR="00A036B2" w:rsidRDefault="00A036B2" w:rsidP="00213ACE">
            <w:pPr>
              <w:jc w:val="center"/>
              <w:rPr>
                <w:sz w:val="22"/>
              </w:rPr>
            </w:pPr>
          </w:p>
          <w:p w:rsidR="00A036B2" w:rsidRDefault="00A036B2" w:rsidP="00213ACE">
            <w:pPr>
              <w:jc w:val="center"/>
              <w:rPr>
                <w:sz w:val="22"/>
              </w:rPr>
            </w:pPr>
          </w:p>
          <w:p w:rsidR="00A036B2" w:rsidRDefault="00A036B2" w:rsidP="00213ACE">
            <w:pPr>
              <w:jc w:val="center"/>
              <w:rPr>
                <w:sz w:val="22"/>
              </w:rPr>
            </w:pPr>
          </w:p>
          <w:p w:rsidR="00A036B2" w:rsidRDefault="00A036B2" w:rsidP="00213ACE">
            <w:pPr>
              <w:jc w:val="center"/>
              <w:rPr>
                <w:sz w:val="22"/>
              </w:rPr>
            </w:pPr>
            <w:r>
              <w:rPr>
                <w:sz w:val="22"/>
              </w:rPr>
              <w:t>0 баллов</w:t>
            </w:r>
          </w:p>
        </w:tc>
        <w:tc>
          <w:tcPr>
            <w:tcW w:w="1843" w:type="dxa"/>
          </w:tcPr>
          <w:p w:rsidR="00A036B2" w:rsidRDefault="000F20B3" w:rsidP="00CD34D0">
            <w:pPr>
              <w:jc w:val="center"/>
              <w:rPr>
                <w:sz w:val="22"/>
              </w:rPr>
            </w:pPr>
            <w:r>
              <w:rPr>
                <w:sz w:val="22"/>
              </w:rPr>
              <w:t>Формы бухгалтерской отчетности, акты ревизий и проверок финансово-хозяйственной деятельности</w:t>
            </w:r>
          </w:p>
        </w:tc>
        <w:tc>
          <w:tcPr>
            <w:tcW w:w="1986" w:type="dxa"/>
          </w:tcPr>
          <w:p w:rsidR="00A036B2" w:rsidRDefault="000F20B3" w:rsidP="00213ACE">
            <w:pPr>
              <w:jc w:val="center"/>
              <w:rPr>
                <w:sz w:val="22"/>
              </w:rPr>
            </w:pPr>
            <w:r>
              <w:rPr>
                <w:sz w:val="22"/>
              </w:rPr>
              <w:t>квартальная</w:t>
            </w:r>
          </w:p>
        </w:tc>
        <w:tc>
          <w:tcPr>
            <w:tcW w:w="1701" w:type="dxa"/>
          </w:tcPr>
          <w:p w:rsidR="00A036B2" w:rsidRDefault="000F20B3" w:rsidP="00213ACE">
            <w:pPr>
              <w:jc w:val="center"/>
              <w:rPr>
                <w:sz w:val="22"/>
              </w:rPr>
            </w:pPr>
            <w:r>
              <w:rPr>
                <w:sz w:val="22"/>
              </w:rPr>
              <w:t>Отдел бухгалтерского учета и отчетности</w:t>
            </w:r>
          </w:p>
        </w:tc>
      </w:tr>
      <w:tr w:rsidR="00A036B2" w:rsidRPr="00595A9D" w:rsidTr="00C11E01">
        <w:tc>
          <w:tcPr>
            <w:tcW w:w="534" w:type="dxa"/>
          </w:tcPr>
          <w:p w:rsidR="00A036B2" w:rsidRDefault="000F20B3" w:rsidP="00213ACE">
            <w:pPr>
              <w:jc w:val="center"/>
              <w:rPr>
                <w:sz w:val="22"/>
              </w:rPr>
            </w:pPr>
            <w:r>
              <w:rPr>
                <w:sz w:val="22"/>
              </w:rPr>
              <w:t>2.2</w:t>
            </w:r>
          </w:p>
        </w:tc>
        <w:tc>
          <w:tcPr>
            <w:tcW w:w="2268" w:type="dxa"/>
          </w:tcPr>
          <w:p w:rsidR="00A036B2" w:rsidRDefault="000F20B3" w:rsidP="00213ACE">
            <w:pPr>
              <w:jc w:val="center"/>
              <w:rPr>
                <w:sz w:val="22"/>
              </w:rPr>
            </w:pPr>
            <w:r>
              <w:rPr>
                <w:sz w:val="22"/>
              </w:rPr>
              <w:t>Своевременность предоставления месячных, квартальных, годовых отчетов, статистической отчетности, других сведений и их качество</w:t>
            </w:r>
          </w:p>
        </w:tc>
        <w:tc>
          <w:tcPr>
            <w:tcW w:w="4536" w:type="dxa"/>
          </w:tcPr>
          <w:p w:rsidR="00A036B2" w:rsidRDefault="000F20B3" w:rsidP="00CD34D0">
            <w:pPr>
              <w:jc w:val="center"/>
              <w:rPr>
                <w:sz w:val="22"/>
              </w:rPr>
            </w:pPr>
            <w:r>
              <w:rPr>
                <w:sz w:val="22"/>
              </w:rPr>
              <w:t>Соблюдение сроков, установленных порядков и форм представления сведений и отчетов.</w:t>
            </w:r>
          </w:p>
          <w:p w:rsidR="000F20B3" w:rsidRDefault="000F20B3" w:rsidP="00CD34D0">
            <w:pPr>
              <w:jc w:val="center"/>
              <w:rPr>
                <w:sz w:val="22"/>
              </w:rPr>
            </w:pPr>
          </w:p>
          <w:p w:rsidR="000F20B3" w:rsidRDefault="000F20B3" w:rsidP="00CD34D0">
            <w:pPr>
              <w:jc w:val="center"/>
              <w:rPr>
                <w:sz w:val="22"/>
              </w:rPr>
            </w:pPr>
            <w:r>
              <w:rPr>
                <w:sz w:val="22"/>
              </w:rPr>
              <w:t>Нарушение сроков, установленных порядков и форм представления сведений и отчетов.</w:t>
            </w:r>
          </w:p>
        </w:tc>
        <w:tc>
          <w:tcPr>
            <w:tcW w:w="1417" w:type="dxa"/>
          </w:tcPr>
          <w:p w:rsidR="00A036B2" w:rsidRDefault="000F20B3" w:rsidP="00213ACE">
            <w:pPr>
              <w:jc w:val="center"/>
              <w:rPr>
                <w:sz w:val="22"/>
              </w:rPr>
            </w:pPr>
            <w:r>
              <w:rPr>
                <w:sz w:val="22"/>
              </w:rPr>
              <w:t>1 балл (всего 4 балла за весь год)</w:t>
            </w:r>
          </w:p>
          <w:p w:rsidR="000F20B3" w:rsidRDefault="000F20B3" w:rsidP="00213ACE">
            <w:pPr>
              <w:jc w:val="center"/>
              <w:rPr>
                <w:sz w:val="22"/>
              </w:rPr>
            </w:pPr>
            <w:r>
              <w:rPr>
                <w:sz w:val="22"/>
              </w:rPr>
              <w:t>0 баллов</w:t>
            </w:r>
          </w:p>
        </w:tc>
        <w:tc>
          <w:tcPr>
            <w:tcW w:w="1843" w:type="dxa"/>
          </w:tcPr>
          <w:p w:rsidR="00A036B2" w:rsidRDefault="000F20B3" w:rsidP="00CD34D0">
            <w:pPr>
              <w:jc w:val="center"/>
              <w:rPr>
                <w:sz w:val="22"/>
              </w:rPr>
            </w:pPr>
            <w:r>
              <w:rPr>
                <w:sz w:val="22"/>
              </w:rPr>
              <w:t>Акт о нарушении, обходной лист, служебная записка</w:t>
            </w:r>
          </w:p>
        </w:tc>
        <w:tc>
          <w:tcPr>
            <w:tcW w:w="1986" w:type="dxa"/>
          </w:tcPr>
          <w:p w:rsidR="00A036B2" w:rsidRDefault="000F20B3" w:rsidP="00213ACE">
            <w:pPr>
              <w:jc w:val="center"/>
              <w:rPr>
                <w:sz w:val="22"/>
              </w:rPr>
            </w:pPr>
            <w:r>
              <w:rPr>
                <w:sz w:val="22"/>
              </w:rPr>
              <w:t>Квартальная</w:t>
            </w:r>
          </w:p>
        </w:tc>
        <w:tc>
          <w:tcPr>
            <w:tcW w:w="1701" w:type="dxa"/>
          </w:tcPr>
          <w:p w:rsidR="00A036B2" w:rsidRDefault="000F20B3" w:rsidP="000F20B3">
            <w:pPr>
              <w:jc w:val="center"/>
              <w:rPr>
                <w:sz w:val="22"/>
              </w:rPr>
            </w:pPr>
            <w:r>
              <w:rPr>
                <w:sz w:val="22"/>
              </w:rPr>
              <w:t>Структурные подразделения Комитета</w:t>
            </w:r>
          </w:p>
        </w:tc>
      </w:tr>
      <w:tr w:rsidR="000F20B3" w:rsidRPr="00595A9D" w:rsidTr="00C11E01">
        <w:tc>
          <w:tcPr>
            <w:tcW w:w="534" w:type="dxa"/>
          </w:tcPr>
          <w:p w:rsidR="000F20B3" w:rsidRDefault="000F20B3" w:rsidP="00213ACE">
            <w:pPr>
              <w:jc w:val="center"/>
              <w:rPr>
                <w:sz w:val="22"/>
              </w:rPr>
            </w:pPr>
            <w:r>
              <w:rPr>
                <w:sz w:val="22"/>
              </w:rPr>
              <w:t>2.3</w:t>
            </w:r>
          </w:p>
        </w:tc>
        <w:tc>
          <w:tcPr>
            <w:tcW w:w="2268" w:type="dxa"/>
          </w:tcPr>
          <w:p w:rsidR="000F20B3" w:rsidRDefault="000F20B3" w:rsidP="00213ACE">
            <w:pPr>
              <w:jc w:val="center"/>
              <w:rPr>
                <w:sz w:val="22"/>
              </w:rPr>
            </w:pPr>
            <w:r>
              <w:rPr>
                <w:sz w:val="22"/>
              </w:rPr>
              <w:t>Ведение деятельности по размещению заказов (закупок) на поставки товаров, работ, услуг без нарушения Законодательства</w:t>
            </w:r>
          </w:p>
        </w:tc>
        <w:tc>
          <w:tcPr>
            <w:tcW w:w="4536" w:type="dxa"/>
          </w:tcPr>
          <w:p w:rsidR="000F20B3" w:rsidRDefault="000F20B3" w:rsidP="00CD34D0">
            <w:pPr>
              <w:jc w:val="center"/>
              <w:rPr>
                <w:sz w:val="22"/>
              </w:rPr>
            </w:pPr>
            <w:r>
              <w:rPr>
                <w:sz w:val="22"/>
              </w:rPr>
              <w:t>Исполнение требований, установленных законодательством в сфере закупок.</w:t>
            </w:r>
          </w:p>
          <w:p w:rsidR="000F20B3" w:rsidRDefault="000F20B3" w:rsidP="00CD34D0">
            <w:pPr>
              <w:jc w:val="center"/>
              <w:rPr>
                <w:sz w:val="22"/>
              </w:rPr>
            </w:pPr>
          </w:p>
          <w:p w:rsidR="000F20B3" w:rsidRDefault="000F20B3" w:rsidP="00CD34D0">
            <w:pPr>
              <w:jc w:val="center"/>
              <w:rPr>
                <w:sz w:val="22"/>
              </w:rPr>
            </w:pPr>
          </w:p>
          <w:p w:rsidR="000F20B3" w:rsidRDefault="000F20B3" w:rsidP="00CD34D0">
            <w:pPr>
              <w:jc w:val="center"/>
              <w:rPr>
                <w:sz w:val="22"/>
              </w:rPr>
            </w:pPr>
            <w:r>
              <w:rPr>
                <w:sz w:val="22"/>
              </w:rPr>
              <w:t>Неисполнение требований, установленных законодательством в сфере закупок.</w:t>
            </w:r>
          </w:p>
        </w:tc>
        <w:tc>
          <w:tcPr>
            <w:tcW w:w="1417" w:type="dxa"/>
          </w:tcPr>
          <w:p w:rsidR="000F20B3" w:rsidRDefault="000F20B3" w:rsidP="00213ACE">
            <w:pPr>
              <w:jc w:val="center"/>
              <w:rPr>
                <w:sz w:val="22"/>
              </w:rPr>
            </w:pPr>
            <w:r>
              <w:rPr>
                <w:sz w:val="22"/>
              </w:rPr>
              <w:t>1 балл (всего 4 балла за весь год)</w:t>
            </w:r>
          </w:p>
          <w:p w:rsidR="000F20B3" w:rsidRDefault="000F20B3" w:rsidP="00213ACE">
            <w:pPr>
              <w:jc w:val="center"/>
              <w:rPr>
                <w:sz w:val="22"/>
              </w:rPr>
            </w:pPr>
            <w:r>
              <w:rPr>
                <w:sz w:val="22"/>
              </w:rPr>
              <w:t>0 баллов</w:t>
            </w:r>
          </w:p>
        </w:tc>
        <w:tc>
          <w:tcPr>
            <w:tcW w:w="1843" w:type="dxa"/>
          </w:tcPr>
          <w:p w:rsidR="000F20B3" w:rsidRDefault="000F20B3" w:rsidP="00CD34D0">
            <w:pPr>
              <w:jc w:val="center"/>
              <w:rPr>
                <w:sz w:val="22"/>
              </w:rPr>
            </w:pPr>
            <w:r>
              <w:rPr>
                <w:sz w:val="22"/>
              </w:rPr>
              <w:t>Акт проверки, служебная записка</w:t>
            </w:r>
          </w:p>
        </w:tc>
        <w:tc>
          <w:tcPr>
            <w:tcW w:w="1986" w:type="dxa"/>
          </w:tcPr>
          <w:p w:rsidR="000F20B3" w:rsidRDefault="000F20B3" w:rsidP="00213ACE">
            <w:pPr>
              <w:jc w:val="center"/>
              <w:rPr>
                <w:sz w:val="22"/>
              </w:rPr>
            </w:pPr>
            <w:r>
              <w:rPr>
                <w:sz w:val="22"/>
              </w:rPr>
              <w:t>Квартальная</w:t>
            </w:r>
          </w:p>
        </w:tc>
        <w:tc>
          <w:tcPr>
            <w:tcW w:w="1701" w:type="dxa"/>
          </w:tcPr>
          <w:p w:rsidR="000F20B3" w:rsidRDefault="000F20B3" w:rsidP="000F20B3">
            <w:pPr>
              <w:jc w:val="center"/>
              <w:rPr>
                <w:sz w:val="22"/>
              </w:rPr>
            </w:pPr>
            <w:r>
              <w:rPr>
                <w:sz w:val="22"/>
              </w:rPr>
              <w:t>Отдел бухгалтерского учета и отчетности</w:t>
            </w:r>
          </w:p>
        </w:tc>
      </w:tr>
    </w:tbl>
    <w:p w:rsidR="00C11E01" w:rsidRDefault="00C11E01">
      <w:r>
        <w:br w:type="page"/>
      </w:r>
    </w:p>
    <w:tbl>
      <w:tblPr>
        <w:tblStyle w:val="a4"/>
        <w:tblW w:w="14285" w:type="dxa"/>
        <w:tblLayout w:type="fixed"/>
        <w:tblLook w:val="04A0"/>
      </w:tblPr>
      <w:tblGrid>
        <w:gridCol w:w="534"/>
        <w:gridCol w:w="2268"/>
        <w:gridCol w:w="4536"/>
        <w:gridCol w:w="1417"/>
        <w:gridCol w:w="1843"/>
        <w:gridCol w:w="1986"/>
        <w:gridCol w:w="1701"/>
      </w:tblGrid>
      <w:tr w:rsidR="00C11E01" w:rsidRPr="00846086" w:rsidTr="00D055A3">
        <w:tc>
          <w:tcPr>
            <w:tcW w:w="534" w:type="dxa"/>
          </w:tcPr>
          <w:p w:rsidR="00C11E01" w:rsidRPr="00595A9D" w:rsidRDefault="00C11E01" w:rsidP="00D055A3">
            <w:pPr>
              <w:jc w:val="center"/>
              <w:rPr>
                <w:b/>
                <w:sz w:val="22"/>
              </w:rPr>
            </w:pPr>
            <w:r w:rsidRPr="00595A9D">
              <w:rPr>
                <w:b/>
                <w:sz w:val="22"/>
              </w:rPr>
              <w:lastRenderedPageBreak/>
              <w:t>1</w:t>
            </w:r>
          </w:p>
        </w:tc>
        <w:tc>
          <w:tcPr>
            <w:tcW w:w="2268" w:type="dxa"/>
          </w:tcPr>
          <w:p w:rsidR="00C11E01" w:rsidRPr="00595A9D" w:rsidRDefault="00C11E01" w:rsidP="00D055A3">
            <w:pPr>
              <w:jc w:val="center"/>
              <w:rPr>
                <w:b/>
                <w:sz w:val="22"/>
              </w:rPr>
            </w:pPr>
            <w:r w:rsidRPr="00595A9D">
              <w:rPr>
                <w:b/>
                <w:sz w:val="22"/>
              </w:rPr>
              <w:t>2</w:t>
            </w:r>
          </w:p>
        </w:tc>
        <w:tc>
          <w:tcPr>
            <w:tcW w:w="4536" w:type="dxa"/>
          </w:tcPr>
          <w:p w:rsidR="00C11E01" w:rsidRPr="00595A9D" w:rsidRDefault="00C11E01" w:rsidP="00D055A3">
            <w:pPr>
              <w:jc w:val="center"/>
              <w:rPr>
                <w:b/>
                <w:sz w:val="22"/>
              </w:rPr>
            </w:pPr>
            <w:r w:rsidRPr="00595A9D">
              <w:rPr>
                <w:b/>
                <w:sz w:val="22"/>
              </w:rPr>
              <w:t>3</w:t>
            </w:r>
          </w:p>
        </w:tc>
        <w:tc>
          <w:tcPr>
            <w:tcW w:w="1417" w:type="dxa"/>
          </w:tcPr>
          <w:p w:rsidR="00C11E01" w:rsidRPr="00595A9D" w:rsidRDefault="00C11E01" w:rsidP="00D055A3">
            <w:pPr>
              <w:jc w:val="center"/>
              <w:rPr>
                <w:b/>
                <w:sz w:val="22"/>
              </w:rPr>
            </w:pPr>
            <w:r w:rsidRPr="00595A9D">
              <w:rPr>
                <w:b/>
                <w:sz w:val="22"/>
              </w:rPr>
              <w:t>4</w:t>
            </w:r>
          </w:p>
        </w:tc>
        <w:tc>
          <w:tcPr>
            <w:tcW w:w="1843" w:type="dxa"/>
          </w:tcPr>
          <w:p w:rsidR="00C11E01" w:rsidRPr="00595A9D" w:rsidRDefault="00C11E01" w:rsidP="00D055A3">
            <w:pPr>
              <w:jc w:val="center"/>
              <w:rPr>
                <w:b/>
                <w:sz w:val="22"/>
              </w:rPr>
            </w:pPr>
            <w:r w:rsidRPr="00595A9D">
              <w:rPr>
                <w:b/>
                <w:sz w:val="22"/>
              </w:rPr>
              <w:t>5</w:t>
            </w:r>
          </w:p>
        </w:tc>
        <w:tc>
          <w:tcPr>
            <w:tcW w:w="1986" w:type="dxa"/>
          </w:tcPr>
          <w:p w:rsidR="00C11E01" w:rsidRPr="00595A9D" w:rsidRDefault="00C11E01" w:rsidP="00D055A3">
            <w:pPr>
              <w:jc w:val="center"/>
              <w:rPr>
                <w:b/>
                <w:sz w:val="22"/>
              </w:rPr>
            </w:pPr>
            <w:r w:rsidRPr="00595A9D">
              <w:rPr>
                <w:b/>
                <w:sz w:val="22"/>
              </w:rPr>
              <w:t>6</w:t>
            </w:r>
          </w:p>
        </w:tc>
        <w:tc>
          <w:tcPr>
            <w:tcW w:w="1701" w:type="dxa"/>
          </w:tcPr>
          <w:p w:rsidR="00C11E01" w:rsidRPr="00595A9D" w:rsidRDefault="00C11E01" w:rsidP="00D055A3">
            <w:pPr>
              <w:jc w:val="center"/>
              <w:rPr>
                <w:b/>
                <w:sz w:val="22"/>
              </w:rPr>
            </w:pPr>
            <w:r w:rsidRPr="00595A9D">
              <w:rPr>
                <w:b/>
                <w:sz w:val="22"/>
              </w:rPr>
              <w:t>7</w:t>
            </w:r>
          </w:p>
        </w:tc>
      </w:tr>
      <w:tr w:rsidR="000F20B3" w:rsidRPr="00595A9D" w:rsidTr="00C11E01">
        <w:tc>
          <w:tcPr>
            <w:tcW w:w="534" w:type="dxa"/>
          </w:tcPr>
          <w:p w:rsidR="000F20B3" w:rsidRDefault="000F20B3" w:rsidP="00213ACE">
            <w:pPr>
              <w:jc w:val="center"/>
              <w:rPr>
                <w:sz w:val="22"/>
              </w:rPr>
            </w:pPr>
            <w:r>
              <w:rPr>
                <w:sz w:val="22"/>
              </w:rPr>
              <w:t>2.4</w:t>
            </w:r>
          </w:p>
        </w:tc>
        <w:tc>
          <w:tcPr>
            <w:tcW w:w="2268" w:type="dxa"/>
          </w:tcPr>
          <w:p w:rsidR="000F20B3" w:rsidRDefault="000F20B3" w:rsidP="00213ACE">
            <w:pPr>
              <w:jc w:val="center"/>
              <w:rPr>
                <w:sz w:val="22"/>
              </w:rPr>
            </w:pPr>
            <w:r>
              <w:rPr>
                <w:sz w:val="22"/>
              </w:rPr>
              <w:t>Соблюдение исполнительской дисциплины</w:t>
            </w:r>
          </w:p>
        </w:tc>
        <w:tc>
          <w:tcPr>
            <w:tcW w:w="4536" w:type="dxa"/>
          </w:tcPr>
          <w:p w:rsidR="000F20B3" w:rsidRDefault="000F20B3" w:rsidP="00CD34D0">
            <w:pPr>
              <w:jc w:val="center"/>
              <w:rPr>
                <w:sz w:val="22"/>
              </w:rPr>
            </w:pPr>
            <w:r>
              <w:rPr>
                <w:sz w:val="22"/>
              </w:rPr>
              <w:t>Своевременное и качественное исполнение поручений учредителя.</w:t>
            </w:r>
          </w:p>
          <w:p w:rsidR="00BC11DA" w:rsidRDefault="00BC11DA" w:rsidP="00CD34D0">
            <w:pPr>
              <w:jc w:val="center"/>
              <w:rPr>
                <w:sz w:val="22"/>
              </w:rPr>
            </w:pPr>
          </w:p>
          <w:p w:rsidR="00BC11DA" w:rsidRDefault="00BC11DA" w:rsidP="00CD34D0">
            <w:pPr>
              <w:jc w:val="center"/>
              <w:rPr>
                <w:sz w:val="22"/>
              </w:rPr>
            </w:pPr>
          </w:p>
          <w:p w:rsidR="000F20B3" w:rsidRDefault="000F20B3" w:rsidP="00CD34D0">
            <w:pPr>
              <w:jc w:val="center"/>
              <w:rPr>
                <w:sz w:val="22"/>
              </w:rPr>
            </w:pPr>
            <w:r>
              <w:rPr>
                <w:sz w:val="22"/>
              </w:rPr>
              <w:t>Наличие дисциплинарных взысканий или официально зафиксированных замечаний.</w:t>
            </w:r>
          </w:p>
        </w:tc>
        <w:tc>
          <w:tcPr>
            <w:tcW w:w="1417" w:type="dxa"/>
          </w:tcPr>
          <w:p w:rsidR="000F20B3" w:rsidRDefault="000F20B3" w:rsidP="00213ACE">
            <w:pPr>
              <w:jc w:val="center"/>
              <w:rPr>
                <w:sz w:val="22"/>
              </w:rPr>
            </w:pPr>
            <w:r>
              <w:rPr>
                <w:sz w:val="22"/>
              </w:rPr>
              <w:t>1 балл (всего 4 балла за весь год)</w:t>
            </w:r>
          </w:p>
          <w:p w:rsidR="00BC11DA" w:rsidRDefault="00BC11DA" w:rsidP="00213ACE">
            <w:pPr>
              <w:jc w:val="center"/>
              <w:rPr>
                <w:sz w:val="22"/>
              </w:rPr>
            </w:pPr>
            <w:r>
              <w:rPr>
                <w:sz w:val="22"/>
              </w:rPr>
              <w:t>0 баллов</w:t>
            </w:r>
          </w:p>
        </w:tc>
        <w:tc>
          <w:tcPr>
            <w:tcW w:w="1843" w:type="dxa"/>
          </w:tcPr>
          <w:p w:rsidR="000F20B3" w:rsidRDefault="00BC11DA" w:rsidP="00BC11DA">
            <w:pPr>
              <w:jc w:val="center"/>
              <w:rPr>
                <w:sz w:val="22"/>
              </w:rPr>
            </w:pPr>
            <w:r>
              <w:rPr>
                <w:sz w:val="22"/>
              </w:rPr>
              <w:t>Приказ Комитета о наложении дисциплинарного взыскания на руководителя, акт замечаний руководителю</w:t>
            </w:r>
          </w:p>
        </w:tc>
        <w:tc>
          <w:tcPr>
            <w:tcW w:w="1986" w:type="dxa"/>
          </w:tcPr>
          <w:p w:rsidR="000F20B3" w:rsidRDefault="00BC11DA" w:rsidP="00213ACE">
            <w:pPr>
              <w:jc w:val="center"/>
              <w:rPr>
                <w:sz w:val="22"/>
              </w:rPr>
            </w:pPr>
            <w:r>
              <w:rPr>
                <w:sz w:val="22"/>
              </w:rPr>
              <w:t>Квартальная</w:t>
            </w:r>
          </w:p>
        </w:tc>
        <w:tc>
          <w:tcPr>
            <w:tcW w:w="1701" w:type="dxa"/>
          </w:tcPr>
          <w:p w:rsidR="000F20B3" w:rsidRDefault="00BC11DA" w:rsidP="000F20B3">
            <w:pPr>
              <w:jc w:val="center"/>
              <w:rPr>
                <w:sz w:val="22"/>
              </w:rPr>
            </w:pPr>
            <w:r>
              <w:rPr>
                <w:sz w:val="22"/>
              </w:rPr>
              <w:t>Отдел по реализации культурной политики</w:t>
            </w:r>
          </w:p>
        </w:tc>
      </w:tr>
      <w:tr w:rsidR="00BC11DA" w:rsidRPr="00595A9D" w:rsidTr="00C11E01">
        <w:tc>
          <w:tcPr>
            <w:tcW w:w="534" w:type="dxa"/>
          </w:tcPr>
          <w:p w:rsidR="00BC11DA" w:rsidRDefault="00BC11DA" w:rsidP="00213ACE">
            <w:pPr>
              <w:jc w:val="center"/>
              <w:rPr>
                <w:sz w:val="22"/>
              </w:rPr>
            </w:pPr>
            <w:r>
              <w:rPr>
                <w:sz w:val="22"/>
              </w:rPr>
              <w:t>2.5</w:t>
            </w:r>
          </w:p>
        </w:tc>
        <w:tc>
          <w:tcPr>
            <w:tcW w:w="2268" w:type="dxa"/>
          </w:tcPr>
          <w:p w:rsidR="00BC11DA" w:rsidRDefault="00BC11DA" w:rsidP="00213ACE">
            <w:pPr>
              <w:jc w:val="center"/>
              <w:rPr>
                <w:sz w:val="22"/>
              </w:rPr>
            </w:pPr>
            <w:r>
              <w:rPr>
                <w:sz w:val="22"/>
              </w:rPr>
              <w:t>Привлечение дополнительных источников финансирования расходов учреждения</w:t>
            </w:r>
          </w:p>
        </w:tc>
        <w:tc>
          <w:tcPr>
            <w:tcW w:w="4536" w:type="dxa"/>
          </w:tcPr>
          <w:p w:rsidR="00BC11DA" w:rsidRDefault="00BC11DA" w:rsidP="00CD34D0">
            <w:pPr>
              <w:jc w:val="center"/>
              <w:rPr>
                <w:sz w:val="22"/>
              </w:rPr>
            </w:pPr>
            <w:r>
              <w:rPr>
                <w:sz w:val="22"/>
              </w:rPr>
              <w:t>Увеличение объема средств, полученных от оказания платных услуг и иной, приносящей доход деятельности (спонсорских средств) по сравнению с аналогичным периодом предшествующего года (нарастающим итогом), %</w:t>
            </w:r>
          </w:p>
          <w:p w:rsidR="00BC11DA" w:rsidRDefault="00BC11DA" w:rsidP="00CD34D0">
            <w:pPr>
              <w:jc w:val="center"/>
              <w:rPr>
                <w:sz w:val="22"/>
              </w:rPr>
            </w:pPr>
            <w:r>
              <w:rPr>
                <w:sz w:val="22"/>
              </w:rPr>
              <w:t>в объеме свыше 10%</w:t>
            </w:r>
          </w:p>
          <w:p w:rsidR="00BC11DA" w:rsidRDefault="00BC11DA" w:rsidP="00CD34D0">
            <w:pPr>
              <w:jc w:val="center"/>
              <w:rPr>
                <w:sz w:val="22"/>
              </w:rPr>
            </w:pPr>
            <w:r>
              <w:rPr>
                <w:sz w:val="22"/>
              </w:rPr>
              <w:t>в объеме от 5 до 10%</w:t>
            </w:r>
          </w:p>
          <w:p w:rsidR="00BC11DA" w:rsidRDefault="00BC11DA" w:rsidP="00CD34D0">
            <w:pPr>
              <w:jc w:val="center"/>
              <w:rPr>
                <w:sz w:val="22"/>
              </w:rPr>
            </w:pPr>
            <w:r>
              <w:rPr>
                <w:sz w:val="22"/>
              </w:rPr>
              <w:t>в объеме от 0 до 5%</w:t>
            </w:r>
          </w:p>
          <w:p w:rsidR="00BC11DA" w:rsidRDefault="00BC11DA" w:rsidP="00CD34D0">
            <w:pPr>
              <w:jc w:val="center"/>
              <w:rPr>
                <w:sz w:val="22"/>
              </w:rPr>
            </w:pPr>
            <w:r>
              <w:rPr>
                <w:sz w:val="22"/>
              </w:rPr>
              <w:t>0%</w:t>
            </w:r>
          </w:p>
        </w:tc>
        <w:tc>
          <w:tcPr>
            <w:tcW w:w="1417" w:type="dxa"/>
          </w:tcPr>
          <w:p w:rsidR="00BC11DA" w:rsidRDefault="00BC11DA" w:rsidP="00213ACE">
            <w:pPr>
              <w:jc w:val="center"/>
              <w:rPr>
                <w:sz w:val="22"/>
              </w:rPr>
            </w:pPr>
            <w:r>
              <w:rPr>
                <w:sz w:val="22"/>
              </w:rPr>
              <w:t>(всего 16 баллов за год)</w:t>
            </w:r>
          </w:p>
          <w:p w:rsidR="00BC11DA" w:rsidRDefault="00BC11DA" w:rsidP="00213ACE">
            <w:pPr>
              <w:jc w:val="center"/>
              <w:rPr>
                <w:sz w:val="22"/>
              </w:rPr>
            </w:pPr>
          </w:p>
          <w:p w:rsidR="00BC11DA" w:rsidRDefault="00BC11DA" w:rsidP="00213ACE">
            <w:pPr>
              <w:jc w:val="center"/>
              <w:rPr>
                <w:sz w:val="22"/>
              </w:rPr>
            </w:pPr>
          </w:p>
          <w:p w:rsidR="00BC11DA" w:rsidRDefault="00BC11DA" w:rsidP="00213ACE">
            <w:pPr>
              <w:jc w:val="center"/>
              <w:rPr>
                <w:sz w:val="22"/>
              </w:rPr>
            </w:pPr>
          </w:p>
          <w:p w:rsidR="00BC11DA" w:rsidRDefault="00BC11DA" w:rsidP="00213ACE">
            <w:pPr>
              <w:jc w:val="center"/>
              <w:rPr>
                <w:sz w:val="22"/>
              </w:rPr>
            </w:pPr>
            <w:r>
              <w:rPr>
                <w:sz w:val="22"/>
              </w:rPr>
              <w:t>4 балла</w:t>
            </w:r>
          </w:p>
          <w:p w:rsidR="00BC11DA" w:rsidRDefault="00BC11DA" w:rsidP="00213ACE">
            <w:pPr>
              <w:jc w:val="center"/>
              <w:rPr>
                <w:sz w:val="22"/>
              </w:rPr>
            </w:pPr>
            <w:r>
              <w:rPr>
                <w:sz w:val="22"/>
              </w:rPr>
              <w:t>3 балла</w:t>
            </w:r>
          </w:p>
          <w:p w:rsidR="00BC11DA" w:rsidRDefault="00BC11DA" w:rsidP="00213ACE">
            <w:pPr>
              <w:jc w:val="center"/>
              <w:rPr>
                <w:sz w:val="22"/>
              </w:rPr>
            </w:pPr>
            <w:r>
              <w:rPr>
                <w:sz w:val="22"/>
              </w:rPr>
              <w:t>2 балла</w:t>
            </w:r>
          </w:p>
          <w:p w:rsidR="00BC11DA" w:rsidRDefault="00BC11DA" w:rsidP="00213ACE">
            <w:pPr>
              <w:jc w:val="center"/>
              <w:rPr>
                <w:sz w:val="22"/>
              </w:rPr>
            </w:pPr>
            <w:r>
              <w:rPr>
                <w:sz w:val="22"/>
              </w:rPr>
              <w:t>0 баллов</w:t>
            </w:r>
          </w:p>
        </w:tc>
        <w:tc>
          <w:tcPr>
            <w:tcW w:w="1843" w:type="dxa"/>
          </w:tcPr>
          <w:p w:rsidR="00BC11DA" w:rsidRDefault="00BC11DA" w:rsidP="00BC11DA">
            <w:pPr>
              <w:jc w:val="center"/>
              <w:rPr>
                <w:sz w:val="22"/>
              </w:rPr>
            </w:pPr>
            <w:r>
              <w:rPr>
                <w:sz w:val="22"/>
              </w:rPr>
              <w:t>Формы бухгалтерской отчетности, отчет руководителя</w:t>
            </w:r>
          </w:p>
        </w:tc>
        <w:tc>
          <w:tcPr>
            <w:tcW w:w="1986" w:type="dxa"/>
          </w:tcPr>
          <w:p w:rsidR="00BC11DA" w:rsidRDefault="00BC11DA" w:rsidP="00213ACE">
            <w:pPr>
              <w:jc w:val="center"/>
              <w:rPr>
                <w:sz w:val="22"/>
              </w:rPr>
            </w:pPr>
            <w:r>
              <w:rPr>
                <w:sz w:val="22"/>
              </w:rPr>
              <w:t>Квартальная</w:t>
            </w:r>
          </w:p>
        </w:tc>
        <w:tc>
          <w:tcPr>
            <w:tcW w:w="1701" w:type="dxa"/>
          </w:tcPr>
          <w:p w:rsidR="00BC11DA" w:rsidRDefault="00BC11DA" w:rsidP="000F20B3">
            <w:pPr>
              <w:jc w:val="center"/>
              <w:rPr>
                <w:sz w:val="22"/>
              </w:rPr>
            </w:pPr>
            <w:r>
              <w:rPr>
                <w:sz w:val="22"/>
              </w:rPr>
              <w:t>Отдел бухгалтерского учета и отчетности</w:t>
            </w:r>
          </w:p>
        </w:tc>
      </w:tr>
      <w:tr w:rsidR="00BC11DA" w:rsidRPr="00595A9D" w:rsidTr="00C11E01">
        <w:tc>
          <w:tcPr>
            <w:tcW w:w="14285" w:type="dxa"/>
            <w:gridSpan w:val="7"/>
          </w:tcPr>
          <w:p w:rsidR="00BC11DA" w:rsidRPr="00BC11DA" w:rsidRDefault="00BC11DA" w:rsidP="00BC11DA">
            <w:pPr>
              <w:jc w:val="both"/>
              <w:rPr>
                <w:b/>
                <w:sz w:val="22"/>
              </w:rPr>
            </w:pPr>
            <w:r>
              <w:rPr>
                <w:b/>
                <w:sz w:val="22"/>
              </w:rPr>
              <w:t>Совокупная значимость всех критериев в баллах по второму разделу: 40 баллов</w:t>
            </w:r>
          </w:p>
        </w:tc>
      </w:tr>
      <w:tr w:rsidR="00BC11DA" w:rsidRPr="00595A9D" w:rsidTr="00C11E01">
        <w:tc>
          <w:tcPr>
            <w:tcW w:w="14285" w:type="dxa"/>
            <w:gridSpan w:val="7"/>
          </w:tcPr>
          <w:p w:rsidR="00BC11DA" w:rsidRPr="001907F5" w:rsidRDefault="001907F5" w:rsidP="000F20B3">
            <w:pPr>
              <w:jc w:val="center"/>
              <w:rPr>
                <w:b/>
                <w:sz w:val="22"/>
              </w:rPr>
            </w:pPr>
            <w:r w:rsidRPr="001907F5">
              <w:rPr>
                <w:b/>
                <w:sz w:val="22"/>
              </w:rPr>
              <w:t xml:space="preserve">3. </w:t>
            </w:r>
            <w:r>
              <w:rPr>
                <w:b/>
                <w:sz w:val="22"/>
              </w:rPr>
              <w:t>Деятельность учреждения (руководителя), направленная на работу с кадрами</w:t>
            </w:r>
          </w:p>
        </w:tc>
      </w:tr>
      <w:tr w:rsidR="00BC11DA" w:rsidRPr="00595A9D" w:rsidTr="00C11E01">
        <w:tc>
          <w:tcPr>
            <w:tcW w:w="534" w:type="dxa"/>
          </w:tcPr>
          <w:p w:rsidR="00BC11DA" w:rsidRDefault="001907F5" w:rsidP="00213ACE">
            <w:pPr>
              <w:jc w:val="center"/>
              <w:rPr>
                <w:sz w:val="22"/>
              </w:rPr>
            </w:pPr>
            <w:r>
              <w:rPr>
                <w:sz w:val="22"/>
              </w:rPr>
              <w:t>3.1</w:t>
            </w:r>
          </w:p>
        </w:tc>
        <w:tc>
          <w:tcPr>
            <w:tcW w:w="2268" w:type="dxa"/>
          </w:tcPr>
          <w:p w:rsidR="00BC11DA" w:rsidRDefault="001907F5" w:rsidP="00213ACE">
            <w:pPr>
              <w:jc w:val="center"/>
              <w:rPr>
                <w:sz w:val="22"/>
              </w:rPr>
            </w:pPr>
            <w:r>
              <w:rPr>
                <w:sz w:val="22"/>
              </w:rPr>
              <w:t>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муниципальной «дорожной картой»</w:t>
            </w:r>
          </w:p>
        </w:tc>
        <w:tc>
          <w:tcPr>
            <w:tcW w:w="4536" w:type="dxa"/>
          </w:tcPr>
          <w:p w:rsidR="00BC11DA" w:rsidRDefault="001907F5" w:rsidP="00CD34D0">
            <w:pPr>
              <w:jc w:val="center"/>
              <w:rPr>
                <w:sz w:val="22"/>
              </w:rPr>
            </w:pPr>
            <w:r>
              <w:rPr>
                <w:sz w:val="22"/>
              </w:rPr>
              <w:t>Соблюдение установленных учреждению показателей соотношения средней заработной платы соответствующих категорий работников учреждения и доведения их в установленные сроки до среднемесячной заработной платы по району</w:t>
            </w:r>
          </w:p>
          <w:p w:rsidR="001907F5" w:rsidRDefault="001907F5" w:rsidP="00CD34D0">
            <w:pPr>
              <w:jc w:val="center"/>
              <w:rPr>
                <w:sz w:val="22"/>
              </w:rPr>
            </w:pPr>
            <w:r>
              <w:rPr>
                <w:sz w:val="22"/>
              </w:rPr>
              <w:t>Не соблюдение установленных показателей</w:t>
            </w:r>
          </w:p>
        </w:tc>
        <w:tc>
          <w:tcPr>
            <w:tcW w:w="1417" w:type="dxa"/>
          </w:tcPr>
          <w:p w:rsidR="00BC11DA" w:rsidRDefault="001907F5" w:rsidP="00213ACE">
            <w:pPr>
              <w:jc w:val="center"/>
              <w:rPr>
                <w:sz w:val="22"/>
              </w:rPr>
            </w:pPr>
            <w:r>
              <w:rPr>
                <w:sz w:val="22"/>
              </w:rPr>
              <w:t>2 балла (всего 8 баллов за весь год)</w:t>
            </w:r>
          </w:p>
          <w:p w:rsidR="001907F5" w:rsidRDefault="001907F5" w:rsidP="00213ACE">
            <w:pPr>
              <w:jc w:val="center"/>
              <w:rPr>
                <w:sz w:val="22"/>
              </w:rPr>
            </w:pPr>
          </w:p>
          <w:p w:rsidR="001907F5" w:rsidRDefault="001907F5" w:rsidP="00213ACE">
            <w:pPr>
              <w:jc w:val="center"/>
              <w:rPr>
                <w:sz w:val="22"/>
              </w:rPr>
            </w:pPr>
          </w:p>
          <w:p w:rsidR="001907F5" w:rsidRDefault="001907F5" w:rsidP="00213ACE">
            <w:pPr>
              <w:jc w:val="center"/>
              <w:rPr>
                <w:sz w:val="22"/>
              </w:rPr>
            </w:pPr>
            <w:r>
              <w:rPr>
                <w:sz w:val="22"/>
              </w:rPr>
              <w:t>0 баллов</w:t>
            </w:r>
          </w:p>
        </w:tc>
        <w:tc>
          <w:tcPr>
            <w:tcW w:w="1843" w:type="dxa"/>
          </w:tcPr>
          <w:p w:rsidR="00BC11DA" w:rsidRDefault="001907F5" w:rsidP="00BC11DA">
            <w:pPr>
              <w:jc w:val="center"/>
              <w:rPr>
                <w:sz w:val="22"/>
              </w:rPr>
            </w:pPr>
            <w:r>
              <w:rPr>
                <w:sz w:val="22"/>
              </w:rPr>
              <w:t>Формы ЗП-культура, ЗП-образование</w:t>
            </w:r>
          </w:p>
        </w:tc>
        <w:tc>
          <w:tcPr>
            <w:tcW w:w="1986" w:type="dxa"/>
          </w:tcPr>
          <w:p w:rsidR="00BC11DA" w:rsidRDefault="001907F5" w:rsidP="00213ACE">
            <w:pPr>
              <w:jc w:val="center"/>
              <w:rPr>
                <w:sz w:val="22"/>
              </w:rPr>
            </w:pPr>
            <w:r>
              <w:rPr>
                <w:sz w:val="22"/>
              </w:rPr>
              <w:t>Квартальная</w:t>
            </w:r>
          </w:p>
        </w:tc>
        <w:tc>
          <w:tcPr>
            <w:tcW w:w="1701" w:type="dxa"/>
          </w:tcPr>
          <w:p w:rsidR="00BC11DA" w:rsidRDefault="001907F5" w:rsidP="000F20B3">
            <w:pPr>
              <w:jc w:val="center"/>
              <w:rPr>
                <w:sz w:val="22"/>
              </w:rPr>
            </w:pPr>
            <w:r>
              <w:rPr>
                <w:sz w:val="22"/>
              </w:rPr>
              <w:t>Отдел бухгалтерского учета и отчетности</w:t>
            </w:r>
          </w:p>
        </w:tc>
      </w:tr>
    </w:tbl>
    <w:p w:rsidR="00C11E01" w:rsidRDefault="00C11E01">
      <w:r>
        <w:br w:type="page"/>
      </w:r>
    </w:p>
    <w:tbl>
      <w:tblPr>
        <w:tblStyle w:val="a4"/>
        <w:tblW w:w="14285" w:type="dxa"/>
        <w:tblLayout w:type="fixed"/>
        <w:tblLook w:val="04A0"/>
      </w:tblPr>
      <w:tblGrid>
        <w:gridCol w:w="534"/>
        <w:gridCol w:w="2268"/>
        <w:gridCol w:w="4536"/>
        <w:gridCol w:w="1417"/>
        <w:gridCol w:w="1843"/>
        <w:gridCol w:w="1986"/>
        <w:gridCol w:w="1701"/>
      </w:tblGrid>
      <w:tr w:rsidR="00C11E01" w:rsidRPr="00846086" w:rsidTr="00D055A3">
        <w:tc>
          <w:tcPr>
            <w:tcW w:w="534" w:type="dxa"/>
          </w:tcPr>
          <w:p w:rsidR="00C11E01" w:rsidRPr="00595A9D" w:rsidRDefault="00C11E01" w:rsidP="00D055A3">
            <w:pPr>
              <w:jc w:val="center"/>
              <w:rPr>
                <w:b/>
                <w:sz w:val="22"/>
              </w:rPr>
            </w:pPr>
            <w:r w:rsidRPr="00595A9D">
              <w:rPr>
                <w:b/>
                <w:sz w:val="22"/>
              </w:rPr>
              <w:lastRenderedPageBreak/>
              <w:t>1</w:t>
            </w:r>
          </w:p>
        </w:tc>
        <w:tc>
          <w:tcPr>
            <w:tcW w:w="2268" w:type="dxa"/>
          </w:tcPr>
          <w:p w:rsidR="00C11E01" w:rsidRPr="00595A9D" w:rsidRDefault="00C11E01" w:rsidP="00D055A3">
            <w:pPr>
              <w:jc w:val="center"/>
              <w:rPr>
                <w:b/>
                <w:sz w:val="22"/>
              </w:rPr>
            </w:pPr>
            <w:r w:rsidRPr="00595A9D">
              <w:rPr>
                <w:b/>
                <w:sz w:val="22"/>
              </w:rPr>
              <w:t>2</w:t>
            </w:r>
          </w:p>
        </w:tc>
        <w:tc>
          <w:tcPr>
            <w:tcW w:w="4536" w:type="dxa"/>
          </w:tcPr>
          <w:p w:rsidR="00C11E01" w:rsidRPr="00595A9D" w:rsidRDefault="00C11E01" w:rsidP="00D055A3">
            <w:pPr>
              <w:jc w:val="center"/>
              <w:rPr>
                <w:b/>
                <w:sz w:val="22"/>
              </w:rPr>
            </w:pPr>
            <w:r w:rsidRPr="00595A9D">
              <w:rPr>
                <w:b/>
                <w:sz w:val="22"/>
              </w:rPr>
              <w:t>3</w:t>
            </w:r>
          </w:p>
        </w:tc>
        <w:tc>
          <w:tcPr>
            <w:tcW w:w="1417" w:type="dxa"/>
          </w:tcPr>
          <w:p w:rsidR="00C11E01" w:rsidRPr="00595A9D" w:rsidRDefault="00C11E01" w:rsidP="00D055A3">
            <w:pPr>
              <w:jc w:val="center"/>
              <w:rPr>
                <w:b/>
                <w:sz w:val="22"/>
              </w:rPr>
            </w:pPr>
            <w:r w:rsidRPr="00595A9D">
              <w:rPr>
                <w:b/>
                <w:sz w:val="22"/>
              </w:rPr>
              <w:t>4</w:t>
            </w:r>
          </w:p>
        </w:tc>
        <w:tc>
          <w:tcPr>
            <w:tcW w:w="1843" w:type="dxa"/>
          </w:tcPr>
          <w:p w:rsidR="00C11E01" w:rsidRPr="00595A9D" w:rsidRDefault="00C11E01" w:rsidP="00D055A3">
            <w:pPr>
              <w:jc w:val="center"/>
              <w:rPr>
                <w:b/>
                <w:sz w:val="22"/>
              </w:rPr>
            </w:pPr>
            <w:r w:rsidRPr="00595A9D">
              <w:rPr>
                <w:b/>
                <w:sz w:val="22"/>
              </w:rPr>
              <w:t>5</w:t>
            </w:r>
          </w:p>
        </w:tc>
        <w:tc>
          <w:tcPr>
            <w:tcW w:w="1986" w:type="dxa"/>
          </w:tcPr>
          <w:p w:rsidR="00C11E01" w:rsidRPr="00595A9D" w:rsidRDefault="00C11E01" w:rsidP="00D055A3">
            <w:pPr>
              <w:jc w:val="center"/>
              <w:rPr>
                <w:b/>
                <w:sz w:val="22"/>
              </w:rPr>
            </w:pPr>
            <w:r w:rsidRPr="00595A9D">
              <w:rPr>
                <w:b/>
                <w:sz w:val="22"/>
              </w:rPr>
              <w:t>6</w:t>
            </w:r>
          </w:p>
        </w:tc>
        <w:tc>
          <w:tcPr>
            <w:tcW w:w="1701" w:type="dxa"/>
          </w:tcPr>
          <w:p w:rsidR="00C11E01" w:rsidRPr="00595A9D" w:rsidRDefault="00C11E01" w:rsidP="00D055A3">
            <w:pPr>
              <w:jc w:val="center"/>
              <w:rPr>
                <w:b/>
                <w:sz w:val="22"/>
              </w:rPr>
            </w:pPr>
            <w:r w:rsidRPr="00595A9D">
              <w:rPr>
                <w:b/>
                <w:sz w:val="22"/>
              </w:rPr>
              <w:t>7</w:t>
            </w:r>
          </w:p>
        </w:tc>
      </w:tr>
      <w:tr w:rsidR="001E4616" w:rsidRPr="00595A9D" w:rsidTr="00C11E01">
        <w:tc>
          <w:tcPr>
            <w:tcW w:w="534" w:type="dxa"/>
          </w:tcPr>
          <w:p w:rsidR="001E4616" w:rsidRDefault="001E4616" w:rsidP="00213ACE">
            <w:pPr>
              <w:jc w:val="center"/>
              <w:rPr>
                <w:sz w:val="22"/>
              </w:rPr>
            </w:pPr>
            <w:r>
              <w:rPr>
                <w:sz w:val="22"/>
              </w:rPr>
              <w:t>3.2</w:t>
            </w:r>
          </w:p>
        </w:tc>
        <w:tc>
          <w:tcPr>
            <w:tcW w:w="2268" w:type="dxa"/>
          </w:tcPr>
          <w:p w:rsidR="001E4616" w:rsidRDefault="001E4616" w:rsidP="00213ACE">
            <w:pPr>
              <w:jc w:val="center"/>
              <w:rPr>
                <w:sz w:val="22"/>
              </w:rPr>
            </w:pPr>
            <w:r>
              <w:rPr>
                <w:sz w:val="22"/>
              </w:rPr>
              <w:t>Соблюдение предельной доли оплаты труда работников административно-управленческого и вспомогательного персонала в фонде начисленной заработной платы работников списочного состава (без внешних совместителей) учреждения</w:t>
            </w:r>
          </w:p>
        </w:tc>
        <w:tc>
          <w:tcPr>
            <w:tcW w:w="4536" w:type="dxa"/>
          </w:tcPr>
          <w:p w:rsidR="001E4616" w:rsidRDefault="001E4616" w:rsidP="00CD34D0">
            <w:pPr>
              <w:jc w:val="center"/>
              <w:rPr>
                <w:sz w:val="22"/>
              </w:rPr>
            </w:pPr>
            <w:r>
              <w:rPr>
                <w:sz w:val="22"/>
              </w:rPr>
              <w:t>Не более 40%</w:t>
            </w:r>
          </w:p>
          <w:p w:rsidR="001E4616" w:rsidRDefault="001E4616" w:rsidP="00CD34D0">
            <w:pPr>
              <w:jc w:val="center"/>
              <w:rPr>
                <w:sz w:val="22"/>
              </w:rPr>
            </w:pPr>
          </w:p>
          <w:p w:rsidR="001E4616" w:rsidRDefault="001E4616" w:rsidP="00CD34D0">
            <w:pPr>
              <w:jc w:val="center"/>
              <w:rPr>
                <w:sz w:val="22"/>
              </w:rPr>
            </w:pPr>
          </w:p>
          <w:p w:rsidR="001E4616" w:rsidRDefault="001E4616" w:rsidP="00CD34D0">
            <w:pPr>
              <w:jc w:val="center"/>
              <w:rPr>
                <w:sz w:val="22"/>
              </w:rPr>
            </w:pPr>
          </w:p>
          <w:p w:rsidR="001E4616" w:rsidRDefault="001E4616" w:rsidP="00CD34D0">
            <w:pPr>
              <w:jc w:val="center"/>
              <w:rPr>
                <w:sz w:val="22"/>
              </w:rPr>
            </w:pPr>
            <w:r>
              <w:rPr>
                <w:sz w:val="22"/>
              </w:rPr>
              <w:t>Более 40%</w:t>
            </w:r>
          </w:p>
        </w:tc>
        <w:tc>
          <w:tcPr>
            <w:tcW w:w="1417" w:type="dxa"/>
          </w:tcPr>
          <w:p w:rsidR="001E4616" w:rsidRDefault="001E4616" w:rsidP="00213ACE">
            <w:pPr>
              <w:jc w:val="center"/>
              <w:rPr>
                <w:sz w:val="22"/>
              </w:rPr>
            </w:pPr>
            <w:r>
              <w:rPr>
                <w:sz w:val="22"/>
              </w:rPr>
              <w:t>2 балла (всего 8 баллов за весь год)</w:t>
            </w:r>
          </w:p>
          <w:p w:rsidR="001E4616" w:rsidRDefault="001E4616" w:rsidP="00213ACE">
            <w:pPr>
              <w:jc w:val="center"/>
              <w:rPr>
                <w:sz w:val="22"/>
              </w:rPr>
            </w:pPr>
            <w:r>
              <w:rPr>
                <w:sz w:val="22"/>
              </w:rPr>
              <w:t>0 баллов</w:t>
            </w:r>
          </w:p>
        </w:tc>
        <w:tc>
          <w:tcPr>
            <w:tcW w:w="1843" w:type="dxa"/>
          </w:tcPr>
          <w:p w:rsidR="001E4616" w:rsidRDefault="001E4616" w:rsidP="0093617C">
            <w:pPr>
              <w:jc w:val="center"/>
              <w:rPr>
                <w:sz w:val="22"/>
              </w:rPr>
            </w:pPr>
            <w:r>
              <w:rPr>
                <w:sz w:val="22"/>
              </w:rPr>
              <w:t>Формы ЗП-культура, ЗП-образование</w:t>
            </w:r>
          </w:p>
        </w:tc>
        <w:tc>
          <w:tcPr>
            <w:tcW w:w="1986" w:type="dxa"/>
          </w:tcPr>
          <w:p w:rsidR="001E4616" w:rsidRDefault="001E4616" w:rsidP="0093617C">
            <w:pPr>
              <w:jc w:val="center"/>
              <w:rPr>
                <w:sz w:val="22"/>
              </w:rPr>
            </w:pPr>
            <w:r>
              <w:rPr>
                <w:sz w:val="22"/>
              </w:rPr>
              <w:t>Квартальная</w:t>
            </w:r>
          </w:p>
        </w:tc>
        <w:tc>
          <w:tcPr>
            <w:tcW w:w="1701" w:type="dxa"/>
          </w:tcPr>
          <w:p w:rsidR="001E4616" w:rsidRDefault="001E4616" w:rsidP="0093617C">
            <w:pPr>
              <w:jc w:val="center"/>
              <w:rPr>
                <w:sz w:val="22"/>
              </w:rPr>
            </w:pPr>
            <w:r>
              <w:rPr>
                <w:sz w:val="22"/>
              </w:rPr>
              <w:t>Отдел бухгалтерского учета и отчетности</w:t>
            </w:r>
          </w:p>
        </w:tc>
      </w:tr>
      <w:tr w:rsidR="001E4616" w:rsidRPr="00595A9D" w:rsidTr="00C11E01">
        <w:tc>
          <w:tcPr>
            <w:tcW w:w="534" w:type="dxa"/>
          </w:tcPr>
          <w:p w:rsidR="001E4616" w:rsidRDefault="001E4616" w:rsidP="00213ACE">
            <w:pPr>
              <w:jc w:val="center"/>
              <w:rPr>
                <w:sz w:val="22"/>
              </w:rPr>
            </w:pPr>
            <w:r>
              <w:rPr>
                <w:sz w:val="22"/>
              </w:rPr>
              <w:t>3.3</w:t>
            </w:r>
          </w:p>
        </w:tc>
        <w:tc>
          <w:tcPr>
            <w:tcW w:w="2268" w:type="dxa"/>
          </w:tcPr>
          <w:p w:rsidR="001E4616" w:rsidRDefault="001E4616" w:rsidP="00213ACE">
            <w:pPr>
              <w:jc w:val="center"/>
              <w:rPr>
                <w:sz w:val="22"/>
              </w:rPr>
            </w:pPr>
            <w:r>
              <w:rPr>
                <w:sz w:val="22"/>
              </w:rPr>
              <w:t>Уровень соотношения средней заработной платы руководителей муниципальных учреждений и средней заработной платы работников учреждений в кратности 1 к 5</w:t>
            </w:r>
          </w:p>
        </w:tc>
        <w:tc>
          <w:tcPr>
            <w:tcW w:w="4536" w:type="dxa"/>
          </w:tcPr>
          <w:p w:rsidR="001E4616" w:rsidRDefault="001E4616" w:rsidP="00CD34D0">
            <w:pPr>
              <w:jc w:val="center"/>
              <w:rPr>
                <w:sz w:val="22"/>
              </w:rPr>
            </w:pPr>
            <w:r>
              <w:rPr>
                <w:sz w:val="22"/>
              </w:rPr>
              <w:t>Кратность до 5</w:t>
            </w:r>
          </w:p>
          <w:p w:rsidR="001E4616" w:rsidRDefault="001E4616" w:rsidP="00CD34D0">
            <w:pPr>
              <w:jc w:val="center"/>
              <w:rPr>
                <w:sz w:val="22"/>
              </w:rPr>
            </w:pPr>
            <w:r>
              <w:rPr>
                <w:sz w:val="22"/>
              </w:rPr>
              <w:t>Кратность свыше 5</w:t>
            </w:r>
          </w:p>
        </w:tc>
        <w:tc>
          <w:tcPr>
            <w:tcW w:w="1417" w:type="dxa"/>
          </w:tcPr>
          <w:p w:rsidR="001E4616" w:rsidRDefault="001E4616" w:rsidP="00213ACE">
            <w:pPr>
              <w:jc w:val="center"/>
              <w:rPr>
                <w:sz w:val="22"/>
              </w:rPr>
            </w:pPr>
            <w:r>
              <w:rPr>
                <w:sz w:val="22"/>
              </w:rPr>
              <w:t>4 балла</w:t>
            </w:r>
          </w:p>
          <w:p w:rsidR="001E4616" w:rsidRDefault="001E4616" w:rsidP="00213ACE">
            <w:pPr>
              <w:jc w:val="center"/>
              <w:rPr>
                <w:sz w:val="22"/>
              </w:rPr>
            </w:pPr>
            <w:r>
              <w:rPr>
                <w:sz w:val="22"/>
              </w:rPr>
              <w:t>0 баллов</w:t>
            </w:r>
          </w:p>
        </w:tc>
        <w:tc>
          <w:tcPr>
            <w:tcW w:w="1843" w:type="dxa"/>
          </w:tcPr>
          <w:p w:rsidR="001E4616" w:rsidRDefault="001E4616" w:rsidP="0093617C">
            <w:pPr>
              <w:jc w:val="center"/>
              <w:rPr>
                <w:sz w:val="22"/>
              </w:rPr>
            </w:pPr>
            <w:r>
              <w:rPr>
                <w:sz w:val="22"/>
              </w:rPr>
              <w:t>Формы ЗП-культура, ЗП-образование</w:t>
            </w:r>
          </w:p>
        </w:tc>
        <w:tc>
          <w:tcPr>
            <w:tcW w:w="1986" w:type="dxa"/>
          </w:tcPr>
          <w:p w:rsidR="001E4616" w:rsidRDefault="001E4616" w:rsidP="0093617C">
            <w:pPr>
              <w:jc w:val="center"/>
              <w:rPr>
                <w:sz w:val="22"/>
              </w:rPr>
            </w:pPr>
            <w:r>
              <w:rPr>
                <w:sz w:val="22"/>
              </w:rPr>
              <w:t>Квартальная</w:t>
            </w:r>
          </w:p>
        </w:tc>
        <w:tc>
          <w:tcPr>
            <w:tcW w:w="1701" w:type="dxa"/>
          </w:tcPr>
          <w:p w:rsidR="001E4616" w:rsidRDefault="001E4616" w:rsidP="0093617C">
            <w:pPr>
              <w:jc w:val="center"/>
              <w:rPr>
                <w:sz w:val="22"/>
              </w:rPr>
            </w:pPr>
            <w:r>
              <w:rPr>
                <w:sz w:val="22"/>
              </w:rPr>
              <w:t>Отдел бухгалтерского учета и отчетности</w:t>
            </w:r>
          </w:p>
        </w:tc>
      </w:tr>
      <w:tr w:rsidR="001E4616" w:rsidRPr="00595A9D" w:rsidTr="00C11E01">
        <w:tc>
          <w:tcPr>
            <w:tcW w:w="14285" w:type="dxa"/>
            <w:gridSpan w:val="7"/>
          </w:tcPr>
          <w:p w:rsidR="001E4616" w:rsidRPr="001E4616" w:rsidRDefault="001E4616" w:rsidP="001E4616">
            <w:pPr>
              <w:jc w:val="both"/>
              <w:rPr>
                <w:b/>
                <w:sz w:val="22"/>
              </w:rPr>
            </w:pPr>
            <w:r>
              <w:rPr>
                <w:b/>
                <w:sz w:val="22"/>
              </w:rPr>
              <w:t>Совокупная значимость всех критериев в баллах по третьему разделу: 20 баллов</w:t>
            </w:r>
          </w:p>
        </w:tc>
      </w:tr>
      <w:tr w:rsidR="00282976" w:rsidRPr="00595A9D" w:rsidTr="00C11E01">
        <w:tc>
          <w:tcPr>
            <w:tcW w:w="14285" w:type="dxa"/>
            <w:gridSpan w:val="7"/>
          </w:tcPr>
          <w:p w:rsidR="00282976" w:rsidRPr="00282976" w:rsidRDefault="00282976" w:rsidP="00282976">
            <w:pPr>
              <w:jc w:val="both"/>
              <w:rPr>
                <w:b/>
                <w:sz w:val="22"/>
              </w:rPr>
            </w:pPr>
            <w:r>
              <w:rPr>
                <w:b/>
                <w:sz w:val="22"/>
              </w:rPr>
              <w:t>Совокупность всех критериев по трем разделам (итого): 100 баллов</w:t>
            </w:r>
          </w:p>
        </w:tc>
      </w:tr>
      <w:tr w:rsidR="0093617C" w:rsidRPr="00595A9D" w:rsidTr="00C11E01">
        <w:tc>
          <w:tcPr>
            <w:tcW w:w="7338" w:type="dxa"/>
            <w:gridSpan w:val="3"/>
          </w:tcPr>
          <w:p w:rsidR="0093617C" w:rsidRDefault="0093617C" w:rsidP="00CD34D0">
            <w:pPr>
              <w:jc w:val="center"/>
              <w:rPr>
                <w:sz w:val="22"/>
              </w:rPr>
            </w:pPr>
            <w:r>
              <w:rPr>
                <w:sz w:val="22"/>
              </w:rPr>
              <w:t xml:space="preserve">Периодичность </w:t>
            </w:r>
          </w:p>
        </w:tc>
        <w:tc>
          <w:tcPr>
            <w:tcW w:w="6947" w:type="dxa"/>
            <w:gridSpan w:val="4"/>
          </w:tcPr>
          <w:p w:rsidR="0093617C" w:rsidRDefault="0093617C" w:rsidP="0093617C">
            <w:pPr>
              <w:jc w:val="center"/>
              <w:rPr>
                <w:sz w:val="22"/>
              </w:rPr>
            </w:pPr>
            <w:r>
              <w:rPr>
                <w:sz w:val="22"/>
              </w:rPr>
              <w:t>Баллы</w:t>
            </w:r>
          </w:p>
        </w:tc>
      </w:tr>
      <w:tr w:rsidR="0093617C" w:rsidRPr="00595A9D" w:rsidTr="00C11E01">
        <w:tc>
          <w:tcPr>
            <w:tcW w:w="7338" w:type="dxa"/>
            <w:gridSpan w:val="3"/>
          </w:tcPr>
          <w:p w:rsidR="0093617C" w:rsidRPr="0093617C" w:rsidRDefault="0093617C" w:rsidP="00CD34D0">
            <w:pPr>
              <w:jc w:val="center"/>
              <w:rPr>
                <w:sz w:val="22"/>
              </w:rPr>
            </w:pPr>
            <w:r>
              <w:rPr>
                <w:sz w:val="22"/>
                <w:lang w:val="en-US"/>
              </w:rPr>
              <w:t>I</w:t>
            </w:r>
            <w:r>
              <w:rPr>
                <w:sz w:val="22"/>
              </w:rPr>
              <w:t xml:space="preserve"> квартал</w:t>
            </w:r>
          </w:p>
        </w:tc>
        <w:tc>
          <w:tcPr>
            <w:tcW w:w="6947" w:type="dxa"/>
            <w:gridSpan w:val="4"/>
          </w:tcPr>
          <w:p w:rsidR="0093617C" w:rsidRDefault="0093617C" w:rsidP="0093617C">
            <w:pPr>
              <w:jc w:val="center"/>
              <w:rPr>
                <w:sz w:val="22"/>
              </w:rPr>
            </w:pPr>
            <w:r>
              <w:rPr>
                <w:sz w:val="22"/>
              </w:rPr>
              <w:t>22</w:t>
            </w:r>
          </w:p>
        </w:tc>
      </w:tr>
      <w:tr w:rsidR="0093617C" w:rsidRPr="00595A9D" w:rsidTr="00C11E01">
        <w:tc>
          <w:tcPr>
            <w:tcW w:w="7338" w:type="dxa"/>
            <w:gridSpan w:val="3"/>
          </w:tcPr>
          <w:p w:rsidR="0093617C" w:rsidRPr="0093617C" w:rsidRDefault="0093617C" w:rsidP="00CD34D0">
            <w:pPr>
              <w:jc w:val="center"/>
              <w:rPr>
                <w:sz w:val="22"/>
              </w:rPr>
            </w:pPr>
            <w:r>
              <w:rPr>
                <w:sz w:val="22"/>
                <w:lang w:val="en-US"/>
              </w:rPr>
              <w:t>II</w:t>
            </w:r>
            <w:r>
              <w:rPr>
                <w:sz w:val="22"/>
              </w:rPr>
              <w:t xml:space="preserve"> квартал</w:t>
            </w:r>
          </w:p>
        </w:tc>
        <w:tc>
          <w:tcPr>
            <w:tcW w:w="6947" w:type="dxa"/>
            <w:gridSpan w:val="4"/>
          </w:tcPr>
          <w:p w:rsidR="0093617C" w:rsidRDefault="0093617C" w:rsidP="0093617C">
            <w:pPr>
              <w:jc w:val="center"/>
              <w:rPr>
                <w:sz w:val="22"/>
              </w:rPr>
            </w:pPr>
            <w:r>
              <w:rPr>
                <w:sz w:val="22"/>
              </w:rPr>
              <w:t>22</w:t>
            </w:r>
          </w:p>
        </w:tc>
      </w:tr>
      <w:tr w:rsidR="0093617C" w:rsidRPr="00595A9D" w:rsidTr="00C11E01">
        <w:tc>
          <w:tcPr>
            <w:tcW w:w="7338" w:type="dxa"/>
            <w:gridSpan w:val="3"/>
          </w:tcPr>
          <w:p w:rsidR="0093617C" w:rsidRPr="0093617C" w:rsidRDefault="0093617C" w:rsidP="00CD34D0">
            <w:pPr>
              <w:jc w:val="center"/>
              <w:rPr>
                <w:sz w:val="22"/>
              </w:rPr>
            </w:pPr>
            <w:r>
              <w:rPr>
                <w:sz w:val="22"/>
                <w:lang w:val="en-US"/>
              </w:rPr>
              <w:t>III</w:t>
            </w:r>
            <w:r>
              <w:rPr>
                <w:sz w:val="22"/>
              </w:rPr>
              <w:t xml:space="preserve"> квартал</w:t>
            </w:r>
          </w:p>
        </w:tc>
        <w:tc>
          <w:tcPr>
            <w:tcW w:w="6947" w:type="dxa"/>
            <w:gridSpan w:val="4"/>
          </w:tcPr>
          <w:p w:rsidR="0093617C" w:rsidRDefault="0093617C" w:rsidP="0093617C">
            <w:pPr>
              <w:jc w:val="center"/>
              <w:rPr>
                <w:sz w:val="22"/>
              </w:rPr>
            </w:pPr>
            <w:r>
              <w:rPr>
                <w:sz w:val="22"/>
              </w:rPr>
              <w:t>22</w:t>
            </w:r>
          </w:p>
        </w:tc>
      </w:tr>
      <w:tr w:rsidR="0093617C" w:rsidRPr="00595A9D" w:rsidTr="00C11E01">
        <w:tc>
          <w:tcPr>
            <w:tcW w:w="7338" w:type="dxa"/>
            <w:gridSpan w:val="3"/>
          </w:tcPr>
          <w:p w:rsidR="0093617C" w:rsidRPr="0093617C" w:rsidRDefault="0093617C" w:rsidP="00CD34D0">
            <w:pPr>
              <w:jc w:val="center"/>
              <w:rPr>
                <w:sz w:val="22"/>
              </w:rPr>
            </w:pPr>
            <w:r>
              <w:rPr>
                <w:sz w:val="22"/>
                <w:lang w:val="en-US"/>
              </w:rPr>
              <w:t>IV</w:t>
            </w:r>
            <w:r>
              <w:rPr>
                <w:sz w:val="22"/>
              </w:rPr>
              <w:t xml:space="preserve"> квартал</w:t>
            </w:r>
          </w:p>
        </w:tc>
        <w:tc>
          <w:tcPr>
            <w:tcW w:w="6947" w:type="dxa"/>
            <w:gridSpan w:val="4"/>
          </w:tcPr>
          <w:p w:rsidR="0093617C" w:rsidRDefault="0093617C" w:rsidP="0093617C">
            <w:pPr>
              <w:jc w:val="center"/>
              <w:rPr>
                <w:sz w:val="22"/>
              </w:rPr>
            </w:pPr>
            <w:r>
              <w:rPr>
                <w:sz w:val="22"/>
              </w:rPr>
              <w:t>34</w:t>
            </w:r>
          </w:p>
        </w:tc>
      </w:tr>
      <w:tr w:rsidR="0093617C" w:rsidRPr="00595A9D" w:rsidTr="00C11E01">
        <w:tc>
          <w:tcPr>
            <w:tcW w:w="7338" w:type="dxa"/>
            <w:gridSpan w:val="3"/>
          </w:tcPr>
          <w:p w:rsidR="0093617C" w:rsidRPr="0093617C" w:rsidRDefault="0093617C" w:rsidP="00CD34D0">
            <w:pPr>
              <w:jc w:val="center"/>
              <w:rPr>
                <w:b/>
                <w:sz w:val="22"/>
              </w:rPr>
            </w:pPr>
            <w:r w:rsidRPr="0093617C">
              <w:rPr>
                <w:b/>
                <w:sz w:val="22"/>
              </w:rPr>
              <w:t>Итого за год (сумма всех баллов по 4-м кварталам)</w:t>
            </w:r>
          </w:p>
        </w:tc>
        <w:tc>
          <w:tcPr>
            <w:tcW w:w="6947" w:type="dxa"/>
            <w:gridSpan w:val="4"/>
          </w:tcPr>
          <w:p w:rsidR="0093617C" w:rsidRPr="0093617C" w:rsidRDefault="0093617C" w:rsidP="0093617C">
            <w:pPr>
              <w:jc w:val="center"/>
              <w:rPr>
                <w:b/>
                <w:sz w:val="22"/>
              </w:rPr>
            </w:pPr>
            <w:r w:rsidRPr="0093617C">
              <w:rPr>
                <w:b/>
                <w:sz w:val="22"/>
              </w:rPr>
              <w:t>100</w:t>
            </w:r>
          </w:p>
        </w:tc>
      </w:tr>
      <w:tr w:rsidR="0093617C" w:rsidRPr="00595A9D" w:rsidTr="00C11E01">
        <w:tc>
          <w:tcPr>
            <w:tcW w:w="14285" w:type="dxa"/>
            <w:gridSpan w:val="7"/>
          </w:tcPr>
          <w:p w:rsidR="0093617C" w:rsidRPr="0093617C" w:rsidRDefault="0093617C" w:rsidP="0093617C">
            <w:pPr>
              <w:jc w:val="center"/>
              <w:rPr>
                <w:b/>
                <w:sz w:val="22"/>
              </w:rPr>
            </w:pPr>
            <w:r>
              <w:rPr>
                <w:b/>
                <w:sz w:val="22"/>
              </w:rPr>
              <w:t>Оценка эффективности деятельности учреждения и его руководителя за год</w:t>
            </w:r>
          </w:p>
        </w:tc>
      </w:tr>
      <w:tr w:rsidR="0093617C" w:rsidRPr="00595A9D" w:rsidTr="00C11E01">
        <w:tc>
          <w:tcPr>
            <w:tcW w:w="7338" w:type="dxa"/>
            <w:gridSpan w:val="3"/>
          </w:tcPr>
          <w:p w:rsidR="0093617C" w:rsidRDefault="0093617C" w:rsidP="00CD34D0">
            <w:pPr>
              <w:jc w:val="center"/>
              <w:rPr>
                <w:sz w:val="22"/>
              </w:rPr>
            </w:pPr>
            <w:r>
              <w:rPr>
                <w:sz w:val="22"/>
              </w:rPr>
              <w:t>Высокая эффективность деятельности</w:t>
            </w:r>
          </w:p>
        </w:tc>
        <w:tc>
          <w:tcPr>
            <w:tcW w:w="6947" w:type="dxa"/>
            <w:gridSpan w:val="4"/>
          </w:tcPr>
          <w:p w:rsidR="0093617C" w:rsidRDefault="0093617C" w:rsidP="0093617C">
            <w:pPr>
              <w:jc w:val="center"/>
              <w:rPr>
                <w:sz w:val="22"/>
              </w:rPr>
            </w:pPr>
            <w:r>
              <w:rPr>
                <w:sz w:val="22"/>
              </w:rPr>
              <w:t>от 91 до 100 баллов</w:t>
            </w:r>
          </w:p>
        </w:tc>
      </w:tr>
      <w:tr w:rsidR="0093617C" w:rsidRPr="00595A9D" w:rsidTr="00C11E01">
        <w:tc>
          <w:tcPr>
            <w:tcW w:w="7338" w:type="dxa"/>
            <w:gridSpan w:val="3"/>
          </w:tcPr>
          <w:p w:rsidR="0093617C" w:rsidRDefault="0093617C" w:rsidP="00CD34D0">
            <w:pPr>
              <w:jc w:val="center"/>
              <w:rPr>
                <w:sz w:val="22"/>
              </w:rPr>
            </w:pPr>
            <w:r>
              <w:rPr>
                <w:sz w:val="22"/>
              </w:rPr>
              <w:t>Средняя эффективность деятельности</w:t>
            </w:r>
          </w:p>
        </w:tc>
        <w:tc>
          <w:tcPr>
            <w:tcW w:w="6947" w:type="dxa"/>
            <w:gridSpan w:val="4"/>
          </w:tcPr>
          <w:p w:rsidR="0093617C" w:rsidRDefault="0093617C" w:rsidP="0093617C">
            <w:pPr>
              <w:jc w:val="center"/>
              <w:rPr>
                <w:sz w:val="22"/>
              </w:rPr>
            </w:pPr>
            <w:r>
              <w:rPr>
                <w:sz w:val="22"/>
              </w:rPr>
              <w:t>от 71 до 90 баллов</w:t>
            </w:r>
          </w:p>
        </w:tc>
      </w:tr>
      <w:tr w:rsidR="0093617C" w:rsidRPr="00595A9D" w:rsidTr="00C11E01">
        <w:tc>
          <w:tcPr>
            <w:tcW w:w="7338" w:type="dxa"/>
            <w:gridSpan w:val="3"/>
          </w:tcPr>
          <w:p w:rsidR="0093617C" w:rsidRDefault="0093617C" w:rsidP="00CD34D0">
            <w:pPr>
              <w:jc w:val="center"/>
              <w:rPr>
                <w:sz w:val="22"/>
              </w:rPr>
            </w:pPr>
            <w:r>
              <w:rPr>
                <w:sz w:val="22"/>
              </w:rPr>
              <w:lastRenderedPageBreak/>
              <w:t>Низкая эффективность деятельности</w:t>
            </w:r>
          </w:p>
        </w:tc>
        <w:tc>
          <w:tcPr>
            <w:tcW w:w="6947" w:type="dxa"/>
            <w:gridSpan w:val="4"/>
          </w:tcPr>
          <w:p w:rsidR="0093617C" w:rsidRDefault="0093617C" w:rsidP="0093617C">
            <w:pPr>
              <w:jc w:val="center"/>
              <w:rPr>
                <w:sz w:val="22"/>
              </w:rPr>
            </w:pPr>
            <w:r>
              <w:rPr>
                <w:sz w:val="22"/>
              </w:rPr>
              <w:t>от 51 до 70 баллов</w:t>
            </w:r>
          </w:p>
        </w:tc>
      </w:tr>
      <w:tr w:rsidR="0093617C" w:rsidRPr="00595A9D" w:rsidTr="00C11E01">
        <w:tc>
          <w:tcPr>
            <w:tcW w:w="7338" w:type="dxa"/>
            <w:gridSpan w:val="3"/>
          </w:tcPr>
          <w:p w:rsidR="0093617C" w:rsidRDefault="0093617C" w:rsidP="00CD34D0">
            <w:pPr>
              <w:jc w:val="center"/>
              <w:rPr>
                <w:sz w:val="22"/>
              </w:rPr>
            </w:pPr>
            <w:r>
              <w:rPr>
                <w:sz w:val="22"/>
              </w:rPr>
              <w:t>Неэффективная деятельность</w:t>
            </w:r>
          </w:p>
        </w:tc>
        <w:tc>
          <w:tcPr>
            <w:tcW w:w="6947" w:type="dxa"/>
            <w:gridSpan w:val="4"/>
          </w:tcPr>
          <w:p w:rsidR="0093617C" w:rsidRDefault="0093617C" w:rsidP="0093617C">
            <w:pPr>
              <w:jc w:val="center"/>
              <w:rPr>
                <w:sz w:val="22"/>
              </w:rPr>
            </w:pPr>
            <w:r>
              <w:rPr>
                <w:sz w:val="22"/>
              </w:rPr>
              <w:t>от 0 до 50 баллов</w:t>
            </w:r>
          </w:p>
        </w:tc>
      </w:tr>
    </w:tbl>
    <w:p w:rsidR="00135A4E" w:rsidRDefault="0093617C" w:rsidP="0093617C">
      <w:pPr>
        <w:jc w:val="both"/>
        <w:rPr>
          <w:sz w:val="28"/>
          <w:szCs w:val="28"/>
        </w:rPr>
      </w:pPr>
      <w:r>
        <w:rPr>
          <w:sz w:val="28"/>
          <w:szCs w:val="28"/>
        </w:rPr>
        <w:t>1. Стоимость одного балла в рублях рассчитывается по следующей формуле:</w:t>
      </w:r>
    </w:p>
    <w:p w:rsidR="0093617C" w:rsidRDefault="0093617C" w:rsidP="0093617C">
      <w:pPr>
        <w:jc w:val="center"/>
        <w:rPr>
          <w:sz w:val="28"/>
          <w:szCs w:val="28"/>
        </w:rPr>
      </w:pPr>
      <w:r>
        <w:rPr>
          <w:sz w:val="28"/>
          <w:szCs w:val="28"/>
        </w:rPr>
        <w:t>СБ=ДО</w:t>
      </w:r>
      <w:r w:rsidR="005E7062">
        <w:rPr>
          <w:sz w:val="28"/>
          <w:szCs w:val="28"/>
        </w:rPr>
        <w:t>*0,2</w:t>
      </w:r>
      <w:r>
        <w:rPr>
          <w:sz w:val="28"/>
          <w:szCs w:val="28"/>
        </w:rPr>
        <w:t>*12/100, где СБ – стоимость одного балла;</w:t>
      </w:r>
    </w:p>
    <w:p w:rsidR="0093617C" w:rsidRDefault="0093617C" w:rsidP="0093617C">
      <w:pPr>
        <w:jc w:val="center"/>
        <w:rPr>
          <w:sz w:val="28"/>
          <w:szCs w:val="28"/>
        </w:rPr>
      </w:pPr>
      <w:r>
        <w:rPr>
          <w:sz w:val="28"/>
          <w:szCs w:val="28"/>
        </w:rPr>
        <w:t xml:space="preserve">                          ДО – должностной оклад;</w:t>
      </w:r>
    </w:p>
    <w:p w:rsidR="0093617C" w:rsidRDefault="0093617C" w:rsidP="0093617C">
      <w:pPr>
        <w:jc w:val="both"/>
        <w:rPr>
          <w:sz w:val="28"/>
          <w:szCs w:val="28"/>
        </w:rPr>
      </w:pPr>
      <w:r>
        <w:rPr>
          <w:sz w:val="28"/>
          <w:szCs w:val="28"/>
        </w:rPr>
        <w:t>2. Размер стимулирующей надбавки за интенсивность и качество выполняемых работ в рублях в месяц рассчитывается по следующей формуле:</w:t>
      </w:r>
    </w:p>
    <w:p w:rsidR="0093617C" w:rsidRDefault="0093617C" w:rsidP="0093617C">
      <w:pPr>
        <w:jc w:val="center"/>
        <w:rPr>
          <w:sz w:val="28"/>
          <w:szCs w:val="28"/>
        </w:rPr>
      </w:pPr>
      <w:r>
        <w:rPr>
          <w:sz w:val="28"/>
          <w:szCs w:val="28"/>
        </w:rPr>
        <w:t>МРСН=СБ*КБ/3мес., где МРСН – месячный размер стимулирующей надбавки;</w:t>
      </w:r>
    </w:p>
    <w:p w:rsidR="0093617C" w:rsidRDefault="0093617C" w:rsidP="0093617C">
      <w:pPr>
        <w:jc w:val="center"/>
        <w:rPr>
          <w:sz w:val="28"/>
          <w:szCs w:val="28"/>
        </w:rPr>
      </w:pPr>
      <w:r>
        <w:rPr>
          <w:sz w:val="28"/>
          <w:szCs w:val="28"/>
        </w:rPr>
        <w:t>КБ – количество баллов.</w:t>
      </w:r>
    </w:p>
    <w:p w:rsidR="0093617C" w:rsidRDefault="0093617C" w:rsidP="0093617C">
      <w:pPr>
        <w:jc w:val="both"/>
        <w:rPr>
          <w:sz w:val="28"/>
          <w:szCs w:val="28"/>
        </w:rPr>
      </w:pPr>
      <w:r>
        <w:rPr>
          <w:sz w:val="28"/>
          <w:szCs w:val="28"/>
        </w:rPr>
        <w:t>3. Оценка эффективности деятельности учреждения и его руководителя по итогам года:</w:t>
      </w:r>
    </w:p>
    <w:p w:rsidR="0093617C" w:rsidRDefault="0093617C" w:rsidP="0093617C">
      <w:pPr>
        <w:jc w:val="both"/>
        <w:rPr>
          <w:sz w:val="28"/>
          <w:szCs w:val="28"/>
        </w:rPr>
      </w:pPr>
      <w:r>
        <w:rPr>
          <w:sz w:val="28"/>
          <w:szCs w:val="28"/>
        </w:rPr>
        <w:t>В пределах фонда оплаты труда учреждения на текущий финансовый год допускается единовременная выплата руководителю и работникам в следующих размерах:</w:t>
      </w:r>
    </w:p>
    <w:p w:rsidR="0093617C" w:rsidRDefault="0093617C" w:rsidP="0093617C">
      <w:pPr>
        <w:jc w:val="both"/>
        <w:rPr>
          <w:sz w:val="28"/>
          <w:szCs w:val="28"/>
        </w:rPr>
      </w:pPr>
      <w:r>
        <w:rPr>
          <w:sz w:val="28"/>
          <w:szCs w:val="28"/>
        </w:rPr>
        <w:t>- при высокой эффективности деятельности – 1 должностной оклад;</w:t>
      </w:r>
    </w:p>
    <w:p w:rsidR="0093617C" w:rsidRDefault="0093617C" w:rsidP="0093617C">
      <w:pPr>
        <w:jc w:val="both"/>
        <w:rPr>
          <w:sz w:val="28"/>
          <w:szCs w:val="28"/>
        </w:rPr>
      </w:pPr>
      <w:r>
        <w:rPr>
          <w:sz w:val="28"/>
          <w:szCs w:val="28"/>
        </w:rPr>
        <w:t>- при средней эффективности деятельности – 0,5 должностного оклада;</w:t>
      </w:r>
    </w:p>
    <w:p w:rsidR="0093617C" w:rsidRDefault="0093617C" w:rsidP="0093617C">
      <w:pPr>
        <w:jc w:val="both"/>
        <w:rPr>
          <w:sz w:val="28"/>
          <w:szCs w:val="28"/>
        </w:rPr>
      </w:pPr>
      <w:r>
        <w:rPr>
          <w:sz w:val="28"/>
          <w:szCs w:val="28"/>
        </w:rPr>
        <w:t xml:space="preserve">- при низкой эффективности и </w:t>
      </w:r>
      <w:r w:rsidR="00C11E01">
        <w:rPr>
          <w:sz w:val="28"/>
          <w:szCs w:val="28"/>
        </w:rPr>
        <w:t>неэффективной</w:t>
      </w:r>
      <w:r>
        <w:rPr>
          <w:sz w:val="28"/>
          <w:szCs w:val="28"/>
        </w:rPr>
        <w:t xml:space="preserve"> деятельности единовременная выплата не осуществляется.</w:t>
      </w:r>
    </w:p>
    <w:p w:rsidR="00C11E01" w:rsidRPr="0093617C" w:rsidRDefault="00C11E01" w:rsidP="00C11E01">
      <w:pPr>
        <w:jc w:val="center"/>
        <w:rPr>
          <w:sz w:val="28"/>
          <w:szCs w:val="28"/>
        </w:rPr>
      </w:pPr>
      <w:r>
        <w:rPr>
          <w:sz w:val="28"/>
          <w:szCs w:val="28"/>
        </w:rPr>
        <w:t>______________________________________________</w:t>
      </w:r>
    </w:p>
    <w:sectPr w:rsidR="00C11E01" w:rsidRPr="0093617C" w:rsidSect="00897448">
      <w:pgSz w:w="16838" w:h="11906" w:orient="landscape"/>
      <w:pgMar w:top="85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6BC" w:rsidRDefault="00A676BC" w:rsidP="00595A9D">
      <w:r>
        <w:separator/>
      </w:r>
    </w:p>
  </w:endnote>
  <w:endnote w:type="continuationSeparator" w:id="0">
    <w:p w:rsidR="00A676BC" w:rsidRDefault="00A676BC" w:rsidP="00595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6BC" w:rsidRDefault="00A676BC" w:rsidP="00595A9D">
      <w:r>
        <w:separator/>
      </w:r>
    </w:p>
  </w:footnote>
  <w:footnote w:type="continuationSeparator" w:id="0">
    <w:p w:rsidR="00A676BC" w:rsidRDefault="00A676BC" w:rsidP="00595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6094"/>
      <w:docPartObj>
        <w:docPartGallery w:val="Page Numbers (Top of Page)"/>
        <w:docPartUnique/>
      </w:docPartObj>
    </w:sdtPr>
    <w:sdtContent>
      <w:p w:rsidR="008E5748" w:rsidRDefault="008C165F">
        <w:pPr>
          <w:pStyle w:val="a5"/>
          <w:jc w:val="center"/>
        </w:pPr>
        <w:fldSimple w:instr=" PAGE   \* MERGEFORMAT ">
          <w:r w:rsidR="001E2BD9">
            <w:rPr>
              <w:noProof/>
            </w:rPr>
            <w:t>4</w:t>
          </w:r>
        </w:fldSimple>
      </w:p>
    </w:sdtContent>
  </w:sdt>
  <w:p w:rsidR="008E5748" w:rsidRDefault="008E574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3ACE"/>
    <w:rsid w:val="00031613"/>
    <w:rsid w:val="00031A20"/>
    <w:rsid w:val="00086D78"/>
    <w:rsid w:val="00094AAE"/>
    <w:rsid w:val="000F20B3"/>
    <w:rsid w:val="00116E26"/>
    <w:rsid w:val="00135A4E"/>
    <w:rsid w:val="00185716"/>
    <w:rsid w:val="00186412"/>
    <w:rsid w:val="001907F5"/>
    <w:rsid w:val="001C1778"/>
    <w:rsid w:val="001E2BD9"/>
    <w:rsid w:val="001E4616"/>
    <w:rsid w:val="00213ACE"/>
    <w:rsid w:val="00244741"/>
    <w:rsid w:val="00255192"/>
    <w:rsid w:val="00282976"/>
    <w:rsid w:val="002D7B8A"/>
    <w:rsid w:val="002E2F0F"/>
    <w:rsid w:val="002F7031"/>
    <w:rsid w:val="00381858"/>
    <w:rsid w:val="0039249D"/>
    <w:rsid w:val="003B6716"/>
    <w:rsid w:val="003C523F"/>
    <w:rsid w:val="0043067D"/>
    <w:rsid w:val="004E0B4C"/>
    <w:rsid w:val="00512FA7"/>
    <w:rsid w:val="00526CC9"/>
    <w:rsid w:val="005351CD"/>
    <w:rsid w:val="00595A9D"/>
    <w:rsid w:val="005D456D"/>
    <w:rsid w:val="005E7062"/>
    <w:rsid w:val="00680426"/>
    <w:rsid w:val="006B7D08"/>
    <w:rsid w:val="006F1B34"/>
    <w:rsid w:val="007427D9"/>
    <w:rsid w:val="007C15FF"/>
    <w:rsid w:val="007D4CCE"/>
    <w:rsid w:val="00846086"/>
    <w:rsid w:val="008539FA"/>
    <w:rsid w:val="008773D6"/>
    <w:rsid w:val="00897448"/>
    <w:rsid w:val="008C165F"/>
    <w:rsid w:val="008E5748"/>
    <w:rsid w:val="0093617C"/>
    <w:rsid w:val="00937B19"/>
    <w:rsid w:val="009566B4"/>
    <w:rsid w:val="009D5413"/>
    <w:rsid w:val="00A036B2"/>
    <w:rsid w:val="00A06876"/>
    <w:rsid w:val="00A234E3"/>
    <w:rsid w:val="00A676BC"/>
    <w:rsid w:val="00B62878"/>
    <w:rsid w:val="00BA6E05"/>
    <w:rsid w:val="00BA711C"/>
    <w:rsid w:val="00BC11DA"/>
    <w:rsid w:val="00BC3DEF"/>
    <w:rsid w:val="00C056BA"/>
    <w:rsid w:val="00C11E01"/>
    <w:rsid w:val="00C3792B"/>
    <w:rsid w:val="00CC4F6A"/>
    <w:rsid w:val="00CD0C80"/>
    <w:rsid w:val="00CD34D0"/>
    <w:rsid w:val="00D055A3"/>
    <w:rsid w:val="00D107DD"/>
    <w:rsid w:val="00D31FA4"/>
    <w:rsid w:val="00D5469A"/>
    <w:rsid w:val="00DC2D84"/>
    <w:rsid w:val="00DF0F6A"/>
    <w:rsid w:val="00E00ABE"/>
    <w:rsid w:val="00E869BC"/>
    <w:rsid w:val="00ED4592"/>
    <w:rsid w:val="00F62F99"/>
    <w:rsid w:val="00F84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CE"/>
    <w:pPr>
      <w:spacing w:after="0" w:line="240" w:lineRule="auto"/>
    </w:pPr>
    <w:rPr>
      <w:rFonts w:eastAsia="Times New Roman"/>
      <w:szCs w:val="24"/>
      <w:lang w:eastAsia="ru-RU"/>
    </w:rPr>
  </w:style>
  <w:style w:type="paragraph" w:styleId="1">
    <w:name w:val="heading 1"/>
    <w:basedOn w:val="a"/>
    <w:next w:val="a"/>
    <w:link w:val="10"/>
    <w:qFormat/>
    <w:rsid w:val="00213ACE"/>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ACE"/>
    <w:rPr>
      <w:rFonts w:ascii="Arial" w:eastAsia="Times New Roman" w:hAnsi="Arial" w:cs="Arial"/>
      <w:b/>
      <w:bCs/>
      <w:color w:val="000080"/>
      <w:szCs w:val="24"/>
      <w:lang w:eastAsia="ru-RU"/>
    </w:rPr>
  </w:style>
  <w:style w:type="paragraph" w:customStyle="1" w:styleId="ConsPlusNormal">
    <w:name w:val="ConsPlusNormal"/>
    <w:rsid w:val="00213A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basedOn w:val="a0"/>
    <w:rsid w:val="00213ACE"/>
    <w:rPr>
      <w:rFonts w:ascii="Times New Roman" w:hAnsi="Times New Roman" w:cs="Times New Roman" w:hint="default"/>
      <w:b/>
      <w:bCs w:val="0"/>
      <w:color w:val="008000"/>
    </w:rPr>
  </w:style>
  <w:style w:type="table" w:styleId="a4">
    <w:name w:val="Table Grid"/>
    <w:basedOn w:val="a1"/>
    <w:uiPriority w:val="39"/>
    <w:rsid w:val="00135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95A9D"/>
    <w:pPr>
      <w:tabs>
        <w:tab w:val="center" w:pos="4677"/>
        <w:tab w:val="right" w:pos="9355"/>
      </w:tabs>
    </w:pPr>
  </w:style>
  <w:style w:type="character" w:customStyle="1" w:styleId="a6">
    <w:name w:val="Верхний колонтитул Знак"/>
    <w:basedOn w:val="a0"/>
    <w:link w:val="a5"/>
    <w:uiPriority w:val="99"/>
    <w:rsid w:val="00595A9D"/>
    <w:rPr>
      <w:rFonts w:eastAsia="Times New Roman"/>
      <w:szCs w:val="24"/>
      <w:lang w:eastAsia="ru-RU"/>
    </w:rPr>
  </w:style>
  <w:style w:type="paragraph" w:styleId="a7">
    <w:name w:val="footer"/>
    <w:basedOn w:val="a"/>
    <w:link w:val="a8"/>
    <w:uiPriority w:val="99"/>
    <w:semiHidden/>
    <w:unhideWhenUsed/>
    <w:rsid w:val="00595A9D"/>
    <w:pPr>
      <w:tabs>
        <w:tab w:val="center" w:pos="4677"/>
        <w:tab w:val="right" w:pos="9355"/>
      </w:tabs>
    </w:pPr>
  </w:style>
  <w:style w:type="character" w:customStyle="1" w:styleId="a8">
    <w:name w:val="Нижний колонтитул Знак"/>
    <w:basedOn w:val="a0"/>
    <w:link w:val="a7"/>
    <w:uiPriority w:val="99"/>
    <w:semiHidden/>
    <w:rsid w:val="00595A9D"/>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9231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829F-8CFE-4F46-97C5-75FD2D05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4131</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Chemusova</cp:lastModifiedBy>
  <cp:revision>24</cp:revision>
  <cp:lastPrinted>2018-02-07T05:04:00Z</cp:lastPrinted>
  <dcterms:created xsi:type="dcterms:W3CDTF">2017-11-24T05:55:00Z</dcterms:created>
  <dcterms:modified xsi:type="dcterms:W3CDTF">2018-02-07T05:13:00Z</dcterms:modified>
</cp:coreProperties>
</file>