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B0" w:rsidRPr="00402CB0" w:rsidRDefault="00702566" w:rsidP="00402CB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503E61" w:rsidRPr="00402C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недропользователей</w:t>
      </w:r>
    </w:p>
    <w:p w:rsidR="00402CB0" w:rsidRDefault="00503E61" w:rsidP="00402C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CB0">
        <w:rPr>
          <w:rFonts w:ascii="Times New Roman" w:hAnsi="Times New Roman" w:cs="Times New Roman"/>
          <w:b/>
          <w:sz w:val="28"/>
          <w:szCs w:val="28"/>
        </w:rPr>
        <w:t xml:space="preserve">С целью недопущения нарушения требований земельного законодательства при добыче общераспространённых полезных ископаемых </w:t>
      </w:r>
      <w:r w:rsidR="000D7350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сельских поселений </w:t>
      </w:r>
      <w:proofErr w:type="spellStart"/>
      <w:r w:rsidR="000D7350">
        <w:rPr>
          <w:rFonts w:ascii="Times New Roman" w:hAnsi="Times New Roman" w:cs="Times New Roman"/>
          <w:b/>
          <w:sz w:val="28"/>
          <w:szCs w:val="28"/>
        </w:rPr>
        <w:t>Борзинского</w:t>
      </w:r>
      <w:proofErr w:type="spellEnd"/>
      <w:r w:rsidR="000D735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402CB0">
        <w:rPr>
          <w:rFonts w:ascii="Times New Roman" w:hAnsi="Times New Roman" w:cs="Times New Roman"/>
          <w:b/>
          <w:sz w:val="28"/>
          <w:szCs w:val="28"/>
        </w:rPr>
        <w:t>необходимо осуществлять использование земельных участков в соответствии с их целевым назначением и (или) разрешенным использованием.</w:t>
      </w:r>
      <w:r w:rsidRPr="00402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350" w:rsidRPr="007D663C" w:rsidRDefault="000D7350" w:rsidP="000D7350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 соответствии со статьей 1.2 Закона РФ "О недрах" недра в границах территории Российской Федерации, включая подземное пространство и содержащиеся в недрах полезные ископаемые, энергетические и иные ресурсы, являются государственной собственностью.</w:t>
      </w:r>
    </w:p>
    <w:p w:rsidR="000D7350" w:rsidRPr="007D663C" w:rsidRDefault="000D7350" w:rsidP="000D7350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Статьей 11 Закона РФ "О недрах" установлено, что предоставление недр в пользование оформляется специальным государственным разрешением в виде лицензии, являющейся документом, удостоверяющим право ее владельца на пользование недрами.</w:t>
      </w:r>
    </w:p>
    <w:p w:rsidR="000D7350" w:rsidRPr="007D663C" w:rsidRDefault="000D7350" w:rsidP="000D7350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Лицензия является документом, удостоверяющим право ее владельца на пользование участком недр в определенных границах в соответствии с указанной в ней целью в течение установленного при соблюдении владельцем заранее оговоренных условий.  </w:t>
      </w:r>
    </w:p>
    <w:p w:rsidR="000D7350" w:rsidRPr="007D663C" w:rsidRDefault="000D7350" w:rsidP="000D7350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7D66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 недрами без лицензии на пользования недрами предусмотрена административная ответственность по ч. 1 ст. 7.3 КоАП РФ в виде штрафа </w:t>
      </w:r>
      <w:r w:rsidRPr="007D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граждан</w:t>
      </w:r>
      <w:r w:rsidRPr="007D663C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размере </w:t>
      </w:r>
      <w:r w:rsidRPr="007D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 тысяч до 5 тысяч рублей</w:t>
      </w:r>
      <w:r w:rsidRPr="007D663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7D66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должностных лиц — от 30 тысяч до 50 тысяч рублей; на юридических лиц — от 800 тысяч до 1 миллиона рублей</w:t>
      </w:r>
      <w:r w:rsidRPr="007D6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2E88" w:rsidRPr="007D663C" w:rsidRDefault="00503E61" w:rsidP="00402C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3C">
        <w:rPr>
          <w:rFonts w:ascii="Times New Roman" w:hAnsi="Times New Roman" w:cs="Times New Roman"/>
          <w:sz w:val="28"/>
          <w:szCs w:val="28"/>
        </w:rPr>
        <w:t xml:space="preserve">Согласно части 2 статьи 7 Земельного Кодекса РФ земли сельскохозяйственного назначения используются в соответствии с установленным для них целевым назначением. Согласно классификатору видов разрешенного использования земельных участков, утвержденному приказом Министерства экономического развития РФ от 01.09.2014 № 540, «недропользование» не относится к видам сельскохозяйственного </w:t>
      </w:r>
      <w:bookmarkStart w:id="0" w:name="_GoBack"/>
      <w:r w:rsidRPr="007D663C">
        <w:rPr>
          <w:rFonts w:ascii="Times New Roman" w:hAnsi="Times New Roman" w:cs="Times New Roman"/>
          <w:sz w:val="28"/>
          <w:szCs w:val="28"/>
        </w:rPr>
        <w:t xml:space="preserve">использования земельных участков, а отнесено к виду «производственная </w:t>
      </w:r>
      <w:bookmarkEnd w:id="0"/>
      <w:r w:rsidRPr="007D663C">
        <w:rPr>
          <w:rFonts w:ascii="Times New Roman" w:hAnsi="Times New Roman" w:cs="Times New Roman"/>
          <w:sz w:val="28"/>
          <w:szCs w:val="28"/>
        </w:rPr>
        <w:t xml:space="preserve">деятельность». Статья 78 Земельного Кодекса РФ также не предусматривает использование земель сельскохозяйственного назначения в целях добычи полезных ископаемых. </w:t>
      </w:r>
      <w:proofErr w:type="gramStart"/>
      <w:r w:rsidRPr="007D663C">
        <w:rPr>
          <w:rFonts w:ascii="Times New Roman" w:hAnsi="Times New Roman" w:cs="Times New Roman"/>
          <w:sz w:val="28"/>
          <w:szCs w:val="28"/>
        </w:rPr>
        <w:t>Использование земельного участка для добычи недр возможно в случае перевода земель сельскохозяйственных угодий или земельных участков в составе таких земель из земель сельскохозяйственного назначения в категорию земель промышленности, что допускается пунктом 9) части 1 статьи 7 Федерального закона от 21.12.2004 № 172-ФЗ «О переводе земель или земельных участков из одной категории в другую».</w:t>
      </w:r>
      <w:proofErr w:type="gramEnd"/>
    </w:p>
    <w:p w:rsidR="00503E61" w:rsidRPr="007D663C" w:rsidRDefault="00503E61" w:rsidP="00402C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3C">
        <w:rPr>
          <w:rFonts w:ascii="Times New Roman" w:hAnsi="Times New Roman" w:cs="Times New Roman"/>
          <w:sz w:val="28"/>
          <w:szCs w:val="28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</w:t>
      </w:r>
      <w:r w:rsidRPr="007D663C">
        <w:rPr>
          <w:rFonts w:ascii="Times New Roman" w:hAnsi="Times New Roman" w:cs="Times New Roman"/>
          <w:sz w:val="28"/>
          <w:szCs w:val="28"/>
        </w:rPr>
        <w:lastRenderedPageBreak/>
        <w:t>(или) разрешенным использованием образует состав административного правонарушения, предусмотренного частью 1 статьи 8.8. Кодекса Российской Федерации об административных правонарушениях</w:t>
      </w:r>
      <w:r w:rsidR="007D663C">
        <w:rPr>
          <w:rFonts w:ascii="Times New Roman" w:hAnsi="Times New Roman" w:cs="Times New Roman"/>
          <w:sz w:val="28"/>
          <w:szCs w:val="28"/>
        </w:rPr>
        <w:t>.</w:t>
      </w:r>
      <w:r w:rsidRPr="007D6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63C">
        <w:rPr>
          <w:rFonts w:ascii="Times New Roman" w:hAnsi="Times New Roman" w:cs="Times New Roman"/>
          <w:sz w:val="28"/>
          <w:szCs w:val="28"/>
        </w:rPr>
        <w:t>Данное нарушение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</w:t>
      </w:r>
      <w:proofErr w:type="gramEnd"/>
      <w:r w:rsidRPr="007D6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663C">
        <w:rPr>
          <w:rFonts w:ascii="Times New Roman" w:hAnsi="Times New Roman" w:cs="Times New Roman"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9A7B30" w:rsidRPr="007D663C" w:rsidRDefault="009A7B30" w:rsidP="009A7B30">
      <w:pPr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муниципального района «</w:t>
      </w:r>
      <w:proofErr w:type="spellStart"/>
      <w:r w:rsidRPr="007D66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Борзинский</w:t>
      </w:r>
      <w:proofErr w:type="spellEnd"/>
      <w:r w:rsidRPr="007D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обращает внимание на то, что незаконная добыча полезных ископаемых – это не только ущерб, причиняемый собственнику недр в виде государства, </w:t>
      </w:r>
      <w:r w:rsidR="007D66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D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угроза безопасности жизни, здоровью граждан, угроза причинения вреда окружающей среде.</w:t>
      </w:r>
    </w:p>
    <w:p w:rsidR="000D7350" w:rsidRPr="007D663C" w:rsidRDefault="000D7350" w:rsidP="00402CB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7350" w:rsidRPr="007D663C" w:rsidSect="007C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351"/>
    <w:rsid w:val="00052E88"/>
    <w:rsid w:val="000D7350"/>
    <w:rsid w:val="002C2439"/>
    <w:rsid w:val="00402CB0"/>
    <w:rsid w:val="00503E61"/>
    <w:rsid w:val="00566351"/>
    <w:rsid w:val="00625A56"/>
    <w:rsid w:val="00702566"/>
    <w:rsid w:val="007C79BC"/>
    <w:rsid w:val="007D04C2"/>
    <w:rsid w:val="007D663C"/>
    <w:rsid w:val="008A2DFA"/>
    <w:rsid w:val="00953020"/>
    <w:rsid w:val="009A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 Егор Александрович</dc:creator>
  <cp:lastModifiedBy>Bagenova EI</cp:lastModifiedBy>
  <cp:revision>6</cp:revision>
  <cp:lastPrinted>2020-05-18T05:20:00Z</cp:lastPrinted>
  <dcterms:created xsi:type="dcterms:W3CDTF">2020-05-16T11:43:00Z</dcterms:created>
  <dcterms:modified xsi:type="dcterms:W3CDTF">2020-05-19T05:33:00Z</dcterms:modified>
</cp:coreProperties>
</file>