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-472440</wp:posOffset>
            </wp:positionV>
            <wp:extent cx="664845" cy="74295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FE7" w:rsidRPr="00371FE7" w:rsidRDefault="00371FE7" w:rsidP="00371FE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FE7">
        <w:rPr>
          <w:rFonts w:ascii="Times New Roman" w:hAnsi="Times New Roman" w:cs="Times New Roman"/>
          <w:b/>
          <w:sz w:val="28"/>
          <w:szCs w:val="28"/>
        </w:rPr>
        <w:t>Совет сельского поселения «Ключевское»</w:t>
      </w: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FE7"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FE7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FE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71FE7" w:rsidRDefault="00371FE7" w:rsidP="00371FE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71FE7" w:rsidRPr="00371FE7" w:rsidRDefault="00371FE7" w:rsidP="00371FE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 xml:space="preserve">«20»февраля  2020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1FE7">
        <w:rPr>
          <w:rFonts w:ascii="Times New Roman" w:hAnsi="Times New Roman" w:cs="Times New Roman"/>
          <w:sz w:val="28"/>
          <w:szCs w:val="28"/>
        </w:rPr>
        <w:t xml:space="preserve"> № 92</w:t>
      </w: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71FE7">
        <w:rPr>
          <w:rFonts w:ascii="Times New Roman" w:hAnsi="Times New Roman" w:cs="Times New Roman"/>
          <w:sz w:val="28"/>
          <w:szCs w:val="28"/>
        </w:rPr>
        <w:t>село Ключевское</w:t>
      </w: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установление дополнительных оснований</w:t>
      </w: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признания безнадежными к взысканию и списанию</w:t>
      </w: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недоимки и задолженности по пеням и штрафам</w:t>
      </w: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местным налогам и сборам</w:t>
      </w: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сложившуюся недоимку в сельском поселении </w:t>
      </w:r>
      <w:r w:rsidRPr="00371FE7">
        <w:rPr>
          <w:rFonts w:ascii="Times New Roman" w:hAnsi="Times New Roman" w:cs="Times New Roman"/>
          <w:sz w:val="28"/>
          <w:szCs w:val="28"/>
        </w:rPr>
        <w:t>«Ключевское»,</w:t>
      </w:r>
      <w:r w:rsidRPr="0037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п. 3 ст. 59 Налогового Кодекса Российской Федерации, руководствуясь Уставом сельского поселения </w:t>
      </w:r>
      <w:r w:rsidRPr="00371FE7">
        <w:rPr>
          <w:rFonts w:ascii="Times New Roman" w:hAnsi="Times New Roman" w:cs="Times New Roman"/>
          <w:sz w:val="28"/>
          <w:szCs w:val="28"/>
        </w:rPr>
        <w:t xml:space="preserve">«Ключевское» муниципального района «Борзинский район» Совет сельского поселения Ключевское» </w:t>
      </w:r>
      <w:r w:rsidRPr="00371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 :</w:t>
      </w: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FE7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следующие дополнительные основания признания безнадежными к взысканию и списанию недоимки и задолженности по пеням и штрафам по местным налогам и сборам:</w:t>
      </w: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FE7">
        <w:rPr>
          <w:rFonts w:ascii="Times New Roman" w:hAnsi="Times New Roman" w:cs="Times New Roman"/>
          <w:color w:val="000000" w:themeColor="text1"/>
          <w:sz w:val="28"/>
          <w:szCs w:val="28"/>
        </w:rPr>
        <w:t>1.1 недоимка и задолженность по пеням и штрафам по местным налогам и сборам, срок взыскания по которым истек (за период до 01 января 2016 года).</w:t>
      </w: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FE7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 настоящее решение в Межрайонную инспекцию Федеральной налоговой службы России №5 по Забайкальскому краю для списания недоимки и задолженности по пеням и штрафам по местным налогам и сборам, сложившимся по состоянию на 01 января 2016 года.</w:t>
      </w:r>
    </w:p>
    <w:p w:rsidR="00371FE7" w:rsidRPr="00371FE7" w:rsidRDefault="00371FE7" w:rsidP="00371FE7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данного решения возложить на администрацию сельского поселения </w:t>
      </w:r>
      <w:r w:rsidRPr="00371FE7">
        <w:rPr>
          <w:rFonts w:ascii="Times New Roman" w:hAnsi="Times New Roman" w:cs="Times New Roman"/>
          <w:sz w:val="28"/>
          <w:szCs w:val="28"/>
        </w:rPr>
        <w:t>«Ключевское» муниципального района «Борзинский район».</w:t>
      </w:r>
    </w:p>
    <w:p w:rsidR="00371FE7" w:rsidRPr="00371FE7" w:rsidRDefault="00371FE7" w:rsidP="00371FE7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обнародовать на информационных стендах администрации сельского поселения «Ключевское» и разместить на официальном сайте муниципального района «Борзинский район» </w:t>
      </w:r>
      <w:hyperlink r:id="rId6" w:history="1">
        <w:r w:rsidRPr="00371FE7">
          <w:rPr>
            <w:rStyle w:val="a4"/>
            <w:rFonts w:ascii="Times New Roman" w:eastAsia="Times New Roman" w:hAnsi="Times New Roman"/>
            <w:sz w:val="28"/>
            <w:szCs w:val="28"/>
          </w:rPr>
          <w:t>http://борзинский-район.рф</w:t>
        </w:r>
      </w:hyperlink>
      <w:r w:rsidRPr="00371F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1FE7" w:rsidRPr="00371FE7" w:rsidRDefault="00371FE7" w:rsidP="00371FE7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FE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на следующий день после дня его официального обнародования на информационном стенде администрации сельского поселения «Ключевское».</w:t>
      </w:r>
    </w:p>
    <w:p w:rsidR="00371FE7" w:rsidRPr="00371FE7" w:rsidRDefault="00371FE7" w:rsidP="00371FE7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FE7" w:rsidRPr="00371FE7" w:rsidRDefault="00371FE7" w:rsidP="00371FE7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FE7" w:rsidRPr="00371FE7" w:rsidRDefault="00371FE7" w:rsidP="00371FE7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F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Глава сельского поселения «Ключевское»                   В.В.Путилина</w:t>
      </w:r>
    </w:p>
    <w:p w:rsidR="00371FE7" w:rsidRPr="00065E22" w:rsidRDefault="00371FE7" w:rsidP="00371FE7">
      <w:pPr>
        <w:ind w:left="720"/>
        <w:rPr>
          <w:sz w:val="28"/>
          <w:szCs w:val="28"/>
        </w:rPr>
      </w:pPr>
      <w:r w:rsidRPr="00AF1E4D">
        <w:rPr>
          <w:rFonts w:eastAsia="Times New Roman"/>
          <w:color w:val="000000"/>
          <w:sz w:val="28"/>
          <w:szCs w:val="28"/>
        </w:rPr>
        <w:tab/>
      </w:r>
    </w:p>
    <w:p w:rsidR="00000000" w:rsidRDefault="00371FE7"/>
    <w:sectPr w:rsidR="00000000" w:rsidSect="00065E22">
      <w:pgSz w:w="11906" w:h="16838"/>
      <w:pgMar w:top="1134" w:right="566" w:bottom="1134" w:left="1985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1FE7"/>
    <w:rsid w:val="0037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E7"/>
    <w:pPr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371FE7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371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8;&#1079;&#1080;&#1085;&#1089;&#1082;&#1080;&#1081;-&#1088;&#1072;&#1081;&#1086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Klychevskoe</cp:lastModifiedBy>
  <cp:revision>2</cp:revision>
  <dcterms:created xsi:type="dcterms:W3CDTF">2020-06-12T06:51:00Z</dcterms:created>
  <dcterms:modified xsi:type="dcterms:W3CDTF">2020-06-12T06:55:00Z</dcterms:modified>
</cp:coreProperties>
</file>