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2D" w:rsidRPr="0050299C" w:rsidRDefault="00B56D2D" w:rsidP="005E093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11.85pt;margin-top:-4.2pt;width:56.8pt;height:72.75pt;z-index:251658240;visibility:visible">
            <v:imagedata r:id="rId7" o:title=""/>
            <w10:wrap type="square"/>
          </v:shape>
        </w:pict>
      </w:r>
      <w:r w:rsidRPr="005029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B56D2D" w:rsidRPr="0050299C" w:rsidRDefault="00B56D2D" w:rsidP="005E09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56D2D" w:rsidRPr="0050299C" w:rsidRDefault="00B56D2D" w:rsidP="005E09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0299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56D2D" w:rsidRPr="0050299C" w:rsidRDefault="00B56D2D" w:rsidP="005E09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0299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B56D2D" w:rsidRPr="0050299C" w:rsidRDefault="00B56D2D" w:rsidP="005E093A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56D2D" w:rsidRPr="0050299C" w:rsidRDefault="00B56D2D" w:rsidP="005E09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56D2D" w:rsidRPr="0050299C" w:rsidRDefault="00B56D2D" w:rsidP="005E09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0299C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КУРУНЗУЛАЙСКОЕ</w:t>
      </w:r>
      <w:r w:rsidRPr="0050299C">
        <w:rPr>
          <w:rFonts w:ascii="Times New Roman" w:hAnsi="Times New Roman" w:cs="Times New Roman"/>
          <w:sz w:val="28"/>
          <w:szCs w:val="28"/>
        </w:rPr>
        <w:t>»</w:t>
      </w:r>
    </w:p>
    <w:p w:rsidR="00B56D2D" w:rsidRPr="0050299C" w:rsidRDefault="00B56D2D" w:rsidP="005E093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0299C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 ЗАБАЙКАЛЬСКОГО КРАЯ</w:t>
      </w:r>
    </w:p>
    <w:p w:rsidR="00B56D2D" w:rsidRDefault="00B56D2D" w:rsidP="005E093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56D2D" w:rsidRDefault="00B56D2D" w:rsidP="00C4627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0299C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B56D2D" w:rsidRPr="00C46272" w:rsidRDefault="00B56D2D" w:rsidP="00C4627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23 июня </w:t>
      </w:r>
      <w:r w:rsidRPr="00502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2020 года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502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502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 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99</w:t>
      </w:r>
    </w:p>
    <w:p w:rsidR="00B56D2D" w:rsidRPr="0050299C" w:rsidRDefault="00B56D2D" w:rsidP="002B137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2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6D2D" w:rsidRPr="0050299C" w:rsidRDefault="00B56D2D" w:rsidP="002B137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02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ело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Курунзулай</w:t>
      </w:r>
    </w:p>
    <w:p w:rsidR="00B56D2D" w:rsidRPr="0050299C" w:rsidRDefault="00B56D2D" w:rsidP="002B137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99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56D2D" w:rsidRPr="0050299C" w:rsidRDefault="00B56D2D" w:rsidP="002B137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299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решение Совета сельского поселения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Курунзулайское</w:t>
      </w:r>
      <w:r w:rsidRPr="0050299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от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29</w:t>
      </w:r>
      <w:r w:rsidRPr="0050299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июня</w:t>
      </w:r>
      <w:r w:rsidRPr="0050299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2018 года №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61</w:t>
      </w:r>
      <w:r w:rsidRPr="0050299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 утверждении перечня должностных лиц администрации сельского поселения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Курунзулайское</w:t>
      </w:r>
      <w:r w:rsidRPr="0050299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», уполномоченных составлять протоколы об административных правонарушениях»</w:t>
      </w:r>
    </w:p>
    <w:p w:rsidR="00B56D2D" w:rsidRPr="0050299C" w:rsidRDefault="00B56D2D" w:rsidP="002B137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2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56D2D" w:rsidRPr="00C46272" w:rsidRDefault="00B56D2D" w:rsidP="004E2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0299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Забайкальского края от 02.07.2009 № 198-ЗЗК «Об административных правонарушениях», Законом Забайкальского края от 04.05.2010 № 366-ЗЗК 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правонарушениях»,</w:t>
      </w:r>
      <w:r w:rsidRPr="0050299C">
        <w:rPr>
          <w:rFonts w:ascii="Times New Roman" w:hAnsi="Times New Roman" w:cs="Times New Roman"/>
          <w:sz w:val="28"/>
          <w:szCs w:val="28"/>
          <w:lang w:eastAsia="ru-RU"/>
        </w:rPr>
        <w:t xml:space="preserve"> статьей 27 Устава сельского поселения «</w:t>
      </w:r>
      <w:r w:rsidRPr="00FF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Курунзулайское</w:t>
      </w:r>
      <w:r w:rsidRPr="0050299C">
        <w:rPr>
          <w:rFonts w:ascii="Times New Roman" w:hAnsi="Times New Roman" w:cs="Times New Roman"/>
          <w:sz w:val="28"/>
          <w:szCs w:val="28"/>
          <w:lang w:eastAsia="ru-RU"/>
        </w:rPr>
        <w:t xml:space="preserve">», принятого решением Совета от 05.03.2018 № </w:t>
      </w:r>
      <w:r>
        <w:rPr>
          <w:rFonts w:ascii="Times New Roman" w:hAnsi="Times New Roman" w:cs="Times New Roman"/>
          <w:sz w:val="28"/>
          <w:szCs w:val="28"/>
          <w:lang w:eastAsia="ru-RU"/>
        </w:rPr>
        <w:t>54</w:t>
      </w:r>
      <w:r w:rsidRPr="0050299C">
        <w:rPr>
          <w:rFonts w:ascii="Times New Roman" w:hAnsi="Times New Roman" w:cs="Times New Roman"/>
          <w:sz w:val="28"/>
          <w:szCs w:val="28"/>
          <w:lang w:eastAsia="ru-RU"/>
        </w:rPr>
        <w:t>, Совет сельского поселения «</w:t>
      </w:r>
      <w:r w:rsidRPr="00FF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Курунзулайское</w:t>
      </w:r>
      <w:r w:rsidRPr="0050299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C462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62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62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62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62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4627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56D2D" w:rsidRPr="0050299C" w:rsidRDefault="00B56D2D" w:rsidP="002B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299C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56D2D" w:rsidRPr="0050299C" w:rsidRDefault="00B56D2D" w:rsidP="005029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2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Приложение к решению Совета сельского поселения «</w:t>
      </w:r>
      <w:r w:rsidRPr="00FF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Курунзулайское</w:t>
      </w:r>
      <w:r w:rsidRPr="00502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502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502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2018 года 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61</w:t>
      </w:r>
      <w:r w:rsidRPr="00502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перечня должностных лиц администрации сельского поселения «</w:t>
      </w:r>
      <w:r w:rsidRPr="00FF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Курунзулайское</w:t>
      </w:r>
      <w:r w:rsidRPr="00502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уполномоченных составлять протоколы об административных правонарушениях», уполномоченных составлять протоколы об административных правонарушениях» изложить в следующей редакции: «Протоколы об административных правонарушениях, предусмотренных </w:t>
      </w:r>
      <w:r w:rsidRPr="0050299C">
        <w:rPr>
          <w:rFonts w:ascii="Times New Roman" w:hAnsi="Times New Roman" w:cs="Times New Roman"/>
          <w:sz w:val="28"/>
          <w:szCs w:val="28"/>
          <w:lang w:eastAsia="ru-RU"/>
        </w:rPr>
        <w:t>статьями 5.5, 7</w:t>
      </w:r>
      <w:r w:rsidRPr="00502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0299C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502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13.1, 15-17.2, 17.2.1, 17.4, </w:t>
      </w:r>
      <w:r w:rsidRPr="0050299C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Pr="00502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18.1, </w:t>
      </w:r>
      <w:r w:rsidRPr="0050299C"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Pr="00502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0299C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502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0299C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Pr="00502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0299C">
        <w:rPr>
          <w:rFonts w:ascii="Times New Roman" w:hAnsi="Times New Roman" w:cs="Times New Roman"/>
          <w:sz w:val="28"/>
          <w:szCs w:val="28"/>
          <w:lang w:eastAsia="ru-RU"/>
        </w:rPr>
        <w:t>33</w:t>
      </w:r>
      <w:r w:rsidRPr="00502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36.2, </w:t>
      </w:r>
      <w:r w:rsidRPr="0050299C">
        <w:rPr>
          <w:rFonts w:ascii="Times New Roman" w:hAnsi="Times New Roman" w:cs="Times New Roman"/>
          <w:sz w:val="28"/>
          <w:szCs w:val="28"/>
          <w:lang w:eastAsia="ru-RU"/>
        </w:rPr>
        <w:t>41-43</w:t>
      </w:r>
      <w:r w:rsidRPr="00502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0299C">
        <w:rPr>
          <w:rFonts w:ascii="Times New Roman" w:hAnsi="Times New Roman" w:cs="Times New Roman"/>
          <w:sz w:val="28"/>
          <w:szCs w:val="28"/>
          <w:lang w:eastAsia="ru-RU"/>
        </w:rPr>
        <w:t xml:space="preserve">44 </w:t>
      </w:r>
      <w:r w:rsidRPr="00502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46.3, и </w:t>
      </w:r>
      <w:r w:rsidRPr="0050299C">
        <w:rPr>
          <w:rFonts w:ascii="Times New Roman" w:hAnsi="Times New Roman" w:cs="Times New Roman"/>
          <w:sz w:val="28"/>
          <w:szCs w:val="28"/>
          <w:lang w:eastAsia="ru-RU"/>
        </w:rPr>
        <w:t xml:space="preserve">51 </w:t>
      </w:r>
      <w:r w:rsidRPr="00502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Закона Забайкальского края от 02.07.2009 № 198-ЗЗК «Об административных правонарушениях», вправе составлять глава сельского поселения «</w:t>
      </w:r>
      <w:r w:rsidRPr="00FF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Курунзулайское</w:t>
      </w:r>
      <w:r w:rsidRPr="00502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56D2D" w:rsidRPr="0050299C" w:rsidRDefault="00B56D2D" w:rsidP="00502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299C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обнародования на специально оборудованном стенде</w:t>
      </w:r>
      <w:r>
        <w:rPr>
          <w:rFonts w:ascii="Times New Roman" w:hAnsi="Times New Roman" w:cs="Times New Roman"/>
          <w:sz w:val="28"/>
          <w:szCs w:val="28"/>
        </w:rPr>
        <w:t>, расположенном</w:t>
      </w:r>
      <w:r w:rsidRPr="0050299C">
        <w:rPr>
          <w:rFonts w:ascii="Times New Roman" w:hAnsi="Times New Roman" w:cs="Times New Roman"/>
          <w:sz w:val="28"/>
          <w:szCs w:val="28"/>
        </w:rPr>
        <w:t xml:space="preserve"> по адресу: Забайкальский край, Борзинский район, с.</w:t>
      </w:r>
      <w:r>
        <w:rPr>
          <w:rFonts w:ascii="Times New Roman" w:hAnsi="Times New Roman" w:cs="Times New Roman"/>
          <w:sz w:val="28"/>
          <w:szCs w:val="28"/>
        </w:rPr>
        <w:t xml:space="preserve"> Курунзулай</w:t>
      </w:r>
      <w:r w:rsidRPr="005029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5029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Матафонова, 26</w:t>
      </w:r>
      <w:r w:rsidRPr="0050299C">
        <w:rPr>
          <w:rFonts w:ascii="Times New Roman" w:hAnsi="Times New Roman" w:cs="Times New Roman"/>
          <w:sz w:val="28"/>
          <w:szCs w:val="28"/>
        </w:rPr>
        <w:t>.</w:t>
      </w:r>
    </w:p>
    <w:p w:rsidR="00B56D2D" w:rsidRPr="0050299C" w:rsidRDefault="00B56D2D" w:rsidP="005029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56D2D" w:rsidRPr="0050299C" w:rsidRDefault="00B56D2D" w:rsidP="00C27A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56D2D" w:rsidRPr="0050299C" w:rsidRDefault="00B56D2D" w:rsidP="00CA1F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2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сельского поселения </w:t>
      </w:r>
    </w:p>
    <w:p w:rsidR="00B56D2D" w:rsidRPr="0050299C" w:rsidRDefault="00B56D2D" w:rsidP="00CA1F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02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F3E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Курунзулайское</w:t>
      </w:r>
      <w:r w:rsidRPr="00502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02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502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502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502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502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502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И.П. Сазонова</w:t>
      </w:r>
      <w:r w:rsidRPr="005029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</w:p>
    <w:p w:rsidR="00B56D2D" w:rsidRDefault="00B56D2D" w:rsidP="00CA1F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B56D2D" w:rsidRDefault="00B56D2D" w:rsidP="00CA1F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B56D2D" w:rsidRDefault="00B56D2D" w:rsidP="00CA1F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sectPr w:rsidR="00B56D2D" w:rsidSect="00EA7C4A"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D2D" w:rsidRDefault="00B56D2D" w:rsidP="00E13C39">
      <w:pPr>
        <w:spacing w:after="0" w:line="240" w:lineRule="auto"/>
      </w:pPr>
      <w:r>
        <w:separator/>
      </w:r>
    </w:p>
  </w:endnote>
  <w:endnote w:type="continuationSeparator" w:id="0">
    <w:p w:rsidR="00B56D2D" w:rsidRDefault="00B56D2D" w:rsidP="00E1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D2D" w:rsidRDefault="00B56D2D" w:rsidP="00E13C39">
      <w:pPr>
        <w:spacing w:after="0" w:line="240" w:lineRule="auto"/>
      </w:pPr>
      <w:r>
        <w:separator/>
      </w:r>
    </w:p>
  </w:footnote>
  <w:footnote w:type="continuationSeparator" w:id="0">
    <w:p w:rsidR="00B56D2D" w:rsidRDefault="00B56D2D" w:rsidP="00E13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91A4E"/>
    <w:multiLevelType w:val="hybridMultilevel"/>
    <w:tmpl w:val="9476E8AA"/>
    <w:lvl w:ilvl="0" w:tplc="D812DB3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7117B"/>
    <w:multiLevelType w:val="hybridMultilevel"/>
    <w:tmpl w:val="ABFA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1D2"/>
    <w:rsid w:val="000A7E69"/>
    <w:rsid w:val="00140BBD"/>
    <w:rsid w:val="001449CC"/>
    <w:rsid w:val="001953FA"/>
    <w:rsid w:val="001A55CE"/>
    <w:rsid w:val="001A615F"/>
    <w:rsid w:val="001D4E2B"/>
    <w:rsid w:val="001E1B51"/>
    <w:rsid w:val="0020619F"/>
    <w:rsid w:val="00236EB6"/>
    <w:rsid w:val="00272C90"/>
    <w:rsid w:val="002930EB"/>
    <w:rsid w:val="002A75CF"/>
    <w:rsid w:val="002B137A"/>
    <w:rsid w:val="00334734"/>
    <w:rsid w:val="00385007"/>
    <w:rsid w:val="003A1BBD"/>
    <w:rsid w:val="003A32CB"/>
    <w:rsid w:val="003B0991"/>
    <w:rsid w:val="003B1E89"/>
    <w:rsid w:val="003B2F17"/>
    <w:rsid w:val="003B6E46"/>
    <w:rsid w:val="003C77F0"/>
    <w:rsid w:val="004351D2"/>
    <w:rsid w:val="0045266B"/>
    <w:rsid w:val="004820EB"/>
    <w:rsid w:val="004B607E"/>
    <w:rsid w:val="004C7BF4"/>
    <w:rsid w:val="004E2967"/>
    <w:rsid w:val="004F2DAB"/>
    <w:rsid w:val="004F7D16"/>
    <w:rsid w:val="0050299C"/>
    <w:rsid w:val="0052759A"/>
    <w:rsid w:val="00575572"/>
    <w:rsid w:val="00591074"/>
    <w:rsid w:val="005C4CB6"/>
    <w:rsid w:val="005C76C8"/>
    <w:rsid w:val="005D64AA"/>
    <w:rsid w:val="005E093A"/>
    <w:rsid w:val="00604DC8"/>
    <w:rsid w:val="006125FE"/>
    <w:rsid w:val="00664ABC"/>
    <w:rsid w:val="006875C0"/>
    <w:rsid w:val="006F11EB"/>
    <w:rsid w:val="006F244C"/>
    <w:rsid w:val="007135B9"/>
    <w:rsid w:val="00743096"/>
    <w:rsid w:val="007565F7"/>
    <w:rsid w:val="007A06B7"/>
    <w:rsid w:val="007A6C5D"/>
    <w:rsid w:val="007D432A"/>
    <w:rsid w:val="007D7C13"/>
    <w:rsid w:val="0081446A"/>
    <w:rsid w:val="008407CA"/>
    <w:rsid w:val="0085425A"/>
    <w:rsid w:val="008700DE"/>
    <w:rsid w:val="008723C8"/>
    <w:rsid w:val="00881481"/>
    <w:rsid w:val="008D0851"/>
    <w:rsid w:val="008F1AB3"/>
    <w:rsid w:val="00903D46"/>
    <w:rsid w:val="00964057"/>
    <w:rsid w:val="0098395A"/>
    <w:rsid w:val="00A331ED"/>
    <w:rsid w:val="00A3343C"/>
    <w:rsid w:val="00A4093C"/>
    <w:rsid w:val="00A87A1D"/>
    <w:rsid w:val="00AB4622"/>
    <w:rsid w:val="00AC2BBC"/>
    <w:rsid w:val="00AF1E4D"/>
    <w:rsid w:val="00AF54CE"/>
    <w:rsid w:val="00B2051C"/>
    <w:rsid w:val="00B56D2D"/>
    <w:rsid w:val="00BB0632"/>
    <w:rsid w:val="00BC0585"/>
    <w:rsid w:val="00C03EAE"/>
    <w:rsid w:val="00C27A36"/>
    <w:rsid w:val="00C40500"/>
    <w:rsid w:val="00C46272"/>
    <w:rsid w:val="00C53B77"/>
    <w:rsid w:val="00C73BC1"/>
    <w:rsid w:val="00C87689"/>
    <w:rsid w:val="00CA1F32"/>
    <w:rsid w:val="00CB6348"/>
    <w:rsid w:val="00D171FB"/>
    <w:rsid w:val="00D3577B"/>
    <w:rsid w:val="00D811FF"/>
    <w:rsid w:val="00DA64EC"/>
    <w:rsid w:val="00DB5FC0"/>
    <w:rsid w:val="00DC7AF3"/>
    <w:rsid w:val="00DE5AA4"/>
    <w:rsid w:val="00E13C39"/>
    <w:rsid w:val="00EA7C4A"/>
    <w:rsid w:val="00EB5DBA"/>
    <w:rsid w:val="00EB69C0"/>
    <w:rsid w:val="00EC4EB3"/>
    <w:rsid w:val="00ED42F7"/>
    <w:rsid w:val="00EF1757"/>
    <w:rsid w:val="00EF3154"/>
    <w:rsid w:val="00F23081"/>
    <w:rsid w:val="00F40586"/>
    <w:rsid w:val="00F5102F"/>
    <w:rsid w:val="00F56D4C"/>
    <w:rsid w:val="00F71AAA"/>
    <w:rsid w:val="00FB0328"/>
    <w:rsid w:val="00FC5BC4"/>
    <w:rsid w:val="00FD1829"/>
    <w:rsid w:val="00FF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D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51D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F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3C39"/>
  </w:style>
  <w:style w:type="paragraph" w:styleId="Footer">
    <w:name w:val="footer"/>
    <w:basedOn w:val="Normal"/>
    <w:link w:val="FooterChar"/>
    <w:uiPriority w:val="99"/>
    <w:semiHidden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3C39"/>
  </w:style>
  <w:style w:type="paragraph" w:customStyle="1" w:styleId="ConsTitle">
    <w:name w:val="ConsTitle"/>
    <w:uiPriority w:val="99"/>
    <w:rsid w:val="005E093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98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391</Words>
  <Characters>2229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</dc:title>
  <dc:subject/>
  <dc:creator>admin</dc:creator>
  <cp:keywords/>
  <dc:description/>
  <cp:lastModifiedBy>user</cp:lastModifiedBy>
  <cp:revision>3</cp:revision>
  <cp:lastPrinted>2020-02-25T01:13:00Z</cp:lastPrinted>
  <dcterms:created xsi:type="dcterms:W3CDTF">2020-06-25T05:40:00Z</dcterms:created>
  <dcterms:modified xsi:type="dcterms:W3CDTF">2020-06-30T05:19:00Z</dcterms:modified>
</cp:coreProperties>
</file>