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5267" w:rsidRDefault="00335267" w:rsidP="0033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района </w:t>
      </w:r>
    </w:p>
    <w:p w:rsidR="0078376C" w:rsidRDefault="0078376C" w:rsidP="0033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335267">
        <w:rPr>
          <w:rFonts w:ascii="Times New Roman" w:hAnsi="Times New Roman" w:cs="Times New Roman"/>
          <w:sz w:val="28"/>
          <w:szCs w:val="28"/>
        </w:rPr>
        <w:t xml:space="preserve">                 20 мая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43B">
        <w:rPr>
          <w:rFonts w:ascii="Times New Roman" w:hAnsi="Times New Roman" w:cs="Times New Roman"/>
          <w:sz w:val="28"/>
          <w:szCs w:val="28"/>
        </w:rPr>
        <w:t>л. Ленина, 37, каб.111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1F252B" w:rsidRPr="001F252B" w:rsidRDefault="001F252B" w:rsidP="001F25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F252B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территориального трехстороннего Соглашения по регулированию социально-трудовых отношений на территории </w:t>
      </w:r>
      <w:proofErr w:type="spellStart"/>
      <w:r w:rsidRPr="001F252B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Pr="001F252B">
        <w:rPr>
          <w:rFonts w:ascii="Times New Roman" w:hAnsi="Times New Roman" w:cs="Times New Roman"/>
          <w:b/>
          <w:sz w:val="28"/>
          <w:szCs w:val="28"/>
        </w:rPr>
        <w:t xml:space="preserve"> района между администрацией  муниципального района «</w:t>
      </w:r>
      <w:proofErr w:type="spellStart"/>
      <w:r w:rsidRPr="001F252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1F252B">
        <w:rPr>
          <w:rFonts w:ascii="Times New Roman" w:hAnsi="Times New Roman" w:cs="Times New Roman"/>
          <w:b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1F252B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Pr="001F252B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477B2F" w:rsidRPr="00367A8C" w:rsidRDefault="00477B2F" w:rsidP="00416E33">
      <w:pPr>
        <w:pStyle w:val="ConsPlusTitle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B2F" w:rsidRPr="00B27799" w:rsidRDefault="00477B2F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63" w:rsidRPr="00E62D13" w:rsidRDefault="003E45B7" w:rsidP="00E6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430741" w:rsidRP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народного образования и науки </w:t>
      </w:r>
      <w:proofErr w:type="spellStart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</w:t>
      </w:r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И.А.,</w:t>
      </w:r>
      <w:r w:rsidR="00430741" w:rsidRPr="00504BE4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430741" w:rsidRPr="00504BE4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 «</w:t>
      </w:r>
      <w:proofErr w:type="spellStart"/>
      <w:r w:rsidR="00430741" w:rsidRPr="00504BE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30741" w:rsidRPr="00504BE4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Емельяновой Е.А.</w:t>
      </w:r>
      <w:r w:rsidR="00E62D13">
        <w:rPr>
          <w:rFonts w:ascii="Times New Roman" w:hAnsi="Times New Roman" w:cs="Times New Roman"/>
          <w:sz w:val="28"/>
          <w:szCs w:val="28"/>
        </w:rPr>
        <w:t xml:space="preserve">, </w:t>
      </w:r>
      <w:r w:rsidR="00D608A3" w:rsidRPr="003E45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3E45B7">
        <w:rPr>
          <w:rFonts w:ascii="Times New Roman" w:hAnsi="Times New Roman" w:cs="Times New Roman"/>
          <w:sz w:val="28"/>
          <w:szCs w:val="28"/>
          <w:lang w:eastAsia="ru-RU"/>
        </w:rPr>
        <w:t>омиссия отмеч</w:t>
      </w:r>
      <w:r w:rsidR="00EA1322" w:rsidRPr="003E45B7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D608A3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1F0" w:rsidRPr="003E45B7">
        <w:rPr>
          <w:rFonts w:ascii="Times New Roman" w:hAnsi="Times New Roman" w:cs="Times New Roman"/>
          <w:sz w:val="28"/>
          <w:szCs w:val="28"/>
        </w:rPr>
        <w:t xml:space="preserve"> </w:t>
      </w:r>
      <w:r w:rsidR="00E62D13" w:rsidRPr="00E62D13">
        <w:rPr>
          <w:rFonts w:ascii="Times New Roman" w:hAnsi="Times New Roman" w:cs="Times New Roman"/>
          <w:sz w:val="28"/>
          <w:szCs w:val="28"/>
        </w:rPr>
        <w:t xml:space="preserve">срок действия территориального трехстороннего Соглашения по регулированию социально-трудовых отношений на территории </w:t>
      </w:r>
      <w:proofErr w:type="spellStart"/>
      <w:r w:rsidR="00E62D13" w:rsidRPr="00E62D13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proofErr w:type="gramEnd"/>
      <w:r w:rsidR="00E62D13" w:rsidRPr="00E62D13">
        <w:rPr>
          <w:rFonts w:ascii="Times New Roman" w:hAnsi="Times New Roman" w:cs="Times New Roman"/>
          <w:sz w:val="28"/>
          <w:szCs w:val="28"/>
        </w:rPr>
        <w:t xml:space="preserve"> района между администрацией  муниципального района «</w:t>
      </w:r>
      <w:proofErr w:type="spellStart"/>
      <w:r w:rsidR="00E62D13" w:rsidRPr="00E62D1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62D13" w:rsidRPr="00E62D13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="00E62D13" w:rsidRPr="00E62D13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E62D13" w:rsidRPr="00E62D1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="00E62D13" w:rsidRPr="00E62D13">
        <w:rPr>
          <w:rFonts w:ascii="Times New Roman" w:hAnsi="Times New Roman" w:cs="Times New Roman"/>
          <w:sz w:val="28"/>
          <w:szCs w:val="28"/>
        </w:rPr>
        <w:t>заключенное</w:t>
      </w:r>
      <w:proofErr w:type="gramEnd"/>
      <w:r w:rsidR="00E62D13" w:rsidRPr="00E62D13">
        <w:rPr>
          <w:rFonts w:ascii="Times New Roman" w:hAnsi="Times New Roman" w:cs="Times New Roman"/>
          <w:sz w:val="28"/>
          <w:szCs w:val="28"/>
        </w:rPr>
        <w:t xml:space="preserve"> ранее на 3 года, истекает 23 мая 2020 года.</w:t>
      </w:r>
      <w:r w:rsidR="00E6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31" w:rsidRDefault="003D4831" w:rsidP="003D48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Назрела необходимо</w:t>
      </w:r>
      <w:r w:rsidR="001524A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либо заключить новое Соглашение, либо продлить предыдущее. </w:t>
      </w:r>
    </w:p>
    <w:p w:rsidR="003D4831" w:rsidRPr="00B44701" w:rsidRDefault="003D4831" w:rsidP="003D48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Стороны социального партнерства в сложившихся условиях предпочли  продлить срок действия данного Соглашения на 1 год, сроком до 20 мая 2021 года.</w:t>
      </w: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2C5492" w:rsidRDefault="002C5492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11E" w:rsidRDefault="002C5492" w:rsidP="0018511E">
      <w:pPr>
        <w:pStyle w:val="ConsPlusTitle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информацию </w:t>
      </w:r>
      <w:r w:rsidR="003D4831" w:rsidRPr="003D4831"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proofErr w:type="spellStart"/>
      <w:r w:rsidR="003D4831" w:rsidRPr="003D4831">
        <w:rPr>
          <w:rFonts w:ascii="Times New Roman" w:hAnsi="Times New Roman" w:cs="Times New Roman"/>
          <w:b w:val="0"/>
          <w:sz w:val="28"/>
          <w:szCs w:val="28"/>
        </w:rPr>
        <w:t>Борзинской</w:t>
      </w:r>
      <w:proofErr w:type="spellEnd"/>
      <w:r w:rsidR="003D4831" w:rsidRPr="003D4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749A" w:rsidRDefault="003D4831" w:rsidP="00185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районной организации профсоюзов работников народного образования и науки 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Лисичниковой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Л.Ю., главного специалиста по труду отдела социального развития администрации муниципального района «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Поломошновой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И.А.,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831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Емельяновой Е.А.</w:t>
      </w:r>
    </w:p>
    <w:p w:rsidR="0018511E" w:rsidRPr="0018511E" w:rsidRDefault="0018511E" w:rsidP="0018511E">
      <w:pPr>
        <w:pStyle w:val="ConsPlusTitle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11E">
        <w:rPr>
          <w:rFonts w:ascii="Times New Roman" w:hAnsi="Times New Roman" w:cs="Times New Roman"/>
          <w:b w:val="0"/>
          <w:sz w:val="28"/>
          <w:szCs w:val="28"/>
        </w:rPr>
        <w:lastRenderedPageBreak/>
        <w:t>Продлить срок действия  территориального трехстороннего</w:t>
      </w:r>
    </w:p>
    <w:p w:rsidR="00BA0407" w:rsidRDefault="0018511E" w:rsidP="00185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98">
        <w:rPr>
          <w:rFonts w:ascii="Times New Roman" w:hAnsi="Times New Roman" w:cs="Times New Roman"/>
          <w:sz w:val="28"/>
          <w:szCs w:val="28"/>
        </w:rPr>
        <w:t xml:space="preserve"> Соглашения по регулированию социально-трудовых отношений на территории </w:t>
      </w:r>
      <w:proofErr w:type="spellStart"/>
      <w:r w:rsidRPr="00487A98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487A98">
        <w:rPr>
          <w:rFonts w:ascii="Times New Roman" w:hAnsi="Times New Roman" w:cs="Times New Roman"/>
          <w:sz w:val="28"/>
          <w:szCs w:val="28"/>
        </w:rPr>
        <w:t xml:space="preserve"> района между администрацией  муниципального района «</w:t>
      </w:r>
      <w:proofErr w:type="spellStart"/>
      <w:r w:rsidRPr="00487A9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87A98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487A98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487A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98">
        <w:rPr>
          <w:rFonts w:ascii="Times New Roman" w:hAnsi="Times New Roman" w:cs="Times New Roman"/>
          <w:sz w:val="28"/>
          <w:szCs w:val="28"/>
        </w:rPr>
        <w:t>сроком на 1 год, до 20 мая 2021 года</w:t>
      </w:r>
      <w:r w:rsidR="00BA0407">
        <w:rPr>
          <w:rFonts w:ascii="Times New Roman" w:hAnsi="Times New Roman" w:cs="Times New Roman"/>
          <w:sz w:val="28"/>
          <w:szCs w:val="28"/>
        </w:rPr>
        <w:t>.</w:t>
      </w:r>
    </w:p>
    <w:p w:rsidR="00CF3020" w:rsidRDefault="00CF3020" w:rsidP="00CF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407" w:rsidRPr="00BA0407" w:rsidRDefault="00BA0407" w:rsidP="00BA0407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0407">
        <w:rPr>
          <w:rFonts w:ascii="Times New Roman" w:hAnsi="Times New Roman" w:cs="Times New Roman"/>
          <w:sz w:val="28"/>
          <w:szCs w:val="28"/>
        </w:rPr>
        <w:t>Решение о продлении срока действия</w:t>
      </w:r>
      <w:r w:rsidRPr="00BA0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40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</w:p>
    <w:p w:rsidR="00BA0407" w:rsidRPr="00BA0407" w:rsidRDefault="00BA0407" w:rsidP="00BA04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0407">
        <w:rPr>
          <w:rFonts w:ascii="Times New Roman" w:hAnsi="Times New Roman" w:cs="Times New Roman"/>
          <w:sz w:val="28"/>
          <w:szCs w:val="28"/>
        </w:rPr>
        <w:t>трехстороннего</w:t>
      </w:r>
      <w:r w:rsidRPr="00BA04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0407">
        <w:rPr>
          <w:rFonts w:ascii="Times New Roman" w:hAnsi="Times New Roman" w:cs="Times New Roman"/>
          <w:sz w:val="28"/>
          <w:szCs w:val="28"/>
        </w:rPr>
        <w:t xml:space="preserve">Соглашения по регулированию социально-трудовых отношений на территории </w:t>
      </w:r>
      <w:proofErr w:type="spellStart"/>
      <w:r w:rsidRPr="00BA0407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0407">
        <w:rPr>
          <w:rFonts w:ascii="Times New Roman" w:hAnsi="Times New Roman" w:cs="Times New Roman"/>
          <w:sz w:val="28"/>
          <w:szCs w:val="28"/>
        </w:rPr>
        <w:t xml:space="preserve"> района между администрацией  муниципального района «</w:t>
      </w:r>
      <w:proofErr w:type="spellStart"/>
      <w:r w:rsidRPr="00BA040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0407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BA0407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040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BA0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07">
        <w:rPr>
          <w:rFonts w:ascii="Times New Roman" w:hAnsi="Times New Roman" w:cs="Times New Roman"/>
          <w:sz w:val="28"/>
          <w:szCs w:val="28"/>
        </w:rPr>
        <w:t>сроком на 1 год, до 20 мая 2021 года, разместить на официальном сайте муниципального района «</w:t>
      </w:r>
      <w:proofErr w:type="spellStart"/>
      <w:r w:rsidRPr="00BA040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0407">
        <w:rPr>
          <w:rFonts w:ascii="Times New Roman" w:hAnsi="Times New Roman" w:cs="Times New Roman"/>
          <w:sz w:val="28"/>
          <w:szCs w:val="28"/>
        </w:rPr>
        <w:t xml:space="preserve"> район» в разделе «Территориальная трехсторонняя комиссия».</w:t>
      </w:r>
    </w:p>
    <w:p w:rsidR="00BA0407" w:rsidRDefault="00BA0407" w:rsidP="00B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0B3" w:rsidRPr="00BA0407" w:rsidRDefault="006300B3" w:rsidP="00B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                  Е.А.Емельянова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95" w:rsidRDefault="00535795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07" w:rsidRDefault="00BA0407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07" w:rsidRDefault="00BA0407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07" w:rsidRDefault="00BA0407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07" w:rsidRDefault="00BA0407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4A42E6" w:rsidP="0021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216E12" w:rsidRDefault="00216E12" w:rsidP="0021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отношений муниципального района</w:t>
      </w:r>
    </w:p>
    <w:p w:rsidR="004A42E6" w:rsidRDefault="004A42E6" w:rsidP="0021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216E12">
        <w:rPr>
          <w:rFonts w:ascii="Times New Roman" w:hAnsi="Times New Roman" w:cs="Times New Roman"/>
          <w:sz w:val="28"/>
          <w:szCs w:val="28"/>
        </w:rPr>
        <w:t xml:space="preserve">                      20 мая 2020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1E0E94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кааб.111</w:t>
      </w:r>
    </w:p>
    <w:p w:rsidR="004E2E75" w:rsidRDefault="004E2E75" w:rsidP="004E2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Pr="004E2E75" w:rsidRDefault="004E2E75" w:rsidP="004E2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75">
        <w:rPr>
          <w:rFonts w:ascii="Times New Roman" w:hAnsi="Times New Roman" w:cs="Times New Roman"/>
          <w:b/>
          <w:sz w:val="28"/>
          <w:szCs w:val="28"/>
        </w:rPr>
        <w:t>О направлении  проектов  нормативно-правовых актов и иных актов  в сфере социально-трудовых  и связанных с ними экономических отношений, разрабатываемых администрацией муниципального района для рассмотрения и обсуждения  в территориальную трехстороннюю комиссию по регулированию социально-трудовых отношений муниципального района «</w:t>
      </w:r>
      <w:proofErr w:type="spellStart"/>
      <w:r w:rsidRPr="004E2E75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4E2E75">
        <w:rPr>
          <w:rFonts w:ascii="Times New Roman" w:hAnsi="Times New Roman" w:cs="Times New Roman"/>
          <w:b/>
          <w:sz w:val="28"/>
          <w:szCs w:val="28"/>
        </w:rPr>
        <w:t xml:space="preserve"> район».      </w:t>
      </w:r>
    </w:p>
    <w:p w:rsidR="004A42E6" w:rsidRPr="004138B4" w:rsidRDefault="004A42E6" w:rsidP="004138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14" w:rsidRPr="00AF3214" w:rsidRDefault="00A34216" w:rsidP="00AF32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21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D1CBB" w:rsidRPr="00AF321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председателя </w:t>
      </w:r>
      <w:proofErr w:type="spell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Борзинской</w:t>
      </w:r>
      <w:proofErr w:type="spellEnd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 районной организации профсоюзов работников народного образования и науки </w:t>
      </w:r>
      <w:proofErr w:type="spell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Лисичниковой</w:t>
      </w:r>
      <w:proofErr w:type="spellEnd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 Л.Ю., главного специалиста по труду отдела социального развития администрации муниципального района «</w:t>
      </w:r>
      <w:proofErr w:type="spell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Поломошновой</w:t>
      </w:r>
      <w:proofErr w:type="spellEnd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 И.А.,</w:t>
      </w:r>
      <w:r w:rsidR="00AF3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4E2E75" w:rsidRPr="00AF3214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Емельяновой Е.А., Комиссия отмечает, что</w:t>
      </w:r>
      <w:r w:rsidR="004E2E75" w:rsidRPr="003E45B7">
        <w:rPr>
          <w:rFonts w:ascii="Times New Roman" w:hAnsi="Times New Roman" w:cs="Times New Roman"/>
          <w:sz w:val="28"/>
          <w:szCs w:val="28"/>
        </w:rPr>
        <w:t xml:space="preserve">  </w:t>
      </w:r>
      <w:r w:rsidR="009F0CE3">
        <w:rPr>
          <w:rFonts w:ascii="Times New Roman" w:hAnsi="Times New Roman" w:cs="Times New Roman"/>
          <w:b w:val="0"/>
          <w:sz w:val="28"/>
          <w:szCs w:val="28"/>
        </w:rPr>
        <w:t>проекты нормативно-правовых актов и связанных с ними экономических отношений, разрабатываемых администрацией муниципального</w:t>
      </w:r>
      <w:proofErr w:type="gramEnd"/>
      <w:r w:rsidR="009F0CE3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proofErr w:type="spellStart"/>
      <w:r w:rsidR="009F0CE3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9F0CE3">
        <w:rPr>
          <w:rFonts w:ascii="Times New Roman" w:hAnsi="Times New Roman" w:cs="Times New Roman"/>
          <w:b w:val="0"/>
          <w:sz w:val="28"/>
          <w:szCs w:val="28"/>
        </w:rPr>
        <w:t xml:space="preserve"> район» для рассмотрения и обсуждения в территориальную трехстороннюю комиссию по регулированию социально-трудовых отношений муниципального района </w:t>
      </w:r>
      <w:r w:rsidR="009F0CE3" w:rsidRPr="00841E4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9F0CE3" w:rsidRPr="00841E43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9F0CE3" w:rsidRPr="00841E43">
        <w:rPr>
          <w:rFonts w:ascii="Times New Roman" w:hAnsi="Times New Roman" w:cs="Times New Roman"/>
          <w:b w:val="0"/>
          <w:sz w:val="28"/>
          <w:szCs w:val="28"/>
        </w:rPr>
        <w:t xml:space="preserve"> район», в соответствие</w:t>
      </w:r>
      <w:r w:rsidR="009F0CE3">
        <w:rPr>
          <w:rFonts w:ascii="Times New Roman" w:hAnsi="Times New Roman" w:cs="Times New Roman"/>
          <w:sz w:val="28"/>
          <w:szCs w:val="28"/>
        </w:rPr>
        <w:t xml:space="preserve">  </w:t>
      </w:r>
      <w:r w:rsidR="00841E43" w:rsidRPr="00841E43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="00841E43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841E43" w:rsidRPr="00BE69EA">
        <w:rPr>
          <w:rFonts w:ascii="Times New Roman" w:hAnsi="Times New Roman" w:cs="Times New Roman"/>
          <w:b w:val="0"/>
          <w:sz w:val="28"/>
          <w:szCs w:val="28"/>
        </w:rPr>
        <w:t xml:space="preserve"> 35.1 Трудового кодекса Российской Федерации</w:t>
      </w:r>
      <w:r w:rsidR="00841E4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3214" w:rsidRPr="00AF3214">
        <w:rPr>
          <w:rFonts w:ascii="Times New Roman" w:hAnsi="Times New Roman" w:cs="Times New Roman"/>
          <w:b w:val="0"/>
          <w:sz w:val="28"/>
          <w:szCs w:val="28"/>
        </w:rPr>
        <w:t>реализацией Закона Забайкальского кр</w:t>
      </w:r>
      <w:r w:rsidR="00AF3214">
        <w:rPr>
          <w:rFonts w:ascii="Times New Roman" w:hAnsi="Times New Roman" w:cs="Times New Roman"/>
          <w:b w:val="0"/>
          <w:sz w:val="28"/>
          <w:szCs w:val="28"/>
        </w:rPr>
        <w:t>ая  от 28.12.2017 г. № 1558-ЗЗК, не поступают.</w:t>
      </w:r>
    </w:p>
    <w:p w:rsidR="00AF3214" w:rsidRDefault="004E2E75" w:rsidP="00C42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социального партнерства </w:t>
      </w:r>
      <w:r w:rsidR="00AF3214">
        <w:rPr>
          <w:rFonts w:ascii="Times New Roman" w:hAnsi="Times New Roman" w:cs="Times New Roman"/>
          <w:sz w:val="28"/>
          <w:szCs w:val="28"/>
        </w:rPr>
        <w:t xml:space="preserve">пришли к выводу, что необходимо </w:t>
      </w:r>
      <w:r w:rsidR="00C42AD8">
        <w:rPr>
          <w:rFonts w:ascii="Times New Roman" w:hAnsi="Times New Roman" w:cs="Times New Roman"/>
          <w:sz w:val="28"/>
          <w:szCs w:val="28"/>
        </w:rPr>
        <w:t>н</w:t>
      </w:r>
      <w:r w:rsidR="00C42AD8" w:rsidRPr="00C42AD8">
        <w:rPr>
          <w:rFonts w:ascii="Times New Roman" w:hAnsi="Times New Roman" w:cs="Times New Roman"/>
          <w:sz w:val="28"/>
          <w:szCs w:val="28"/>
        </w:rPr>
        <w:t xml:space="preserve">аправить письмо в администрацию муниципального района </w:t>
      </w:r>
      <w:r w:rsidR="00C42AD8" w:rsidRPr="00481D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2AD8" w:rsidRPr="00481DC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42AD8" w:rsidRPr="00481D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42AD8">
        <w:rPr>
          <w:rFonts w:ascii="Times New Roman" w:hAnsi="Times New Roman" w:cs="Times New Roman"/>
          <w:sz w:val="28"/>
          <w:szCs w:val="28"/>
        </w:rPr>
        <w:t xml:space="preserve"> за подписью координаторов сторон социального партнерства</w:t>
      </w:r>
      <w:r w:rsidR="00C42AD8" w:rsidRPr="00481DC9">
        <w:rPr>
          <w:rFonts w:ascii="Times New Roman" w:hAnsi="Times New Roman" w:cs="Times New Roman"/>
          <w:sz w:val="28"/>
          <w:szCs w:val="28"/>
        </w:rPr>
        <w:t xml:space="preserve">, на имя главы, о направлении проектов нормативных правовых актов </w:t>
      </w:r>
      <w:r w:rsidR="00C42AD8">
        <w:rPr>
          <w:rFonts w:ascii="Times New Roman" w:hAnsi="Times New Roman" w:cs="Times New Roman"/>
          <w:sz w:val="28"/>
          <w:szCs w:val="28"/>
        </w:rPr>
        <w:t xml:space="preserve"> и иных актов в сфере социально-трудовых и связанных с ними экономических отношений, разрабатываемых администрацией муниципального района «</w:t>
      </w:r>
      <w:proofErr w:type="spellStart"/>
      <w:r w:rsidR="00C42AD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42AD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42AD8" w:rsidRPr="00481DC9">
        <w:rPr>
          <w:rFonts w:ascii="Times New Roman" w:hAnsi="Times New Roman" w:cs="Times New Roman"/>
          <w:sz w:val="28"/>
          <w:szCs w:val="28"/>
        </w:rPr>
        <w:t>в территориальную трехстороннюю комиссию</w:t>
      </w:r>
      <w:r w:rsidR="00C42AD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C42AD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42AD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C42AD8" w:rsidRPr="00C42AD8" w:rsidRDefault="00C42AD8" w:rsidP="00C42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Default="004E2E75" w:rsidP="004E2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E2E75" w:rsidRPr="00B32544" w:rsidRDefault="004E2E75" w:rsidP="004E2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E75" w:rsidRDefault="004E2E75" w:rsidP="004E2E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E2E75" w:rsidRDefault="004E2E75" w:rsidP="004E2E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Default="004E2E75" w:rsidP="004E2E75">
      <w:pPr>
        <w:pStyle w:val="ConsPlusTitle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информацию </w:t>
      </w:r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Борзинской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E75" w:rsidRDefault="004E2E75" w:rsidP="004E2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районной организации профсоюзов работников народного образования и науки 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Лисичниковой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Л.Ю., главного специалиста по труду отдела </w:t>
      </w:r>
      <w:r w:rsidRPr="003D4831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социального развития администрации муниципального района «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Поломошновой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И.А.,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831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3D4831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3D4831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Емельяновой Е.А.</w:t>
      </w:r>
    </w:p>
    <w:p w:rsidR="00F52452" w:rsidRDefault="00F52452" w:rsidP="004E2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452" w:rsidRPr="00F52452" w:rsidRDefault="00F52452" w:rsidP="00F52452">
      <w:pPr>
        <w:pStyle w:val="ConsPlusTitle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452">
        <w:rPr>
          <w:rFonts w:ascii="Times New Roman" w:hAnsi="Times New Roman" w:cs="Times New Roman"/>
          <w:b w:val="0"/>
          <w:sz w:val="28"/>
          <w:szCs w:val="28"/>
        </w:rPr>
        <w:t xml:space="preserve">Направить письмо в администрацию </w:t>
      </w:r>
      <w:proofErr w:type="gramStart"/>
      <w:r w:rsidRPr="00F5245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F524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2452" w:rsidRPr="00F52452" w:rsidRDefault="00F52452" w:rsidP="00F524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2452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F52452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F52452">
        <w:rPr>
          <w:rFonts w:ascii="Times New Roman" w:hAnsi="Times New Roman" w:cs="Times New Roman"/>
          <w:b w:val="0"/>
          <w:sz w:val="28"/>
          <w:szCs w:val="28"/>
        </w:rPr>
        <w:t xml:space="preserve"> район» за подписью координаторов сторон социального партнерства, о направлении проектов нормативных правовых актов  и иных актов в сфере социально-трудовых и связанных с ними экономических отношений, разрабатываемых администрацией муниципального района «</w:t>
      </w:r>
      <w:proofErr w:type="spellStart"/>
      <w:r w:rsidRPr="00F52452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F52452">
        <w:rPr>
          <w:rFonts w:ascii="Times New Roman" w:hAnsi="Times New Roman" w:cs="Times New Roman"/>
          <w:b w:val="0"/>
          <w:sz w:val="28"/>
          <w:szCs w:val="28"/>
        </w:rPr>
        <w:t xml:space="preserve"> район» в территориальную трехстороннюю комиссию муниципального района «</w:t>
      </w:r>
      <w:proofErr w:type="spellStart"/>
      <w:r w:rsidRPr="00F52452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F52452">
        <w:rPr>
          <w:rFonts w:ascii="Times New Roman" w:hAnsi="Times New Roman" w:cs="Times New Roman"/>
          <w:b w:val="0"/>
          <w:sz w:val="28"/>
          <w:szCs w:val="28"/>
        </w:rPr>
        <w:t xml:space="preserve"> район» в соответствии со статьей 35.1 Трудового кодекса Российской Федерации  и реализацией Закона Забайкальского края  от 28.12.2017 г. № 1558-ЗЗК.</w:t>
      </w:r>
      <w:proofErr w:type="gramEnd"/>
    </w:p>
    <w:p w:rsidR="00F52452" w:rsidRPr="00F52452" w:rsidRDefault="00F52452" w:rsidP="00F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Default="004E2E75" w:rsidP="004E2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Default="004E2E75" w:rsidP="004E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75" w:rsidRPr="00B32544" w:rsidRDefault="004E2E75" w:rsidP="004E2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E2E75" w:rsidRPr="00B32544" w:rsidRDefault="004E2E75" w:rsidP="004E2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4E2E75" w:rsidRPr="00B32544" w:rsidRDefault="004E2E75" w:rsidP="004E2E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                  Е.А.Емельянова</w:t>
      </w:r>
    </w:p>
    <w:p w:rsidR="004E2E75" w:rsidRPr="00B32544" w:rsidRDefault="004E2E75" w:rsidP="004E2E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75" w:rsidRPr="00B32544" w:rsidRDefault="004E2E75" w:rsidP="004E2E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4E2E75" w:rsidRDefault="004E2E75" w:rsidP="004E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4E2E75" w:rsidRDefault="004E2E75" w:rsidP="004E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75" w:rsidRDefault="004E2E75" w:rsidP="004E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75" w:rsidRDefault="004E2E75" w:rsidP="004E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71" w:rsidRPr="0078587D" w:rsidRDefault="00740E71">
      <w:pPr>
        <w:rPr>
          <w:sz w:val="28"/>
          <w:szCs w:val="28"/>
        </w:rPr>
      </w:pPr>
    </w:p>
    <w:sectPr w:rsidR="00740E7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5BE0624"/>
    <w:multiLevelType w:val="hybridMultilevel"/>
    <w:tmpl w:val="FA6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BFE368A"/>
    <w:multiLevelType w:val="hybridMultilevel"/>
    <w:tmpl w:val="E928494A"/>
    <w:lvl w:ilvl="0" w:tplc="81B4611C">
      <w:start w:val="1"/>
      <w:numFmt w:val="decimal"/>
      <w:lvlText w:val="%1."/>
      <w:lvlJc w:val="left"/>
      <w:pPr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CAD7CF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1B41E9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53E472C"/>
    <w:multiLevelType w:val="hybridMultilevel"/>
    <w:tmpl w:val="E928494A"/>
    <w:lvl w:ilvl="0" w:tplc="81B4611C">
      <w:start w:val="1"/>
      <w:numFmt w:val="decimal"/>
      <w:lvlText w:val="%1."/>
      <w:lvlJc w:val="left"/>
      <w:pPr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5400E31"/>
    <w:multiLevelType w:val="hybridMultilevel"/>
    <w:tmpl w:val="EEF24DCE"/>
    <w:lvl w:ilvl="0" w:tplc="A296F00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99B39D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22"/>
  </w:num>
  <w:num w:numId="5">
    <w:abstractNumId w:val="29"/>
  </w:num>
  <w:num w:numId="6">
    <w:abstractNumId w:val="35"/>
  </w:num>
  <w:num w:numId="7">
    <w:abstractNumId w:val="37"/>
  </w:num>
  <w:num w:numId="8">
    <w:abstractNumId w:val="28"/>
  </w:num>
  <w:num w:numId="9">
    <w:abstractNumId w:val="25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8"/>
  </w:num>
  <w:num w:numId="15">
    <w:abstractNumId w:val="24"/>
  </w:num>
  <w:num w:numId="16">
    <w:abstractNumId w:val="10"/>
  </w:num>
  <w:num w:numId="17">
    <w:abstractNumId w:val="38"/>
  </w:num>
  <w:num w:numId="18">
    <w:abstractNumId w:val="0"/>
  </w:num>
  <w:num w:numId="19">
    <w:abstractNumId w:val="27"/>
  </w:num>
  <w:num w:numId="20">
    <w:abstractNumId w:val="33"/>
  </w:num>
  <w:num w:numId="21">
    <w:abstractNumId w:val="7"/>
  </w:num>
  <w:num w:numId="22">
    <w:abstractNumId w:val="5"/>
  </w:num>
  <w:num w:numId="23">
    <w:abstractNumId w:val="20"/>
  </w:num>
  <w:num w:numId="24">
    <w:abstractNumId w:val="18"/>
  </w:num>
  <w:num w:numId="25">
    <w:abstractNumId w:val="39"/>
  </w:num>
  <w:num w:numId="26">
    <w:abstractNumId w:val="1"/>
  </w:num>
  <w:num w:numId="27">
    <w:abstractNumId w:val="26"/>
  </w:num>
  <w:num w:numId="28">
    <w:abstractNumId w:val="6"/>
  </w:num>
  <w:num w:numId="29">
    <w:abstractNumId w:val="30"/>
  </w:num>
  <w:num w:numId="30">
    <w:abstractNumId w:val="21"/>
  </w:num>
  <w:num w:numId="31">
    <w:abstractNumId w:val="19"/>
  </w:num>
  <w:num w:numId="32">
    <w:abstractNumId w:val="13"/>
  </w:num>
  <w:num w:numId="33">
    <w:abstractNumId w:val="12"/>
  </w:num>
  <w:num w:numId="34">
    <w:abstractNumId w:val="15"/>
  </w:num>
  <w:num w:numId="35">
    <w:abstractNumId w:val="23"/>
  </w:num>
  <w:num w:numId="36">
    <w:abstractNumId w:val="34"/>
  </w:num>
  <w:num w:numId="37">
    <w:abstractNumId w:val="3"/>
  </w:num>
  <w:num w:numId="38">
    <w:abstractNumId w:val="32"/>
  </w:num>
  <w:num w:numId="39">
    <w:abstractNumId w:val="3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31B0E"/>
    <w:rsid w:val="000723B2"/>
    <w:rsid w:val="00081312"/>
    <w:rsid w:val="00082903"/>
    <w:rsid w:val="000832E3"/>
    <w:rsid w:val="000B00F7"/>
    <w:rsid w:val="000D1CBB"/>
    <w:rsid w:val="00101E23"/>
    <w:rsid w:val="001248F0"/>
    <w:rsid w:val="0012635F"/>
    <w:rsid w:val="00144A97"/>
    <w:rsid w:val="00146B80"/>
    <w:rsid w:val="001524A8"/>
    <w:rsid w:val="00156C06"/>
    <w:rsid w:val="00157036"/>
    <w:rsid w:val="0018511E"/>
    <w:rsid w:val="00185D2B"/>
    <w:rsid w:val="001937E7"/>
    <w:rsid w:val="00194C15"/>
    <w:rsid w:val="001D0833"/>
    <w:rsid w:val="001D4E0B"/>
    <w:rsid w:val="001E0486"/>
    <w:rsid w:val="001E0E94"/>
    <w:rsid w:val="001E67B8"/>
    <w:rsid w:val="001F007B"/>
    <w:rsid w:val="001F252B"/>
    <w:rsid w:val="00216E12"/>
    <w:rsid w:val="002212E4"/>
    <w:rsid w:val="00225FE3"/>
    <w:rsid w:val="00246DFC"/>
    <w:rsid w:val="00247D4E"/>
    <w:rsid w:val="00295C89"/>
    <w:rsid w:val="002A321D"/>
    <w:rsid w:val="002A7504"/>
    <w:rsid w:val="002B5D2C"/>
    <w:rsid w:val="002C3840"/>
    <w:rsid w:val="002C5492"/>
    <w:rsid w:val="00313D7B"/>
    <w:rsid w:val="003329BE"/>
    <w:rsid w:val="00335267"/>
    <w:rsid w:val="00364D27"/>
    <w:rsid w:val="00367A8C"/>
    <w:rsid w:val="00377753"/>
    <w:rsid w:val="0039705A"/>
    <w:rsid w:val="003A3B1F"/>
    <w:rsid w:val="003A4DF0"/>
    <w:rsid w:val="003A7796"/>
    <w:rsid w:val="003B010F"/>
    <w:rsid w:val="003B6135"/>
    <w:rsid w:val="003D3D10"/>
    <w:rsid w:val="003D4831"/>
    <w:rsid w:val="003D7187"/>
    <w:rsid w:val="003E45B7"/>
    <w:rsid w:val="004138B4"/>
    <w:rsid w:val="00416E33"/>
    <w:rsid w:val="004174D4"/>
    <w:rsid w:val="00420B01"/>
    <w:rsid w:val="004211EC"/>
    <w:rsid w:val="00430741"/>
    <w:rsid w:val="00433E73"/>
    <w:rsid w:val="00437846"/>
    <w:rsid w:val="004441FC"/>
    <w:rsid w:val="00445CF8"/>
    <w:rsid w:val="004519B7"/>
    <w:rsid w:val="00453D81"/>
    <w:rsid w:val="00457B9D"/>
    <w:rsid w:val="00475B0C"/>
    <w:rsid w:val="00477B2F"/>
    <w:rsid w:val="00482239"/>
    <w:rsid w:val="004A12B4"/>
    <w:rsid w:val="004A42E6"/>
    <w:rsid w:val="004C0364"/>
    <w:rsid w:val="004C4D38"/>
    <w:rsid w:val="004E1119"/>
    <w:rsid w:val="004E2E75"/>
    <w:rsid w:val="004E3C17"/>
    <w:rsid w:val="0051407D"/>
    <w:rsid w:val="00520EC8"/>
    <w:rsid w:val="00525190"/>
    <w:rsid w:val="00527F38"/>
    <w:rsid w:val="00532D99"/>
    <w:rsid w:val="00535795"/>
    <w:rsid w:val="00550A1A"/>
    <w:rsid w:val="00552D80"/>
    <w:rsid w:val="005530A4"/>
    <w:rsid w:val="005568C8"/>
    <w:rsid w:val="005615DA"/>
    <w:rsid w:val="0056619E"/>
    <w:rsid w:val="005950C1"/>
    <w:rsid w:val="00595200"/>
    <w:rsid w:val="005A2C7D"/>
    <w:rsid w:val="005C3660"/>
    <w:rsid w:val="005C48C8"/>
    <w:rsid w:val="005C6F33"/>
    <w:rsid w:val="005D377A"/>
    <w:rsid w:val="005E79FE"/>
    <w:rsid w:val="00605BDE"/>
    <w:rsid w:val="0062653A"/>
    <w:rsid w:val="006300B3"/>
    <w:rsid w:val="00643B6A"/>
    <w:rsid w:val="00671F9C"/>
    <w:rsid w:val="00672F43"/>
    <w:rsid w:val="0068667C"/>
    <w:rsid w:val="006967AD"/>
    <w:rsid w:val="006A766A"/>
    <w:rsid w:val="006C61CC"/>
    <w:rsid w:val="006E5749"/>
    <w:rsid w:val="006F2F28"/>
    <w:rsid w:val="006F5AF4"/>
    <w:rsid w:val="007023D5"/>
    <w:rsid w:val="007026C9"/>
    <w:rsid w:val="00732B1B"/>
    <w:rsid w:val="00740E71"/>
    <w:rsid w:val="007509B6"/>
    <w:rsid w:val="007737D0"/>
    <w:rsid w:val="0077700B"/>
    <w:rsid w:val="00781074"/>
    <w:rsid w:val="0078376C"/>
    <w:rsid w:val="0078587D"/>
    <w:rsid w:val="00786CED"/>
    <w:rsid w:val="00790CC0"/>
    <w:rsid w:val="007A564D"/>
    <w:rsid w:val="007B312F"/>
    <w:rsid w:val="007D2920"/>
    <w:rsid w:val="007E259A"/>
    <w:rsid w:val="007E62E9"/>
    <w:rsid w:val="007F66A0"/>
    <w:rsid w:val="00811D00"/>
    <w:rsid w:val="00822CD2"/>
    <w:rsid w:val="00841E43"/>
    <w:rsid w:val="008433C5"/>
    <w:rsid w:val="00846C56"/>
    <w:rsid w:val="00865178"/>
    <w:rsid w:val="00866899"/>
    <w:rsid w:val="00873874"/>
    <w:rsid w:val="008763B3"/>
    <w:rsid w:val="0087645A"/>
    <w:rsid w:val="00880A8F"/>
    <w:rsid w:val="00883F7C"/>
    <w:rsid w:val="00895D45"/>
    <w:rsid w:val="008B000C"/>
    <w:rsid w:val="008D6C54"/>
    <w:rsid w:val="008E2D89"/>
    <w:rsid w:val="008F1B06"/>
    <w:rsid w:val="008F2AE9"/>
    <w:rsid w:val="00907522"/>
    <w:rsid w:val="00910283"/>
    <w:rsid w:val="00950B63"/>
    <w:rsid w:val="0095465D"/>
    <w:rsid w:val="009555D4"/>
    <w:rsid w:val="00957231"/>
    <w:rsid w:val="00976F45"/>
    <w:rsid w:val="00976F8E"/>
    <w:rsid w:val="009A743B"/>
    <w:rsid w:val="009C1446"/>
    <w:rsid w:val="009C745F"/>
    <w:rsid w:val="009D0F74"/>
    <w:rsid w:val="009E5DA2"/>
    <w:rsid w:val="009F0CE3"/>
    <w:rsid w:val="00A07922"/>
    <w:rsid w:val="00A114D4"/>
    <w:rsid w:val="00A14963"/>
    <w:rsid w:val="00A34216"/>
    <w:rsid w:val="00A40405"/>
    <w:rsid w:val="00A5238C"/>
    <w:rsid w:val="00A64E91"/>
    <w:rsid w:val="00A71FB6"/>
    <w:rsid w:val="00A80F3D"/>
    <w:rsid w:val="00A93B5C"/>
    <w:rsid w:val="00AA1B44"/>
    <w:rsid w:val="00AD54C6"/>
    <w:rsid w:val="00AF3214"/>
    <w:rsid w:val="00B16BEE"/>
    <w:rsid w:val="00B30A28"/>
    <w:rsid w:val="00B32544"/>
    <w:rsid w:val="00B35253"/>
    <w:rsid w:val="00B43D68"/>
    <w:rsid w:val="00B7214A"/>
    <w:rsid w:val="00BA004F"/>
    <w:rsid w:val="00BA0407"/>
    <w:rsid w:val="00BA3C6E"/>
    <w:rsid w:val="00BA65B5"/>
    <w:rsid w:val="00BB6831"/>
    <w:rsid w:val="00BD05B5"/>
    <w:rsid w:val="00BD5643"/>
    <w:rsid w:val="00BE34BB"/>
    <w:rsid w:val="00C17454"/>
    <w:rsid w:val="00C21710"/>
    <w:rsid w:val="00C24D23"/>
    <w:rsid w:val="00C31590"/>
    <w:rsid w:val="00C42AD8"/>
    <w:rsid w:val="00C465F6"/>
    <w:rsid w:val="00C60F09"/>
    <w:rsid w:val="00C6608C"/>
    <w:rsid w:val="00C820CE"/>
    <w:rsid w:val="00C918A1"/>
    <w:rsid w:val="00C97736"/>
    <w:rsid w:val="00C97ECF"/>
    <w:rsid w:val="00CA41E3"/>
    <w:rsid w:val="00CF1EE7"/>
    <w:rsid w:val="00CF3020"/>
    <w:rsid w:val="00CF74F5"/>
    <w:rsid w:val="00D05727"/>
    <w:rsid w:val="00D14A13"/>
    <w:rsid w:val="00D17728"/>
    <w:rsid w:val="00D356F8"/>
    <w:rsid w:val="00D447CF"/>
    <w:rsid w:val="00D52274"/>
    <w:rsid w:val="00D53093"/>
    <w:rsid w:val="00D57A42"/>
    <w:rsid w:val="00D608A3"/>
    <w:rsid w:val="00D64D05"/>
    <w:rsid w:val="00D66B0E"/>
    <w:rsid w:val="00D76DC3"/>
    <w:rsid w:val="00D824FE"/>
    <w:rsid w:val="00D85132"/>
    <w:rsid w:val="00DA02BA"/>
    <w:rsid w:val="00DA6194"/>
    <w:rsid w:val="00DB689E"/>
    <w:rsid w:val="00DC500D"/>
    <w:rsid w:val="00DD1E60"/>
    <w:rsid w:val="00DD3A77"/>
    <w:rsid w:val="00DD5EE2"/>
    <w:rsid w:val="00DD749A"/>
    <w:rsid w:val="00DE2D70"/>
    <w:rsid w:val="00DE7392"/>
    <w:rsid w:val="00DF3800"/>
    <w:rsid w:val="00DF45C8"/>
    <w:rsid w:val="00DF45FC"/>
    <w:rsid w:val="00DF4CDE"/>
    <w:rsid w:val="00E07C73"/>
    <w:rsid w:val="00E16734"/>
    <w:rsid w:val="00E30EB3"/>
    <w:rsid w:val="00E32B17"/>
    <w:rsid w:val="00E44569"/>
    <w:rsid w:val="00E62D13"/>
    <w:rsid w:val="00E75B42"/>
    <w:rsid w:val="00E923CC"/>
    <w:rsid w:val="00E94BD4"/>
    <w:rsid w:val="00EA1322"/>
    <w:rsid w:val="00EA13B5"/>
    <w:rsid w:val="00EC6B30"/>
    <w:rsid w:val="00EE274B"/>
    <w:rsid w:val="00EE2EB9"/>
    <w:rsid w:val="00EF2A66"/>
    <w:rsid w:val="00EF5615"/>
    <w:rsid w:val="00F02A8A"/>
    <w:rsid w:val="00F02FFF"/>
    <w:rsid w:val="00F16DCA"/>
    <w:rsid w:val="00F3134C"/>
    <w:rsid w:val="00F351F0"/>
    <w:rsid w:val="00F3572E"/>
    <w:rsid w:val="00F43F81"/>
    <w:rsid w:val="00F52452"/>
    <w:rsid w:val="00F553EC"/>
    <w:rsid w:val="00F579D9"/>
    <w:rsid w:val="00F931E0"/>
    <w:rsid w:val="00FB7EBD"/>
    <w:rsid w:val="00FD25CF"/>
    <w:rsid w:val="00FD56E4"/>
    <w:rsid w:val="00FE010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5C48C8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C48C8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560E-0574-4768-8401-F544E49A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user3000</cp:lastModifiedBy>
  <cp:revision>176</cp:revision>
  <cp:lastPrinted>2020-06-09T02:48:00Z</cp:lastPrinted>
  <dcterms:created xsi:type="dcterms:W3CDTF">2017-03-16T13:07:00Z</dcterms:created>
  <dcterms:modified xsi:type="dcterms:W3CDTF">2020-06-09T02:49:00Z</dcterms:modified>
</cp:coreProperties>
</file>