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CA" w:rsidRDefault="006E5DCA" w:rsidP="006E5DCA">
      <w:pPr>
        <w:spacing w:after="0" w:line="240" w:lineRule="auto"/>
      </w:pPr>
    </w:p>
    <w:p w:rsidR="006E5DCA" w:rsidRDefault="006E5DCA" w:rsidP="006E5DCA">
      <w:pPr>
        <w:spacing w:after="0" w:line="240" w:lineRule="auto"/>
      </w:pPr>
    </w:p>
    <w:p w:rsidR="006E5DCA" w:rsidRPr="004D7F3A" w:rsidRDefault="006E5DCA" w:rsidP="006E5DCA">
      <w:pPr>
        <w:spacing w:after="0" w:line="240" w:lineRule="auto"/>
      </w:pPr>
      <w:r>
        <w:t xml:space="preserve">                                                                               </w:t>
      </w:r>
      <w:r w:rsidRPr="004D7F3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2632729</wp:posOffset>
            </wp:positionH>
            <wp:positionV relativeFrom="paragraph">
              <wp:posOffset>-210059</wp:posOffset>
            </wp:positionV>
            <wp:extent cx="719524" cy="923453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5DCA" w:rsidRPr="004D7F3A" w:rsidRDefault="006E5DCA" w:rsidP="006E5DCA">
      <w:pPr>
        <w:spacing w:after="0" w:line="240" w:lineRule="auto"/>
      </w:pPr>
      <w:r w:rsidRPr="004D7F3A">
        <w:t xml:space="preserve">                                                                     </w:t>
      </w:r>
    </w:p>
    <w:p w:rsidR="006E5DCA" w:rsidRPr="004D7F3A" w:rsidRDefault="006E5DCA" w:rsidP="006E5D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5DCA" w:rsidRPr="004D7F3A" w:rsidRDefault="006E5DCA" w:rsidP="006E5D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5DCA" w:rsidRPr="004D7F3A" w:rsidRDefault="006E5DCA" w:rsidP="006E5D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E5DCA" w:rsidRPr="004D7F3A" w:rsidRDefault="006E5DCA" w:rsidP="006E5D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D7F3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E5DCA" w:rsidRPr="004D7F3A" w:rsidRDefault="006E5DCA" w:rsidP="006E5D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D7F3A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6E5DCA" w:rsidRPr="004D7F3A" w:rsidRDefault="006E5DCA" w:rsidP="006E5D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4D7F3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E5DCA" w:rsidRPr="004D7F3A" w:rsidRDefault="006E5DCA" w:rsidP="006E5DC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5DCA" w:rsidRPr="004D7F3A" w:rsidRDefault="006E5DCA" w:rsidP="006E5DC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5DCA" w:rsidRPr="004D7F3A" w:rsidRDefault="007003F3" w:rsidP="0070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сентября</w:t>
      </w:r>
      <w:r w:rsidR="006E5DCA">
        <w:rPr>
          <w:rFonts w:ascii="Times New Roman" w:hAnsi="Times New Roman" w:cs="Times New Roman"/>
          <w:sz w:val="28"/>
          <w:szCs w:val="28"/>
        </w:rPr>
        <w:t xml:space="preserve"> 2017</w:t>
      </w:r>
      <w:r w:rsidR="006E5DCA" w:rsidRPr="004D7F3A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6E5D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6E5DC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485</w:t>
      </w:r>
    </w:p>
    <w:p w:rsidR="006E5DCA" w:rsidRPr="004D7F3A" w:rsidRDefault="006E5DCA" w:rsidP="006E5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DCA" w:rsidRPr="004D7F3A" w:rsidRDefault="006E5DCA" w:rsidP="006E5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F3A">
        <w:rPr>
          <w:rFonts w:ascii="Times New Roman" w:hAnsi="Times New Roman" w:cs="Times New Roman"/>
          <w:sz w:val="28"/>
          <w:szCs w:val="28"/>
        </w:rPr>
        <w:t>город Борзя</w:t>
      </w:r>
    </w:p>
    <w:p w:rsidR="006E5DCA" w:rsidRPr="004D7F3A" w:rsidRDefault="006E5DCA" w:rsidP="006E5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DCA" w:rsidRPr="004D7F3A" w:rsidRDefault="006E5DCA" w:rsidP="006E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DCA" w:rsidRDefault="006E5DCA" w:rsidP="006E5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«Борзинский район» «Об утверждении административного регламента по предоставлению муниципальной услуги «</w:t>
      </w:r>
      <w:r w:rsidRPr="006E5DCA">
        <w:rPr>
          <w:rFonts w:ascii="Times New Roman" w:hAnsi="Times New Roman" w:cs="Times New Roman"/>
          <w:b/>
          <w:sz w:val="28"/>
          <w:szCs w:val="28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№72 от 15 февраля 2017 года</w:t>
      </w:r>
    </w:p>
    <w:p w:rsidR="006E5DCA" w:rsidRPr="004D7F3A" w:rsidRDefault="006E5DCA" w:rsidP="006E5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DCA" w:rsidRPr="004D7F3A" w:rsidRDefault="006E5DCA" w:rsidP="006E5D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E5DCA">
        <w:rPr>
          <w:rFonts w:ascii="Times New Roman" w:hAnsi="Times New Roman" w:cs="Times New Roman"/>
          <w:sz w:val="28"/>
          <w:szCs w:val="28"/>
        </w:rPr>
        <w:t>пунктом 11 части 1 статьи 15, Федерального закона от 6 октября 2003 года № 131-ФЗ «Об общих принципах организации местного самоуправления в Российской Федерации», пунктом 6 части 1 статьи 9 Федерального закона от 29 декабря 2012 года № 273-ФЗ «Об образовании в Российской Федерации», Федеральным законом от 27 июля 2010 года № 210-ФЗ «Об организации предоставления государственных и муниципальных</w:t>
      </w:r>
      <w:r w:rsidR="006D4F90">
        <w:rPr>
          <w:rFonts w:ascii="Times New Roman" w:hAnsi="Times New Roman" w:cs="Times New Roman"/>
          <w:sz w:val="28"/>
          <w:szCs w:val="28"/>
        </w:rPr>
        <w:t xml:space="preserve"> </w:t>
      </w:r>
      <w:r w:rsidRPr="006E5DCA">
        <w:rPr>
          <w:rFonts w:ascii="Times New Roman" w:hAnsi="Times New Roman" w:cs="Times New Roman"/>
          <w:sz w:val="28"/>
          <w:szCs w:val="28"/>
        </w:rPr>
        <w:t xml:space="preserve">услуг», постановлением администрации муниципального района Борзинский район от 23.04.2012г. № 675 «Об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«Борзинский район», ст.33 Устава муниципального района «Борзинский район» </w:t>
      </w:r>
      <w:r w:rsidR="006D4F90">
        <w:rPr>
          <w:rFonts w:ascii="Times New Roman" w:hAnsi="Times New Roman" w:cs="Times New Roman"/>
          <w:sz w:val="28"/>
          <w:szCs w:val="28"/>
        </w:rPr>
        <w:t xml:space="preserve">   </w:t>
      </w:r>
      <w:r w:rsidRPr="006E5D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D4F90">
        <w:rPr>
          <w:rFonts w:ascii="Times New Roman" w:hAnsi="Times New Roman" w:cs="Times New Roman"/>
          <w:sz w:val="28"/>
          <w:szCs w:val="28"/>
        </w:rPr>
        <w:t xml:space="preserve">   </w:t>
      </w:r>
      <w:r w:rsidRPr="006E5DCA">
        <w:rPr>
          <w:rFonts w:ascii="Times New Roman" w:hAnsi="Times New Roman" w:cs="Times New Roman"/>
          <w:sz w:val="28"/>
          <w:szCs w:val="28"/>
        </w:rPr>
        <w:t>муниципального</w:t>
      </w:r>
      <w:r w:rsidR="006D4F90">
        <w:rPr>
          <w:rFonts w:ascii="Times New Roman" w:hAnsi="Times New Roman" w:cs="Times New Roman"/>
          <w:sz w:val="28"/>
          <w:szCs w:val="28"/>
        </w:rPr>
        <w:t xml:space="preserve"> </w:t>
      </w:r>
      <w:r w:rsidRPr="006E5DCA">
        <w:rPr>
          <w:rFonts w:ascii="Times New Roman" w:hAnsi="Times New Roman" w:cs="Times New Roman"/>
          <w:sz w:val="28"/>
          <w:szCs w:val="28"/>
        </w:rPr>
        <w:t xml:space="preserve"> </w:t>
      </w:r>
      <w:r w:rsidR="006D4F90">
        <w:rPr>
          <w:rFonts w:ascii="Times New Roman" w:hAnsi="Times New Roman" w:cs="Times New Roman"/>
          <w:sz w:val="28"/>
          <w:szCs w:val="28"/>
        </w:rPr>
        <w:t xml:space="preserve">  </w:t>
      </w:r>
      <w:r w:rsidRPr="006E5DCA">
        <w:rPr>
          <w:rFonts w:ascii="Times New Roman" w:hAnsi="Times New Roman" w:cs="Times New Roman"/>
          <w:sz w:val="28"/>
          <w:szCs w:val="28"/>
        </w:rPr>
        <w:t>района</w:t>
      </w:r>
      <w:r w:rsidR="006D4F90">
        <w:rPr>
          <w:rFonts w:ascii="Times New Roman" w:hAnsi="Times New Roman" w:cs="Times New Roman"/>
          <w:sz w:val="28"/>
          <w:szCs w:val="28"/>
        </w:rPr>
        <w:t xml:space="preserve">  </w:t>
      </w:r>
      <w:r w:rsidRPr="006E5DCA">
        <w:rPr>
          <w:rFonts w:ascii="Times New Roman" w:hAnsi="Times New Roman" w:cs="Times New Roman"/>
          <w:sz w:val="28"/>
          <w:szCs w:val="28"/>
        </w:rPr>
        <w:t xml:space="preserve"> </w:t>
      </w:r>
      <w:r w:rsidR="006D4F90">
        <w:rPr>
          <w:rFonts w:ascii="Times New Roman" w:hAnsi="Times New Roman" w:cs="Times New Roman"/>
          <w:sz w:val="28"/>
          <w:szCs w:val="28"/>
        </w:rPr>
        <w:t xml:space="preserve"> </w:t>
      </w:r>
      <w:r w:rsidRPr="006E5DCA">
        <w:rPr>
          <w:rFonts w:ascii="Times New Roman" w:hAnsi="Times New Roman" w:cs="Times New Roman"/>
          <w:sz w:val="28"/>
          <w:szCs w:val="28"/>
        </w:rPr>
        <w:t xml:space="preserve">«Борзинский </w:t>
      </w:r>
      <w:r w:rsidR="006D4F90">
        <w:rPr>
          <w:rFonts w:ascii="Times New Roman" w:hAnsi="Times New Roman" w:cs="Times New Roman"/>
          <w:sz w:val="28"/>
          <w:szCs w:val="28"/>
        </w:rPr>
        <w:t xml:space="preserve">   </w:t>
      </w:r>
      <w:r w:rsidRPr="006E5DCA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643">
        <w:rPr>
          <w:rFonts w:ascii="Times New Roman" w:hAnsi="Times New Roman" w:cs="Times New Roman"/>
          <w:b/>
          <w:sz w:val="28"/>
          <w:szCs w:val="28"/>
        </w:rPr>
        <w:t>п</w:t>
      </w:r>
      <w:r w:rsidRPr="00BB06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7F3A">
        <w:rPr>
          <w:rFonts w:ascii="Times New Roman" w:hAnsi="Times New Roman" w:cs="Times New Roman"/>
          <w:b/>
          <w:color w:val="000000"/>
          <w:sz w:val="28"/>
          <w:szCs w:val="28"/>
        </w:rPr>
        <w:t>о с т а н о в л я е т:</w:t>
      </w:r>
    </w:p>
    <w:p w:rsidR="006E5DCA" w:rsidRPr="00AF2C58" w:rsidRDefault="006E5DCA" w:rsidP="006E5D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5DCA" w:rsidRDefault="006E5DCA" w:rsidP="006E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BB064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«Борзинский район» «</w:t>
      </w:r>
      <w:r w:rsidR="006D4F90" w:rsidRPr="006D4F9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</w:t>
      </w:r>
      <w:r w:rsidR="006D4F90" w:rsidRPr="006D4F90">
        <w:rPr>
          <w:rFonts w:ascii="Times New Roman" w:hAnsi="Times New Roman" w:cs="Times New Roman"/>
          <w:sz w:val="28"/>
          <w:szCs w:val="28"/>
        </w:rPr>
        <w:lastRenderedPageBreak/>
        <w:t>сады), а также постановка на соответствующий учет» №72 от 15 февраля 2017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4F90" w:rsidRDefault="006E5DCA" w:rsidP="006E5D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4F90">
        <w:rPr>
          <w:rFonts w:ascii="Times New Roman" w:hAnsi="Times New Roman" w:cs="Times New Roman"/>
          <w:color w:val="000000"/>
          <w:sz w:val="28"/>
          <w:szCs w:val="28"/>
        </w:rPr>
        <w:t>Приложение 2 изложить в следующей редакции:</w:t>
      </w:r>
    </w:p>
    <w:p w:rsidR="00666510" w:rsidRDefault="00666510" w:rsidP="006E5D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6510" w:rsidRPr="00666510" w:rsidRDefault="00666510" w:rsidP="006E5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510">
        <w:rPr>
          <w:rFonts w:ascii="Times New Roman" w:hAnsi="Times New Roman" w:cs="Times New Roman"/>
          <w:b/>
          <w:bCs/>
          <w:sz w:val="24"/>
          <w:szCs w:val="24"/>
        </w:rPr>
        <w:t>Категории детей, имеющих преимущественное право на зачисление в ДОУ</w:t>
      </w:r>
    </w:p>
    <w:p w:rsidR="00666510" w:rsidRDefault="00666510" w:rsidP="006E5D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11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4"/>
        <w:gridCol w:w="4433"/>
        <w:gridCol w:w="2903"/>
        <w:gridCol w:w="2052"/>
      </w:tblGrid>
      <w:tr w:rsidR="0016536B" w:rsidRPr="00666510" w:rsidTr="00504577">
        <w:trPr>
          <w:tblCellSpacing w:w="0" w:type="dxa"/>
        </w:trPr>
        <w:tc>
          <w:tcPr>
            <w:tcW w:w="510" w:type="dxa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460" w:type="dxa"/>
            <w:gridSpan w:val="2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06" w:right="166"/>
              <w:jc w:val="center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909" w:type="dxa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55" w:right="96"/>
              <w:jc w:val="center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  <w:bCs/>
              </w:rPr>
              <w:t>Документы, необходимые для предоставления</w:t>
            </w:r>
          </w:p>
        </w:tc>
        <w:tc>
          <w:tcPr>
            <w:tcW w:w="2032" w:type="dxa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67" w:right="141"/>
              <w:jc w:val="center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  <w:bCs/>
              </w:rPr>
              <w:t>Способ предоставления документов</w:t>
            </w:r>
          </w:p>
        </w:tc>
      </w:tr>
      <w:tr w:rsidR="006D4F90" w:rsidRPr="00666510" w:rsidTr="00D72B3E">
        <w:trPr>
          <w:tblCellSpacing w:w="0" w:type="dxa"/>
        </w:trPr>
        <w:tc>
          <w:tcPr>
            <w:tcW w:w="9911" w:type="dxa"/>
            <w:gridSpan w:val="5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67" w:right="141"/>
              <w:jc w:val="center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  <w:bCs/>
              </w:rPr>
              <w:t>Внеочередное право на зачисление в ДОУ</w:t>
            </w:r>
          </w:p>
        </w:tc>
      </w:tr>
      <w:tr w:rsidR="00D72B3E" w:rsidRPr="00666510" w:rsidTr="00504577">
        <w:trPr>
          <w:tblCellSpacing w:w="0" w:type="dxa"/>
        </w:trPr>
        <w:tc>
          <w:tcPr>
            <w:tcW w:w="510" w:type="dxa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0" w:type="dxa"/>
            <w:gridSpan w:val="2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 xml:space="preserve">Дети прокуроров </w:t>
            </w:r>
          </w:p>
        </w:tc>
        <w:tc>
          <w:tcPr>
            <w:tcW w:w="2909" w:type="dxa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55" w:right="9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Удостоверение прокурора</w:t>
            </w:r>
          </w:p>
        </w:tc>
        <w:tc>
          <w:tcPr>
            <w:tcW w:w="2032" w:type="dxa"/>
            <w:vAlign w:val="center"/>
          </w:tcPr>
          <w:p w:rsidR="006D4F90" w:rsidRPr="00666510" w:rsidRDefault="006D4F90" w:rsidP="00D72B3E">
            <w:pPr>
              <w:ind w:left="167" w:right="141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лично</w:t>
            </w:r>
          </w:p>
        </w:tc>
      </w:tr>
      <w:tr w:rsidR="00D72B3E" w:rsidRPr="00666510" w:rsidTr="00504577">
        <w:trPr>
          <w:tblCellSpacing w:w="0" w:type="dxa"/>
        </w:trPr>
        <w:tc>
          <w:tcPr>
            <w:tcW w:w="510" w:type="dxa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0" w:type="dxa"/>
            <w:gridSpan w:val="2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Дети родителей-судей</w:t>
            </w:r>
          </w:p>
        </w:tc>
        <w:tc>
          <w:tcPr>
            <w:tcW w:w="2909" w:type="dxa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55" w:right="9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Удостоверение судьи</w:t>
            </w:r>
          </w:p>
        </w:tc>
        <w:tc>
          <w:tcPr>
            <w:tcW w:w="2032" w:type="dxa"/>
            <w:vAlign w:val="center"/>
          </w:tcPr>
          <w:p w:rsidR="006D4F90" w:rsidRPr="00666510" w:rsidRDefault="006D4F90" w:rsidP="00D72B3E">
            <w:pPr>
              <w:ind w:left="167" w:right="141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Лично</w:t>
            </w:r>
          </w:p>
        </w:tc>
      </w:tr>
      <w:tr w:rsidR="00D72B3E" w:rsidRPr="00666510" w:rsidTr="00504577">
        <w:trPr>
          <w:tblCellSpacing w:w="0" w:type="dxa"/>
        </w:trPr>
        <w:tc>
          <w:tcPr>
            <w:tcW w:w="510" w:type="dxa"/>
            <w:vAlign w:val="center"/>
          </w:tcPr>
          <w:p w:rsidR="006D4F90" w:rsidRPr="00666510" w:rsidRDefault="006D4F90" w:rsidP="00BC1D7A">
            <w:pPr>
              <w:spacing w:after="0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0" w:type="dxa"/>
            <w:gridSpan w:val="2"/>
            <w:vAlign w:val="center"/>
          </w:tcPr>
          <w:p w:rsidR="006D4F90" w:rsidRPr="00666510" w:rsidRDefault="006D4F90" w:rsidP="00BC1D7A">
            <w:pPr>
              <w:spacing w:after="0"/>
              <w:ind w:left="106" w:right="166"/>
              <w:jc w:val="both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 xml:space="preserve">Дети </w:t>
            </w:r>
            <w:r w:rsidR="00684CF7" w:rsidRPr="00684CF7">
              <w:rPr>
                <w:rFonts w:ascii="Times New Roman" w:hAnsi="Times New Roman" w:cs="Times New Roman"/>
              </w:rPr>
              <w:t>граждан, получивши</w:t>
            </w:r>
            <w:r w:rsidR="00684CF7">
              <w:rPr>
                <w:rFonts w:ascii="Times New Roman" w:hAnsi="Times New Roman" w:cs="Times New Roman"/>
              </w:rPr>
              <w:t>х или перенесших</w:t>
            </w:r>
            <w:r w:rsidR="00684CF7" w:rsidRPr="00684CF7">
              <w:rPr>
                <w:rFonts w:ascii="Times New Roman" w:hAnsi="Times New Roman" w:cs="Times New Roman"/>
              </w:rPr>
              <w:t xml:space="preserve">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  <w:r w:rsidR="00684CF7">
              <w:rPr>
                <w:rFonts w:ascii="Times New Roman" w:hAnsi="Times New Roman" w:cs="Times New Roman"/>
              </w:rPr>
              <w:t>; инвалидов</w:t>
            </w:r>
            <w:r w:rsidR="00684CF7" w:rsidRPr="00684CF7">
              <w:rPr>
                <w:rFonts w:ascii="Times New Roman" w:hAnsi="Times New Roman" w:cs="Times New Roman"/>
              </w:rPr>
              <w:t xml:space="preserve"> вследствие че</w:t>
            </w:r>
            <w:r w:rsidR="00684CF7">
              <w:rPr>
                <w:rFonts w:ascii="Times New Roman" w:hAnsi="Times New Roman" w:cs="Times New Roman"/>
              </w:rPr>
              <w:t xml:space="preserve">рнобыльской катастрофы из числа </w:t>
            </w:r>
            <w:r w:rsidR="00684CF7" w:rsidRPr="00684CF7">
              <w:rPr>
                <w:rFonts w:ascii="Times New Roman" w:hAnsi="Times New Roman" w:cs="Times New Roman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  <w:r w:rsidR="00684CF7">
              <w:rPr>
                <w:rFonts w:ascii="Times New Roman" w:hAnsi="Times New Roman" w:cs="Times New Roman"/>
              </w:rPr>
              <w:t xml:space="preserve"> </w:t>
            </w:r>
            <w:r w:rsidR="00684CF7" w:rsidRPr="00684CF7">
              <w:rPr>
                <w:rFonts w:ascii="Times New Roman" w:hAnsi="Times New Roman" w:cs="Times New Roman"/>
              </w:rPr>
      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  <w:r w:rsidR="00684CF7">
              <w:rPr>
                <w:rFonts w:ascii="Times New Roman" w:hAnsi="Times New Roman" w:cs="Times New Roman"/>
              </w:rPr>
              <w:t xml:space="preserve"> </w:t>
            </w:r>
            <w:r w:rsidR="00684CF7" w:rsidRPr="00684CF7">
              <w:rPr>
                <w:rFonts w:ascii="Times New Roman" w:hAnsi="Times New Roman" w:cs="Times New Roman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  <w:r w:rsidR="00684CF7">
              <w:rPr>
                <w:rFonts w:ascii="Times New Roman" w:hAnsi="Times New Roman" w:cs="Times New Roman"/>
              </w:rPr>
              <w:t xml:space="preserve"> </w:t>
            </w:r>
            <w:r w:rsidR="00684CF7" w:rsidRPr="00684CF7">
              <w:rPr>
                <w:rFonts w:ascii="Times New Roman" w:hAnsi="Times New Roman" w:cs="Times New Roman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</w:t>
            </w:r>
            <w:r w:rsidR="00684CF7" w:rsidRPr="00684CF7">
              <w:rPr>
                <w:rFonts w:ascii="Times New Roman" w:hAnsi="Times New Roman" w:cs="Times New Roman"/>
              </w:rPr>
              <w:lastRenderedPageBreak/>
              <w:t>этой связи инвалидности</w:t>
            </w:r>
            <w:r w:rsidR="00684C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vAlign w:val="center"/>
          </w:tcPr>
          <w:p w:rsidR="006D4F90" w:rsidRPr="00666510" w:rsidRDefault="006D4F90" w:rsidP="00BC1D7A">
            <w:pPr>
              <w:spacing w:after="0"/>
              <w:ind w:left="155" w:right="9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lastRenderedPageBreak/>
              <w:t>Справка, подтверждающая факт лучевой болезни, другие заболевания, или установления инвалидности вследствие чернобыльской катастрофы перенесенного заболевания</w:t>
            </w:r>
          </w:p>
        </w:tc>
        <w:tc>
          <w:tcPr>
            <w:tcW w:w="2032" w:type="dxa"/>
            <w:vAlign w:val="center"/>
          </w:tcPr>
          <w:p w:rsidR="006D4F90" w:rsidRPr="00666510" w:rsidRDefault="006D4F90" w:rsidP="00BC1D7A">
            <w:pPr>
              <w:spacing w:after="0"/>
              <w:ind w:left="167" w:right="141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Лично</w:t>
            </w:r>
          </w:p>
        </w:tc>
      </w:tr>
      <w:tr w:rsidR="00D72B3E" w:rsidRPr="00666510" w:rsidTr="00504577">
        <w:trPr>
          <w:tblCellSpacing w:w="0" w:type="dxa"/>
        </w:trPr>
        <w:tc>
          <w:tcPr>
            <w:tcW w:w="510" w:type="dxa"/>
            <w:vAlign w:val="center"/>
          </w:tcPr>
          <w:p w:rsidR="006D4F90" w:rsidRPr="00666510" w:rsidRDefault="006D4F90" w:rsidP="00BC1D7A">
            <w:pPr>
              <w:spacing w:after="0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60" w:type="dxa"/>
            <w:gridSpan w:val="2"/>
            <w:vAlign w:val="center"/>
          </w:tcPr>
          <w:p w:rsidR="006D4F90" w:rsidRPr="00666510" w:rsidRDefault="006D4F90" w:rsidP="00BC1D7A">
            <w:pPr>
              <w:spacing w:after="0"/>
              <w:ind w:left="106" w:right="16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Дети сотрудников Следственного комитета Российской Федерации</w:t>
            </w:r>
          </w:p>
        </w:tc>
        <w:tc>
          <w:tcPr>
            <w:tcW w:w="2909" w:type="dxa"/>
            <w:vAlign w:val="center"/>
          </w:tcPr>
          <w:p w:rsidR="006D4F90" w:rsidRPr="00666510" w:rsidRDefault="006D4F90" w:rsidP="00BC1D7A">
            <w:pPr>
              <w:spacing w:after="0"/>
              <w:ind w:left="155" w:right="9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Удостоверение следователя</w:t>
            </w:r>
          </w:p>
        </w:tc>
        <w:tc>
          <w:tcPr>
            <w:tcW w:w="2032" w:type="dxa"/>
            <w:vAlign w:val="center"/>
          </w:tcPr>
          <w:p w:rsidR="006D4F90" w:rsidRPr="00666510" w:rsidRDefault="006D4F90" w:rsidP="00BC1D7A">
            <w:pPr>
              <w:spacing w:after="0"/>
              <w:ind w:left="167" w:right="141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Лично</w:t>
            </w:r>
          </w:p>
        </w:tc>
      </w:tr>
      <w:tr w:rsidR="00D72B3E" w:rsidRPr="00666510" w:rsidTr="00504577">
        <w:trPr>
          <w:tblCellSpacing w:w="0" w:type="dxa"/>
        </w:trPr>
        <w:tc>
          <w:tcPr>
            <w:tcW w:w="510" w:type="dxa"/>
            <w:vAlign w:val="center"/>
          </w:tcPr>
          <w:p w:rsidR="006D4F90" w:rsidRPr="00666510" w:rsidRDefault="006D4F90" w:rsidP="00BC1D7A">
            <w:pPr>
              <w:spacing w:after="0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0" w:type="dxa"/>
            <w:gridSpan w:val="2"/>
            <w:vAlign w:val="center"/>
          </w:tcPr>
          <w:p w:rsidR="006D4F90" w:rsidRPr="00666510" w:rsidRDefault="00BC1D7A" w:rsidP="00BC1D7A">
            <w:pPr>
              <w:spacing w:after="0"/>
              <w:ind w:left="106" w:right="1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Pr="00BC1D7A">
              <w:rPr>
                <w:rFonts w:ascii="Times New Roman" w:hAnsi="Times New Roman" w:cs="Times New Roman"/>
              </w:rPr>
              <w:t>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</w:t>
            </w:r>
            <w:r>
              <w:rPr>
                <w:rFonts w:ascii="Times New Roman" w:hAnsi="Times New Roman" w:cs="Times New Roman"/>
              </w:rPr>
              <w:t>г.</w:t>
            </w:r>
            <w:r w:rsidRPr="00BC1D7A">
              <w:rPr>
                <w:rFonts w:ascii="Times New Roman" w:hAnsi="Times New Roman" w:cs="Times New Roman"/>
              </w:rPr>
              <w:t xml:space="preserve">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1949-1956 г</w:t>
            </w:r>
            <w:r>
              <w:rPr>
                <w:rFonts w:ascii="Times New Roman" w:hAnsi="Times New Roman" w:cs="Times New Roman"/>
              </w:rPr>
              <w:t>г.</w:t>
            </w:r>
            <w:r w:rsidRPr="00BC1D7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D7A">
              <w:rPr>
                <w:rFonts w:ascii="Times New Roman" w:hAnsi="Times New Roman" w:cs="Times New Roman"/>
              </w:rPr>
              <w:t>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BC1D7A">
              <w:rPr>
                <w:rFonts w:ascii="Times New Roman" w:hAnsi="Times New Roman" w:cs="Times New Roman"/>
              </w:rPr>
              <w:t>непосредственное участие в работах по ликвидации последствий аварии в 1957 г</w:t>
            </w:r>
            <w:r>
              <w:rPr>
                <w:rFonts w:ascii="Times New Roman" w:hAnsi="Times New Roman" w:cs="Times New Roman"/>
              </w:rPr>
              <w:t>.</w:t>
            </w:r>
            <w:r w:rsidRPr="00BC1D7A">
              <w:rPr>
                <w:rFonts w:ascii="Times New Roman" w:hAnsi="Times New Roman" w:cs="Times New Roman"/>
              </w:rPr>
              <w:t xml:space="preserve">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1957-1962 г</w:t>
            </w:r>
            <w:r>
              <w:rPr>
                <w:rFonts w:ascii="Times New Roman" w:hAnsi="Times New Roman" w:cs="Times New Roman"/>
              </w:rPr>
              <w:t>г.</w:t>
            </w:r>
            <w:r w:rsidRPr="00BC1D7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BC1D7A">
              <w:rPr>
                <w:rFonts w:ascii="Times New Roman" w:hAnsi="Times New Roman" w:cs="Times New Roman"/>
              </w:rPr>
              <w:t xml:space="preserve">раждан, эвакуированных (переселенных), а также добровольно </w:t>
            </w:r>
            <w:r w:rsidRPr="00BC1D7A">
              <w:rPr>
                <w:rFonts w:ascii="Times New Roman" w:hAnsi="Times New Roman" w:cs="Times New Roman"/>
              </w:rPr>
              <w:lastRenderedPageBreak/>
              <w:t>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C1D7A">
              <w:rPr>
                <w:rFonts w:ascii="Times New Roman" w:hAnsi="Times New Roman" w:cs="Times New Roman"/>
              </w:rPr>
              <w:t>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на военнослужащих, вольнонаемный состав войсковых частей и спецконтингент, эвакуированных в 1957 г</w:t>
            </w:r>
            <w:r>
              <w:rPr>
                <w:rFonts w:ascii="Times New Roman" w:hAnsi="Times New Roman" w:cs="Times New Roman"/>
              </w:rPr>
              <w:t>.</w:t>
            </w:r>
            <w:r w:rsidRPr="00BC1D7A">
              <w:rPr>
                <w:rFonts w:ascii="Times New Roman" w:hAnsi="Times New Roman" w:cs="Times New Roman"/>
              </w:rPr>
              <w:t xml:space="preserve"> из зоны радиоактивного загрязнения. К добровольно выехавшим гражданам относятся граждане, выехавшие с 29 сентября 1957 г</w:t>
            </w:r>
            <w:r>
              <w:rPr>
                <w:rFonts w:ascii="Times New Roman" w:hAnsi="Times New Roman" w:cs="Times New Roman"/>
              </w:rPr>
              <w:t>.</w:t>
            </w:r>
            <w:r w:rsidRPr="00BC1D7A">
              <w:rPr>
                <w:rFonts w:ascii="Times New Roman" w:hAnsi="Times New Roman" w:cs="Times New Roman"/>
              </w:rPr>
              <w:t xml:space="preserve"> по 31 декабря 1960 г</w:t>
            </w:r>
            <w:r>
              <w:rPr>
                <w:rFonts w:ascii="Times New Roman" w:hAnsi="Times New Roman" w:cs="Times New Roman"/>
              </w:rPr>
              <w:t>.</w:t>
            </w:r>
            <w:r w:rsidRPr="00BC1D7A">
              <w:rPr>
                <w:rFonts w:ascii="Times New Roman" w:hAnsi="Times New Roman" w:cs="Times New Roman"/>
              </w:rPr>
              <w:t xml:space="preserve"> включительно из населенных пунктов, подвергшихся радиоактивному загрязнению вследствие аварии в 1957 г</w:t>
            </w:r>
            <w:r>
              <w:rPr>
                <w:rFonts w:ascii="Times New Roman" w:hAnsi="Times New Roman" w:cs="Times New Roman"/>
              </w:rPr>
              <w:t>.</w:t>
            </w:r>
            <w:r w:rsidRPr="00BC1D7A">
              <w:rPr>
                <w:rFonts w:ascii="Times New Roman" w:hAnsi="Times New Roman" w:cs="Times New Roman"/>
              </w:rPr>
              <w:t xml:space="preserve"> на производственном объединении "Маяк", а также выехавшие с 1949 г</w:t>
            </w:r>
            <w:r>
              <w:rPr>
                <w:rFonts w:ascii="Times New Roman" w:hAnsi="Times New Roman" w:cs="Times New Roman"/>
              </w:rPr>
              <w:t>.</w:t>
            </w:r>
            <w:r w:rsidRPr="00BC1D7A">
              <w:rPr>
                <w:rFonts w:ascii="Times New Roman" w:hAnsi="Times New Roman" w:cs="Times New Roman"/>
              </w:rPr>
              <w:t xml:space="preserve"> по 1962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C1D7A">
              <w:rPr>
                <w:rFonts w:ascii="Times New Roman" w:hAnsi="Times New Roman" w:cs="Times New Roman"/>
              </w:rPr>
              <w:t>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D7A">
              <w:rPr>
                <w:rFonts w:ascii="Times New Roman" w:hAnsi="Times New Roman" w:cs="Times New Roman"/>
              </w:rPr>
              <w:t>граждан, проживающих в населенных пунктах, подвергшихся радиоактивному загрязнению вследствие аварии в 1957 г</w:t>
            </w:r>
            <w:r>
              <w:rPr>
                <w:rFonts w:ascii="Times New Roman" w:hAnsi="Times New Roman" w:cs="Times New Roman"/>
              </w:rPr>
              <w:t>.</w:t>
            </w:r>
            <w:r w:rsidRPr="00BC1D7A">
              <w:rPr>
                <w:rFonts w:ascii="Times New Roman" w:hAnsi="Times New Roman" w:cs="Times New Roman"/>
              </w:rPr>
              <w:t xml:space="preserve">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D7A">
              <w:rPr>
                <w:rFonts w:ascii="Times New Roman" w:hAnsi="Times New Roman" w:cs="Times New Roman"/>
              </w:rPr>
              <w:t>граждан, проживавших в 1949-1956 г</w:t>
            </w:r>
            <w:r>
              <w:rPr>
                <w:rFonts w:ascii="Times New Roman" w:hAnsi="Times New Roman" w:cs="Times New Roman"/>
              </w:rPr>
              <w:t>г.</w:t>
            </w:r>
            <w:r w:rsidRPr="00BC1D7A">
              <w:rPr>
                <w:rFonts w:ascii="Times New Roman" w:hAnsi="Times New Roman" w:cs="Times New Roman"/>
              </w:rPr>
              <w:t xml:space="preserve">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35 сЗв (бэр);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D7A">
              <w:rPr>
                <w:rFonts w:ascii="Times New Roman" w:hAnsi="Times New Roman" w:cs="Times New Roman"/>
              </w:rPr>
              <w:t>граждан, проживавших в 1949-1956 г</w:t>
            </w:r>
            <w:r>
              <w:rPr>
                <w:rFonts w:ascii="Times New Roman" w:hAnsi="Times New Roman" w:cs="Times New Roman"/>
              </w:rPr>
              <w:t>г.</w:t>
            </w:r>
            <w:r w:rsidRPr="00BC1D7A">
              <w:rPr>
                <w:rFonts w:ascii="Times New Roman" w:hAnsi="Times New Roman" w:cs="Times New Roman"/>
              </w:rPr>
              <w:t xml:space="preserve"> в населенных пунктах, подвергшихся радиоактивному загрязнению вследствие </w:t>
            </w:r>
            <w:r w:rsidRPr="00BC1D7A">
              <w:rPr>
                <w:rFonts w:ascii="Times New Roman" w:hAnsi="Times New Roman" w:cs="Times New Roman"/>
              </w:rPr>
              <w:lastRenderedPageBreak/>
              <w:t>сбросов радиоактивных отходов в реку Теча, и получивших накопленную эффективную дозу облучения свыше 7 сЗв (бэр), но не более 35 сЗв (бэр);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D7A">
              <w:rPr>
                <w:rFonts w:ascii="Times New Roman" w:hAnsi="Times New Roman" w:cs="Times New Roman"/>
              </w:rPr>
              <w:t>граждан, добровольно выехавших на новое место жительства из населенных пунктов, подвергшихся радиоактивному загрязнению вследствие аварии в 1957 г</w:t>
            </w:r>
            <w:r>
              <w:rPr>
                <w:rFonts w:ascii="Times New Roman" w:hAnsi="Times New Roman" w:cs="Times New Roman"/>
              </w:rPr>
              <w:t>.</w:t>
            </w:r>
            <w:r w:rsidRPr="00BC1D7A">
              <w:rPr>
                <w:rFonts w:ascii="Times New Roman" w:hAnsi="Times New Roman" w:cs="Times New Roman"/>
              </w:rPr>
              <w:t xml:space="preserve">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      </w:r>
          </w:p>
        </w:tc>
        <w:tc>
          <w:tcPr>
            <w:tcW w:w="2909" w:type="dxa"/>
            <w:vAlign w:val="center"/>
          </w:tcPr>
          <w:p w:rsidR="006D4F90" w:rsidRPr="00666510" w:rsidRDefault="00BC1D7A" w:rsidP="00BC1D7A">
            <w:pPr>
              <w:spacing w:after="0"/>
              <w:ind w:left="155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Подтверждающий документ</w:t>
            </w:r>
          </w:p>
        </w:tc>
        <w:tc>
          <w:tcPr>
            <w:tcW w:w="2032" w:type="dxa"/>
            <w:vAlign w:val="center"/>
          </w:tcPr>
          <w:p w:rsidR="006D4F90" w:rsidRPr="00666510" w:rsidRDefault="00BC1D7A" w:rsidP="00BC1D7A">
            <w:pPr>
              <w:spacing w:after="0"/>
              <w:ind w:left="16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</w:tr>
      <w:tr w:rsidR="000D72F5" w:rsidRPr="00666510" w:rsidTr="00504577">
        <w:trPr>
          <w:tblCellSpacing w:w="0" w:type="dxa"/>
        </w:trPr>
        <w:tc>
          <w:tcPr>
            <w:tcW w:w="510" w:type="dxa"/>
            <w:vAlign w:val="center"/>
          </w:tcPr>
          <w:p w:rsidR="000D72F5" w:rsidRPr="00666510" w:rsidRDefault="000D72F5" w:rsidP="00BC1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60" w:type="dxa"/>
            <w:gridSpan w:val="2"/>
            <w:vAlign w:val="center"/>
          </w:tcPr>
          <w:p w:rsidR="000D72F5" w:rsidRPr="0019403D" w:rsidRDefault="000D72F5" w:rsidP="000D72F5">
            <w:pPr>
              <w:spacing w:after="0"/>
              <w:ind w:left="106" w:right="1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Детям, погибших (пропавших без вести), умерших, ставших инвалидами сотрудников и военнослужащих из числа </w:t>
            </w:r>
            <w:r w:rsidRPr="0019403D">
              <w:rPr>
                <w:rFonts w:ascii="Times New Roman" w:hAnsi="Times New Roman" w:cs="Times New Roman"/>
              </w:rPr>
              <w:t>специальных  сил по обнаружению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пресечению деятельности террористических  организаций и групп,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лидеров и лиц,   участвующих в организации и  осуществлении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террористических  акций  на  территории  Северо-Кавказского региона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19403D">
              <w:rPr>
                <w:rFonts w:ascii="Times New Roman" w:hAnsi="Times New Roman" w:cs="Times New Roman"/>
              </w:rPr>
              <w:t>Ф,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сотрудникам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военнослужащим Объединенной группировки войск (сил)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по проведению   контртеррористических операций на 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Северо-Кавказского региона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РФ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9403D">
              <w:rPr>
                <w:rFonts w:ascii="Times New Roman" w:hAnsi="Times New Roman" w:cs="Times New Roman"/>
              </w:rPr>
              <w:t>проходящим службу (военную  службу)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в воинских частях,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учреждениях и подразделениях Вооруженных Сил Р</w:t>
            </w:r>
            <w:r>
              <w:rPr>
                <w:rFonts w:ascii="Times New Roman" w:hAnsi="Times New Roman" w:cs="Times New Roman"/>
              </w:rPr>
              <w:t>Ф</w:t>
            </w:r>
            <w:r w:rsidRPr="001940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19403D">
              <w:rPr>
                <w:rFonts w:ascii="Times New Roman" w:hAnsi="Times New Roman" w:cs="Times New Roman"/>
              </w:rPr>
              <w:t>ругих  войск,  воинских  формирований и органов, а также в органах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внутренних дел   РФ, учреждениях, органах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подразделениях  уголовно-исполнительной  системы,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противопожарной службы Министерства РФ по делам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гражданской обороны,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чрезвычайным  ситуациям и ликвидации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последствий  стихийных  бедствий,  органах по контролю за оборотом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наркотических средств  и  психотропных  веществ дислоцированных   на  постоянной 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территории Республики</w:t>
            </w:r>
            <w:r>
              <w:rPr>
                <w:rFonts w:ascii="Times New Roman" w:hAnsi="Times New Roman" w:cs="Times New Roman"/>
              </w:rPr>
              <w:t xml:space="preserve"> Дагестан,</w:t>
            </w:r>
            <w:r w:rsidRPr="0019403D">
              <w:rPr>
                <w:rFonts w:ascii="Times New Roman" w:hAnsi="Times New Roman" w:cs="Times New Roman"/>
              </w:rPr>
              <w:t xml:space="preserve"> Республики Ингушетия и Чеченской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Республики;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командированным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указанные</w:t>
            </w:r>
            <w:r w:rsidRPr="0019403D">
              <w:rPr>
                <w:rFonts w:ascii="Times New Roman" w:hAnsi="Times New Roman" w:cs="Times New Roman"/>
              </w:rPr>
              <w:t xml:space="preserve"> воинские  части  и  органы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9403D">
              <w:rPr>
                <w:rFonts w:ascii="Times New Roman" w:hAnsi="Times New Roman" w:cs="Times New Roman"/>
              </w:rPr>
              <w:t>направленным  в Республику Дагестан, Республику Ингушетия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Чеченскую Республику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составе воинских частей, воинских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формирований, подразделений, групп и органов (в том числе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выполнения задач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по обустройству воинских частей и органов,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дислоцированных на территориях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указанных республик);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участвующим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контртеррористических операциях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обеспечивающим правопорядок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общественную безопасность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административной границе с Чеченской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Республикой  в  составе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воинских частей,  воинских  формирований,  подразделений,  групп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органов по перечням,  определяемым соответствующими федеральными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органами исполнительной власти;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проходящим службу (военную  службу) в воинских частях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органах,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дислоцированных   на  постоянной  основе 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Кабардино-Балкарской  Республики,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Карачаево-Черкесской Республики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Республики Северная Осетия - Алания;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 xml:space="preserve">командированным  в  </w:t>
            </w:r>
            <w:r>
              <w:rPr>
                <w:rFonts w:ascii="Times New Roman" w:hAnsi="Times New Roman" w:cs="Times New Roman"/>
              </w:rPr>
              <w:t xml:space="preserve">указанные </w:t>
            </w:r>
            <w:r w:rsidRPr="0019403D">
              <w:rPr>
                <w:rFonts w:ascii="Times New Roman" w:hAnsi="Times New Roman" w:cs="Times New Roman"/>
              </w:rPr>
              <w:t>воинские  части  и  органы;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направленным в Кабардино-Балкарскую Республику,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Карачаево-Черкесскую Республику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Республику    Северная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Осетия - Алания  в  составе воинских частей, воинских формирований,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подразделений, групп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органов (в том числе для выполнения задач</w:t>
            </w:r>
          </w:p>
          <w:p w:rsidR="000D72F5" w:rsidRPr="00666510" w:rsidRDefault="000D72F5" w:rsidP="000D72F5">
            <w:pPr>
              <w:spacing w:after="0"/>
              <w:ind w:left="106" w:right="166"/>
              <w:jc w:val="both"/>
              <w:rPr>
                <w:rFonts w:ascii="Times New Roman" w:hAnsi="Times New Roman" w:cs="Times New Roman"/>
              </w:rPr>
            </w:pPr>
            <w:r w:rsidRPr="0019403D">
              <w:rPr>
                <w:rFonts w:ascii="Times New Roman" w:hAnsi="Times New Roman" w:cs="Times New Roman"/>
              </w:rPr>
              <w:t>по обу</w:t>
            </w:r>
            <w:r>
              <w:rPr>
                <w:rFonts w:ascii="Times New Roman" w:hAnsi="Times New Roman" w:cs="Times New Roman"/>
              </w:rPr>
              <w:t xml:space="preserve">стройству воинских частей и </w:t>
            </w:r>
            <w:r w:rsidRPr="0019403D">
              <w:rPr>
                <w:rFonts w:ascii="Times New Roman" w:hAnsi="Times New Roman" w:cs="Times New Roman"/>
              </w:rPr>
              <w:t>органов,  дислоцированных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территориях указанных республик);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проходящим  службу в органах внутренних 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РФ на федеральных контрольно-пропускных пунктах "Затеречный"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и "Ищерское", дислоцированных на территории Ставропольского края;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 xml:space="preserve">командированным   органами внутренних дел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19403D">
              <w:rPr>
                <w:rFonts w:ascii="Times New Roman" w:hAnsi="Times New Roman" w:cs="Times New Roman"/>
              </w:rPr>
              <w:t>на указанные федеральные контрольно-пропускные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03D">
              <w:rPr>
                <w:rFonts w:ascii="Times New Roman" w:hAnsi="Times New Roman" w:cs="Times New Roman"/>
              </w:rPr>
              <w:t>пункты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vAlign w:val="center"/>
          </w:tcPr>
          <w:p w:rsidR="000D72F5" w:rsidRPr="00666510" w:rsidRDefault="000D72F5" w:rsidP="00D72B3E">
            <w:pPr>
              <w:spacing w:before="100" w:beforeAutospacing="1" w:after="100" w:afterAutospacing="1"/>
              <w:ind w:left="155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Подтверждающий документ</w:t>
            </w:r>
          </w:p>
        </w:tc>
        <w:tc>
          <w:tcPr>
            <w:tcW w:w="2032" w:type="dxa"/>
            <w:vAlign w:val="center"/>
          </w:tcPr>
          <w:p w:rsidR="000D72F5" w:rsidRPr="00666510" w:rsidRDefault="000D72F5" w:rsidP="00D72B3E">
            <w:pPr>
              <w:ind w:left="16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</w:tr>
      <w:tr w:rsidR="000D72F5" w:rsidRPr="00666510" w:rsidTr="00504577">
        <w:trPr>
          <w:tblCellSpacing w:w="0" w:type="dxa"/>
        </w:trPr>
        <w:tc>
          <w:tcPr>
            <w:tcW w:w="510" w:type="dxa"/>
            <w:vAlign w:val="center"/>
          </w:tcPr>
          <w:p w:rsidR="000D72F5" w:rsidRDefault="000D72F5" w:rsidP="00D72B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7</w:t>
            </w:r>
          </w:p>
        </w:tc>
        <w:tc>
          <w:tcPr>
            <w:tcW w:w="4460" w:type="dxa"/>
            <w:gridSpan w:val="2"/>
            <w:vAlign w:val="center"/>
          </w:tcPr>
          <w:p w:rsidR="000D72F5" w:rsidRDefault="000D72F5" w:rsidP="000D72F5">
            <w:pPr>
              <w:spacing w:after="0"/>
              <w:ind w:left="106" w:right="1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  <w:r w:rsidRPr="000D72F5">
              <w:rPr>
                <w:rFonts w:ascii="Times New Roman" w:hAnsi="Times New Roman" w:cs="Times New Roman"/>
              </w:rPr>
              <w:t xml:space="preserve">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</w:t>
            </w:r>
            <w:r w:rsidRPr="000D72F5">
              <w:rPr>
                <w:rFonts w:ascii="Times New Roman" w:hAnsi="Times New Roman" w:cs="Times New Roman"/>
              </w:rPr>
              <w:lastRenderedPageBreak/>
              <w:t>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2909" w:type="dxa"/>
            <w:vAlign w:val="center"/>
          </w:tcPr>
          <w:p w:rsidR="000D72F5" w:rsidRDefault="000D72F5" w:rsidP="00D72B3E">
            <w:pPr>
              <w:spacing w:before="100" w:beforeAutospacing="1" w:after="100" w:afterAutospacing="1"/>
              <w:ind w:left="155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Подтверждающий документ</w:t>
            </w:r>
          </w:p>
        </w:tc>
        <w:tc>
          <w:tcPr>
            <w:tcW w:w="2032" w:type="dxa"/>
            <w:vAlign w:val="center"/>
          </w:tcPr>
          <w:p w:rsidR="000D72F5" w:rsidRDefault="000D72F5" w:rsidP="00D72B3E">
            <w:pPr>
              <w:ind w:left="16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</w:tr>
      <w:tr w:rsidR="006D4F90" w:rsidRPr="00666510" w:rsidTr="00D72B3E">
        <w:trPr>
          <w:tblCellSpacing w:w="0" w:type="dxa"/>
        </w:trPr>
        <w:tc>
          <w:tcPr>
            <w:tcW w:w="9911" w:type="dxa"/>
            <w:gridSpan w:val="5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67" w:right="141"/>
              <w:jc w:val="center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  <w:bCs/>
              </w:rPr>
              <w:lastRenderedPageBreak/>
              <w:t>Первоочередное право на зачисление в ДОУ</w:t>
            </w:r>
          </w:p>
        </w:tc>
      </w:tr>
      <w:tr w:rsidR="00D72B3E" w:rsidRPr="00666510" w:rsidTr="00504577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6D4F90" w:rsidRPr="00666510" w:rsidRDefault="00BC1D7A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6" w:type="dxa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909" w:type="dxa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55" w:right="9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Удостоверение инвалида/ справка об инвалидности</w:t>
            </w:r>
          </w:p>
        </w:tc>
        <w:tc>
          <w:tcPr>
            <w:tcW w:w="2032" w:type="dxa"/>
            <w:noWrap/>
            <w:vAlign w:val="center"/>
          </w:tcPr>
          <w:p w:rsidR="006D4F90" w:rsidRPr="00666510" w:rsidRDefault="006D4F90" w:rsidP="00D72B3E">
            <w:pPr>
              <w:ind w:left="167" w:right="141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Лично</w:t>
            </w:r>
          </w:p>
        </w:tc>
      </w:tr>
      <w:tr w:rsidR="00D72B3E" w:rsidRPr="00666510" w:rsidTr="00504577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6D4F90" w:rsidRPr="00666510" w:rsidRDefault="00BC1D7A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46" w:type="dxa"/>
            <w:vAlign w:val="center"/>
          </w:tcPr>
          <w:p w:rsidR="006D4F90" w:rsidRPr="00666510" w:rsidRDefault="006D4F90" w:rsidP="00666510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Дети, один из родите</w:t>
            </w:r>
            <w:r w:rsidR="00666510">
              <w:rPr>
                <w:rFonts w:ascii="Times New Roman" w:hAnsi="Times New Roman" w:cs="Times New Roman"/>
              </w:rPr>
              <w:t xml:space="preserve">лей которых является инвалидом </w:t>
            </w:r>
          </w:p>
        </w:tc>
        <w:tc>
          <w:tcPr>
            <w:tcW w:w="2909" w:type="dxa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55" w:right="9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 xml:space="preserve">Удостоверение инвалида/ справка об инвалидности </w:t>
            </w:r>
          </w:p>
        </w:tc>
        <w:tc>
          <w:tcPr>
            <w:tcW w:w="2032" w:type="dxa"/>
            <w:noWrap/>
            <w:vAlign w:val="center"/>
          </w:tcPr>
          <w:p w:rsidR="006D4F90" w:rsidRPr="00666510" w:rsidRDefault="006D4F90" w:rsidP="00D72B3E">
            <w:pPr>
              <w:ind w:left="167" w:right="141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Лично</w:t>
            </w:r>
          </w:p>
        </w:tc>
      </w:tr>
      <w:tr w:rsidR="00CF0331" w:rsidRPr="00666510" w:rsidTr="00504577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CF0331" w:rsidRPr="00666510" w:rsidRDefault="00BC1D7A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6" w:type="dxa"/>
            <w:vAlign w:val="center"/>
          </w:tcPr>
          <w:p w:rsidR="00CF0331" w:rsidRPr="00666510" w:rsidRDefault="0016536B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РФ</w:t>
            </w:r>
          </w:p>
        </w:tc>
        <w:tc>
          <w:tcPr>
            <w:tcW w:w="2909" w:type="dxa"/>
            <w:vAlign w:val="center"/>
          </w:tcPr>
          <w:p w:rsidR="00CF0331" w:rsidRPr="00666510" w:rsidRDefault="0016536B" w:rsidP="00D72B3E">
            <w:pPr>
              <w:spacing w:before="100" w:beforeAutospacing="1" w:after="100" w:afterAutospacing="1"/>
              <w:ind w:left="155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032" w:type="dxa"/>
            <w:noWrap/>
            <w:vAlign w:val="center"/>
          </w:tcPr>
          <w:p w:rsidR="00CF0331" w:rsidRPr="00666510" w:rsidRDefault="0016536B" w:rsidP="00D72B3E">
            <w:pPr>
              <w:ind w:left="16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</w:tr>
      <w:tr w:rsidR="0016536B" w:rsidRPr="00666510" w:rsidTr="00504577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16536B" w:rsidRPr="00666510" w:rsidRDefault="00BC1D7A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46" w:type="dxa"/>
            <w:vAlign w:val="center"/>
          </w:tcPr>
          <w:p w:rsidR="0016536B" w:rsidRPr="00666510" w:rsidRDefault="0016536B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  <w:r w:rsidRPr="0016536B">
              <w:rPr>
                <w:rFonts w:ascii="Times New Roman" w:hAnsi="Times New Roman" w:cs="Times New Roman"/>
              </w:rPr>
              <w:t xml:space="preserve"> сотрудника,</w:t>
            </w:r>
            <w:r w:rsidR="00D72B3E">
              <w:rPr>
                <w:rFonts w:ascii="Times New Roman" w:hAnsi="Times New Roman" w:cs="Times New Roman"/>
              </w:rPr>
              <w:t xml:space="preserve">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РФ,</w:t>
            </w:r>
            <w:r w:rsidRPr="0016536B">
              <w:rPr>
                <w:rFonts w:ascii="Times New Roman" w:hAnsi="Times New Roman" w:cs="Times New Roman"/>
              </w:rPr>
              <w:t xml:space="preserve">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</w:tc>
        <w:tc>
          <w:tcPr>
            <w:tcW w:w="2909" w:type="dxa"/>
            <w:vAlign w:val="center"/>
          </w:tcPr>
          <w:p w:rsidR="0016536B" w:rsidRPr="00666510" w:rsidRDefault="0016536B" w:rsidP="00D72B3E">
            <w:pPr>
              <w:spacing w:before="100" w:beforeAutospacing="1" w:after="100" w:afterAutospacing="1"/>
              <w:ind w:left="155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Подтверждающий документ</w:t>
            </w:r>
          </w:p>
        </w:tc>
        <w:tc>
          <w:tcPr>
            <w:tcW w:w="2032" w:type="dxa"/>
            <w:noWrap/>
            <w:vAlign w:val="center"/>
          </w:tcPr>
          <w:p w:rsidR="0016536B" w:rsidRPr="00666510" w:rsidRDefault="0016536B" w:rsidP="00D72B3E">
            <w:pPr>
              <w:ind w:left="16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</w:tr>
      <w:tr w:rsidR="00D72B3E" w:rsidRPr="00666510" w:rsidTr="00504577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D72B3E" w:rsidRPr="00666510" w:rsidRDefault="00D72B3E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1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6" w:type="dxa"/>
            <w:vAlign w:val="center"/>
          </w:tcPr>
          <w:p w:rsidR="00D72B3E" w:rsidRPr="00666510" w:rsidRDefault="00D72B3E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72B3E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>и</w:t>
            </w:r>
            <w:r w:rsidRPr="00D72B3E">
              <w:rPr>
                <w:rFonts w:ascii="Times New Roman" w:hAnsi="Times New Roman" w:cs="Times New Roman"/>
              </w:rPr>
              <w:t xml:space="preserve"> гражданина РФ, уволенного со службы в учреждениях и органах</w:t>
            </w:r>
            <w:r>
              <w:rPr>
                <w:rFonts w:ascii="Times New Roman" w:hAnsi="Times New Roman" w:cs="Times New Roman"/>
              </w:rPr>
              <w:t xml:space="preserve"> уголовно-исполнительной системы, федеральной противопожарной службе Государственной противопожарной службы и таможенных органах РФ</w:t>
            </w:r>
            <w:r w:rsidRPr="00D72B3E">
              <w:rPr>
                <w:rFonts w:ascii="Times New Roman" w:hAnsi="Times New Roman" w:cs="Times New Roman"/>
              </w:rPr>
              <w:t xml:space="preserve">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2909" w:type="dxa"/>
            <w:vAlign w:val="center"/>
          </w:tcPr>
          <w:p w:rsidR="00D72B3E" w:rsidRPr="00666510" w:rsidRDefault="00D72B3E" w:rsidP="00D72B3E">
            <w:pPr>
              <w:spacing w:before="100" w:beforeAutospacing="1" w:after="100" w:afterAutospacing="1"/>
              <w:ind w:left="155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Подтверждающий документ</w:t>
            </w:r>
          </w:p>
        </w:tc>
        <w:tc>
          <w:tcPr>
            <w:tcW w:w="2032" w:type="dxa"/>
            <w:noWrap/>
            <w:vAlign w:val="center"/>
          </w:tcPr>
          <w:p w:rsidR="00D72B3E" w:rsidRPr="00666510" w:rsidRDefault="00D72B3E" w:rsidP="00D72B3E">
            <w:pPr>
              <w:ind w:left="16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</w:tr>
      <w:tr w:rsidR="00D72B3E" w:rsidRPr="00666510" w:rsidTr="00504577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D72B3E" w:rsidRPr="00666510" w:rsidRDefault="00D72B3E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1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6" w:type="dxa"/>
            <w:vAlign w:val="center"/>
          </w:tcPr>
          <w:p w:rsidR="00D72B3E" w:rsidRPr="00666510" w:rsidRDefault="00D72B3E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  <w:r w:rsidRPr="00D72B3E">
              <w:rPr>
                <w:rFonts w:ascii="Times New Roman" w:hAnsi="Times New Roman" w:cs="Times New Roman"/>
              </w:rPr>
              <w:t xml:space="preserve"> гражданина РФ, умершего в течение одного года после увольнения со службы в учреждениях и органах </w:t>
            </w:r>
            <w:r>
              <w:rPr>
                <w:rFonts w:ascii="Times New Roman" w:hAnsi="Times New Roman" w:cs="Times New Roman"/>
              </w:rPr>
              <w:t>уголовно-исполнительной системы, федеральной противопожарной службе Государственной противопожарной службы и таможенных органах РФ,</w:t>
            </w:r>
            <w:r w:rsidRPr="00D72B3E">
              <w:rPr>
                <w:rFonts w:ascii="Times New Roman" w:hAnsi="Times New Roman" w:cs="Times New Roman"/>
              </w:rPr>
              <w:t xml:space="preserve">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</w:t>
            </w:r>
            <w:r w:rsidRPr="00D72B3E">
              <w:rPr>
                <w:rFonts w:ascii="Times New Roman" w:hAnsi="Times New Roman" w:cs="Times New Roman"/>
              </w:rPr>
              <w:lastRenderedPageBreak/>
              <w:t>службы в учреждениях и органах</w:t>
            </w:r>
          </w:p>
        </w:tc>
        <w:tc>
          <w:tcPr>
            <w:tcW w:w="2909" w:type="dxa"/>
            <w:vAlign w:val="center"/>
          </w:tcPr>
          <w:p w:rsidR="00D72B3E" w:rsidRPr="00666510" w:rsidRDefault="00D72B3E" w:rsidP="00D72B3E">
            <w:pPr>
              <w:spacing w:before="100" w:beforeAutospacing="1" w:after="100" w:afterAutospacing="1"/>
              <w:ind w:left="155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Подтверждающий документ</w:t>
            </w:r>
          </w:p>
        </w:tc>
        <w:tc>
          <w:tcPr>
            <w:tcW w:w="2032" w:type="dxa"/>
            <w:noWrap/>
            <w:vAlign w:val="center"/>
          </w:tcPr>
          <w:p w:rsidR="00D72B3E" w:rsidRPr="00666510" w:rsidRDefault="00D72B3E" w:rsidP="00D72B3E">
            <w:pPr>
              <w:ind w:left="16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</w:tr>
      <w:tr w:rsidR="00D72B3E" w:rsidRPr="00666510" w:rsidTr="00504577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D72B3E" w:rsidRPr="00666510" w:rsidRDefault="00D72B3E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C1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6" w:type="dxa"/>
            <w:vAlign w:val="center"/>
          </w:tcPr>
          <w:p w:rsidR="00D72B3E" w:rsidRPr="00666510" w:rsidRDefault="00D72B3E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  <w:r w:rsidRPr="00D72B3E">
              <w:rPr>
                <w:rFonts w:ascii="Times New Roman" w:hAnsi="Times New Roman" w:cs="Times New Roman"/>
              </w:rPr>
              <w:t>, находящи</w:t>
            </w:r>
            <w:r>
              <w:rPr>
                <w:rFonts w:ascii="Times New Roman" w:hAnsi="Times New Roman" w:cs="Times New Roman"/>
              </w:rPr>
              <w:t>еся</w:t>
            </w:r>
            <w:r w:rsidRPr="00D72B3E">
              <w:rPr>
                <w:rFonts w:ascii="Times New Roman" w:hAnsi="Times New Roman" w:cs="Times New Roman"/>
              </w:rPr>
              <w:t xml:space="preserve"> (находивши</w:t>
            </w:r>
            <w:r>
              <w:rPr>
                <w:rFonts w:ascii="Times New Roman" w:hAnsi="Times New Roman" w:cs="Times New Roman"/>
              </w:rPr>
              <w:t>е</w:t>
            </w:r>
            <w:r w:rsidRPr="00D72B3E">
              <w:rPr>
                <w:rFonts w:ascii="Times New Roman" w:hAnsi="Times New Roman" w:cs="Times New Roman"/>
              </w:rPr>
              <w:t>ся) на иждивении сотрудника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B3E">
              <w:rPr>
                <w:rFonts w:ascii="Times New Roman" w:hAnsi="Times New Roman" w:cs="Times New Roman"/>
              </w:rPr>
              <w:t>учреждени</w:t>
            </w:r>
            <w:r>
              <w:rPr>
                <w:rFonts w:ascii="Times New Roman" w:hAnsi="Times New Roman" w:cs="Times New Roman"/>
              </w:rPr>
              <w:t>й</w:t>
            </w:r>
            <w:r w:rsidRPr="00D72B3E">
              <w:rPr>
                <w:rFonts w:ascii="Times New Roman" w:hAnsi="Times New Roman" w:cs="Times New Roman"/>
              </w:rPr>
              <w:t xml:space="preserve"> и орган</w:t>
            </w:r>
            <w:r>
              <w:rPr>
                <w:rFonts w:ascii="Times New Roman" w:hAnsi="Times New Roman" w:cs="Times New Roman"/>
              </w:rPr>
              <w:t>ов</w:t>
            </w:r>
            <w:r w:rsidRPr="00D72B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уголовно-исполнительной системы, федеральной противопожарной службе Государственной противопожарной службы и таможенных органах РФ,</w:t>
            </w:r>
            <w:r w:rsidRPr="00D72B3E">
              <w:rPr>
                <w:rFonts w:ascii="Times New Roman" w:hAnsi="Times New Roman" w:cs="Times New Roman"/>
              </w:rPr>
              <w:t xml:space="preserve"> гражданина РФ, указанных в пунктах </w:t>
            </w:r>
            <w:r>
              <w:rPr>
                <w:rFonts w:ascii="Times New Roman" w:hAnsi="Times New Roman" w:cs="Times New Roman"/>
              </w:rPr>
              <w:t>8</w:t>
            </w:r>
            <w:r w:rsidRPr="00D72B3E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11</w:t>
            </w:r>
            <w:r w:rsidRPr="00D72B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Приложения №2</w:t>
            </w:r>
          </w:p>
        </w:tc>
        <w:tc>
          <w:tcPr>
            <w:tcW w:w="2909" w:type="dxa"/>
            <w:vAlign w:val="center"/>
          </w:tcPr>
          <w:p w:rsidR="00D72B3E" w:rsidRPr="00666510" w:rsidRDefault="00D72B3E" w:rsidP="00D72B3E">
            <w:pPr>
              <w:spacing w:before="100" w:beforeAutospacing="1" w:after="100" w:afterAutospacing="1"/>
              <w:ind w:left="155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Подтверждающий документ</w:t>
            </w:r>
          </w:p>
        </w:tc>
        <w:tc>
          <w:tcPr>
            <w:tcW w:w="2032" w:type="dxa"/>
            <w:noWrap/>
            <w:vAlign w:val="center"/>
          </w:tcPr>
          <w:p w:rsidR="00D72B3E" w:rsidRPr="00666510" w:rsidRDefault="00D72B3E" w:rsidP="00D72B3E">
            <w:pPr>
              <w:ind w:left="16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</w:tr>
      <w:tr w:rsidR="00D72B3E" w:rsidRPr="00666510" w:rsidTr="00504577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6D4F90" w:rsidRPr="00666510" w:rsidRDefault="00BC1D7A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46" w:type="dxa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Дети из многодетных семей, имеющих трех и более несовершеннолетних</w:t>
            </w:r>
            <w:r w:rsidRPr="0066651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66510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2909" w:type="dxa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55" w:right="9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Удостоверение многодетной семьи</w:t>
            </w:r>
          </w:p>
        </w:tc>
        <w:tc>
          <w:tcPr>
            <w:tcW w:w="2032" w:type="dxa"/>
            <w:noWrap/>
            <w:vAlign w:val="center"/>
          </w:tcPr>
          <w:p w:rsidR="006D4F90" w:rsidRPr="00666510" w:rsidRDefault="006D4F90" w:rsidP="00D72B3E">
            <w:pPr>
              <w:ind w:left="167" w:right="141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Лично</w:t>
            </w:r>
          </w:p>
        </w:tc>
      </w:tr>
      <w:tr w:rsidR="00D72B3E" w:rsidRPr="00666510" w:rsidTr="00504577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6D4F90" w:rsidRPr="00666510" w:rsidRDefault="00BC1D7A" w:rsidP="00504577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4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6" w:type="dxa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Дети сотрудников полиции по месту жительства их семей,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</w:p>
        </w:tc>
        <w:tc>
          <w:tcPr>
            <w:tcW w:w="2909" w:type="dxa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55" w:right="9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Удостоверение сотрудника полиции</w:t>
            </w:r>
            <w:r w:rsidRPr="00666510">
              <w:rPr>
                <w:rFonts w:ascii="Times New Roman" w:hAnsi="Times New Roman" w:cs="Times New Roman"/>
              </w:rPr>
              <w:br/>
              <w:t>Свидетельство о смерти</w:t>
            </w:r>
            <w:r w:rsidRPr="00666510">
              <w:rPr>
                <w:rFonts w:ascii="Times New Roman" w:hAnsi="Times New Roman" w:cs="Times New Roman"/>
              </w:rPr>
              <w:br/>
              <w:t>Справка с места работы о смерти, в связи с осуществлением служебной деятельности</w:t>
            </w:r>
            <w:r w:rsidRPr="00666510">
              <w:rPr>
                <w:rFonts w:ascii="Times New Roman" w:hAnsi="Times New Roman" w:cs="Times New Roman"/>
              </w:rPr>
              <w:br/>
              <w:t>Справка с места работы об увольнении вследствие ранения (контузии), заболевания, полученных в период прохождения службы</w:t>
            </w:r>
            <w:r w:rsidRPr="00666510">
              <w:rPr>
                <w:rFonts w:ascii="Times New Roman" w:hAnsi="Times New Roman" w:cs="Times New Roman"/>
              </w:rPr>
              <w:br/>
              <w:t xml:space="preserve">Справка с места работы о получении телесных повреждений, исключающих для них возможность дальнейшего прохождения службы </w:t>
            </w:r>
          </w:p>
        </w:tc>
        <w:tc>
          <w:tcPr>
            <w:tcW w:w="2032" w:type="dxa"/>
            <w:noWrap/>
            <w:vAlign w:val="center"/>
          </w:tcPr>
          <w:p w:rsidR="006D4F90" w:rsidRPr="00666510" w:rsidRDefault="006D4F90" w:rsidP="00D72B3E">
            <w:pPr>
              <w:ind w:left="167" w:right="141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Лично</w:t>
            </w:r>
          </w:p>
        </w:tc>
      </w:tr>
      <w:tr w:rsidR="00D72B3E" w:rsidRPr="00666510" w:rsidTr="00504577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6D4F90" w:rsidRPr="00666510" w:rsidRDefault="00BC1D7A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4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6" w:type="dxa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06" w:right="16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Дети военнослужащих</w:t>
            </w:r>
          </w:p>
        </w:tc>
        <w:tc>
          <w:tcPr>
            <w:tcW w:w="2909" w:type="dxa"/>
            <w:vAlign w:val="center"/>
          </w:tcPr>
          <w:p w:rsidR="006D4F90" w:rsidRPr="00666510" w:rsidRDefault="006D4F90" w:rsidP="00D72B3E">
            <w:pPr>
              <w:spacing w:before="100" w:beforeAutospacing="1" w:after="100" w:afterAutospacing="1"/>
              <w:ind w:left="155" w:right="96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Удостоверение личности военнослужащего</w:t>
            </w:r>
          </w:p>
        </w:tc>
        <w:tc>
          <w:tcPr>
            <w:tcW w:w="2032" w:type="dxa"/>
            <w:noWrap/>
            <w:vAlign w:val="center"/>
          </w:tcPr>
          <w:p w:rsidR="006D4F90" w:rsidRPr="00666510" w:rsidRDefault="006D4F90" w:rsidP="00D72B3E">
            <w:pPr>
              <w:ind w:left="167" w:right="141"/>
              <w:rPr>
                <w:rFonts w:ascii="Times New Roman" w:hAnsi="Times New Roman" w:cs="Times New Roman"/>
              </w:rPr>
            </w:pPr>
            <w:r w:rsidRPr="00666510">
              <w:rPr>
                <w:rFonts w:ascii="Times New Roman" w:hAnsi="Times New Roman" w:cs="Times New Roman"/>
              </w:rPr>
              <w:t>Лично</w:t>
            </w:r>
          </w:p>
        </w:tc>
      </w:tr>
    </w:tbl>
    <w:p w:rsidR="006E5DCA" w:rsidRPr="00654D98" w:rsidRDefault="006E5DCA" w:rsidP="006E5D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CA" w:rsidRDefault="006E5DCA" w:rsidP="006D4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D4F90" w:rsidRPr="006D4F9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следующий день после</w:t>
      </w:r>
      <w:r w:rsidR="006D4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F90" w:rsidRPr="006D4F90">
        <w:rPr>
          <w:rFonts w:ascii="Times New Roman" w:hAnsi="Times New Roman" w:cs="Times New Roman"/>
          <w:color w:val="000000"/>
          <w:sz w:val="28"/>
          <w:szCs w:val="28"/>
        </w:rPr>
        <w:t xml:space="preserve">его официального опубликования (обнародования).  </w:t>
      </w:r>
    </w:p>
    <w:p w:rsidR="006E5DCA" w:rsidRDefault="006E5DCA" w:rsidP="006E5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CA" w:rsidRDefault="006E5DCA" w:rsidP="006E5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CA" w:rsidRPr="004D7F3A" w:rsidRDefault="006E5DCA" w:rsidP="006E5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4D7F3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6E5DCA" w:rsidRDefault="006E5DCA" w:rsidP="006E5DCA">
      <w:pPr>
        <w:shd w:val="clear" w:color="auto" w:fill="FFFFFF"/>
        <w:tabs>
          <w:tab w:val="left" w:pos="-146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F3A">
        <w:rPr>
          <w:rFonts w:ascii="Times New Roman" w:hAnsi="Times New Roman" w:cs="Times New Roman"/>
          <w:color w:val="000000"/>
          <w:sz w:val="28"/>
          <w:szCs w:val="28"/>
        </w:rPr>
        <w:t xml:space="preserve">«Борзинский район»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Ю.Г. Сайфулин</w:t>
      </w:r>
    </w:p>
    <w:p w:rsidR="006E5DCA" w:rsidRDefault="006E5DCA" w:rsidP="006E5DCA">
      <w:pPr>
        <w:shd w:val="clear" w:color="auto" w:fill="FFFFFF"/>
        <w:tabs>
          <w:tab w:val="left" w:pos="-146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CA" w:rsidRDefault="006E5DCA" w:rsidP="006E5DCA">
      <w:pPr>
        <w:shd w:val="clear" w:color="auto" w:fill="FFFFFF"/>
        <w:tabs>
          <w:tab w:val="left" w:pos="-146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E5DCA" w:rsidSect="00D72B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54" w:rsidRDefault="00935C54">
      <w:pPr>
        <w:spacing w:after="0" w:line="240" w:lineRule="auto"/>
      </w:pPr>
      <w:r>
        <w:separator/>
      </w:r>
    </w:p>
  </w:endnote>
  <w:endnote w:type="continuationSeparator" w:id="0">
    <w:p w:rsidR="00935C54" w:rsidRDefault="0093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54" w:rsidRDefault="00935C54">
      <w:pPr>
        <w:spacing w:after="0" w:line="240" w:lineRule="auto"/>
      </w:pPr>
      <w:r>
        <w:separator/>
      </w:r>
    </w:p>
  </w:footnote>
  <w:footnote w:type="continuationSeparator" w:id="0">
    <w:p w:rsidR="00935C54" w:rsidRDefault="0093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3235"/>
      <w:docPartObj>
        <w:docPartGallery w:val="Page Numbers (Top of Page)"/>
        <w:docPartUnique/>
      </w:docPartObj>
    </w:sdtPr>
    <w:sdtEndPr/>
    <w:sdtContent>
      <w:p w:rsidR="00D72B3E" w:rsidRDefault="00935C5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3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2B3E" w:rsidRDefault="00D72B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DCA"/>
    <w:rsid w:val="000B2A2D"/>
    <w:rsid w:val="000D72F5"/>
    <w:rsid w:val="0016536B"/>
    <w:rsid w:val="0019403D"/>
    <w:rsid w:val="00227E58"/>
    <w:rsid w:val="002B5381"/>
    <w:rsid w:val="00504577"/>
    <w:rsid w:val="00666510"/>
    <w:rsid w:val="00684CF7"/>
    <w:rsid w:val="006D4F90"/>
    <w:rsid w:val="006E5DCA"/>
    <w:rsid w:val="007003F3"/>
    <w:rsid w:val="00935C54"/>
    <w:rsid w:val="00B31D76"/>
    <w:rsid w:val="00BC1D7A"/>
    <w:rsid w:val="00BF34AD"/>
    <w:rsid w:val="00C071BF"/>
    <w:rsid w:val="00CF0331"/>
    <w:rsid w:val="00D72B3E"/>
    <w:rsid w:val="00F0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8D5DB-C559-45D7-94BA-EA979880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2017-09-06T00:24:00Z</dcterms:created>
  <dcterms:modified xsi:type="dcterms:W3CDTF">2017-09-08T04:34:00Z</dcterms:modified>
</cp:coreProperties>
</file>