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Default="005F6DD2" w:rsidP="00C15D65">
      <w:pPr>
        <w:jc w:val="both"/>
        <w:rPr>
          <w:color w:val="000000"/>
        </w:rPr>
      </w:pPr>
    </w:p>
    <w:p w:rsidR="00642E79" w:rsidRPr="00535A48" w:rsidRDefault="00642E79" w:rsidP="00642E79">
      <w:pPr>
        <w:pStyle w:val="ac"/>
        <w:jc w:val="both"/>
        <w:rPr>
          <w:b/>
          <w:sz w:val="28"/>
          <w:szCs w:val="28"/>
        </w:rPr>
      </w:pPr>
      <w:r w:rsidRPr="00535A48">
        <w:rPr>
          <w:b/>
          <w:sz w:val="28"/>
          <w:szCs w:val="28"/>
        </w:rPr>
        <w:t>Досрочные выплаты пенсий в декабре</w:t>
      </w:r>
    </w:p>
    <w:p w:rsidR="00642E79" w:rsidRDefault="00642E79" w:rsidP="00642E79">
      <w:pPr>
        <w:pStyle w:val="ac"/>
        <w:jc w:val="both"/>
      </w:pPr>
      <w:r>
        <w:t>Начиная с 14 декабря, пенсии за декабрь текущего года через почтовые отделения будут выплачиваться досрочно.</w:t>
      </w:r>
    </w:p>
    <w:p w:rsidR="00642E79" w:rsidRDefault="00642E79" w:rsidP="00642E79">
      <w:pPr>
        <w:pStyle w:val="ac"/>
        <w:jc w:val="both"/>
      </w:pPr>
      <w:r>
        <w:t>В связи с предстоящими новогодними праздниками изменены сроки выплаты пенсий за декабрь 2020 года. Так, с 3 по 13 декабря выплаты  осуществляются по графику. С 14 декабря  выплата пенсий будет осуществляться досрочно:</w:t>
      </w:r>
    </w:p>
    <w:p w:rsidR="00642E79" w:rsidRDefault="00642E79" w:rsidP="00642E79">
      <w:pPr>
        <w:pStyle w:val="ac"/>
        <w:jc w:val="both"/>
      </w:pPr>
      <w:r>
        <w:t>- 14 декабря будут выплачены пенсии за 14 и 15 декабря,</w:t>
      </w:r>
    </w:p>
    <w:p w:rsidR="00642E79" w:rsidRDefault="00642E79" w:rsidP="00642E79">
      <w:pPr>
        <w:pStyle w:val="ac"/>
        <w:jc w:val="both"/>
      </w:pPr>
      <w:r>
        <w:t>- 15 декабря – за 16 и 17 декабря</w:t>
      </w:r>
    </w:p>
    <w:p w:rsidR="00642E79" w:rsidRDefault="00642E79" w:rsidP="00642E79">
      <w:pPr>
        <w:pStyle w:val="ac"/>
        <w:jc w:val="both"/>
      </w:pPr>
      <w:r>
        <w:t>- 16 декабря  – за 18 и 19 декабря,</w:t>
      </w:r>
    </w:p>
    <w:p w:rsidR="00642E79" w:rsidRDefault="00642E79" w:rsidP="00642E79">
      <w:pPr>
        <w:pStyle w:val="ac"/>
        <w:jc w:val="both"/>
      </w:pPr>
      <w:r>
        <w:t>- 17 декабря  – за 20 и 21 декабря,</w:t>
      </w:r>
    </w:p>
    <w:p w:rsidR="00642E79" w:rsidRDefault="00642E79" w:rsidP="00642E79">
      <w:pPr>
        <w:pStyle w:val="ac"/>
        <w:jc w:val="both"/>
      </w:pPr>
      <w:r>
        <w:t>- 18 декабря  – за 22 декабря.</w:t>
      </w:r>
    </w:p>
    <w:p w:rsidR="00642E79" w:rsidRDefault="00642E79" w:rsidP="00642E79">
      <w:pPr>
        <w:pStyle w:val="ac"/>
        <w:jc w:val="both"/>
      </w:pPr>
      <w:r>
        <w:t>- 18 декабря – будет произведена выплата неполученных сумм за все дни доставки в районах Забайкальского края,</w:t>
      </w:r>
    </w:p>
    <w:p w:rsidR="00642E79" w:rsidRDefault="00642E79" w:rsidP="00642E79">
      <w:pPr>
        <w:pStyle w:val="ac"/>
        <w:jc w:val="both"/>
      </w:pPr>
      <w:r>
        <w:t>- 19 декабря - будет произведена выплата неполученных сумм за все дни доставки в г. Чите и Читинском районе.</w:t>
      </w:r>
    </w:p>
    <w:p w:rsidR="00642E79" w:rsidRDefault="00642E79" w:rsidP="00642E79">
      <w:pPr>
        <w:pStyle w:val="ac"/>
        <w:jc w:val="both"/>
      </w:pPr>
      <w:r>
        <w:t>«Перенос сроков выплаты пенсий через почтовые отделения в декабре проводится ежегодно. Связано это с новогодними праздниками.  В декабре нам необходимо не только осуществить выплаты за текущий месяц, но и подготовить выплатные документы на январь следующего года», - прокомментировала начальник отдела назначения, перерасчета и выплаты пенсий ОПФР по Забайкальскому краю Инна Чернышева.</w:t>
      </w:r>
    </w:p>
    <w:p w:rsidR="00642E79" w:rsidRDefault="00642E79" w:rsidP="00642E79">
      <w:pPr>
        <w:pStyle w:val="ac"/>
        <w:jc w:val="both"/>
      </w:pPr>
      <w:r>
        <w:t>Обращаем внимание жителей Забайкалья на то, что выплата пенсий через кредитные учреждения будет осуществляться без изменений по текущему графику 17 и 24 декабря.</w:t>
      </w:r>
    </w:p>
    <w:p w:rsidR="00642E79" w:rsidRDefault="00642E79" w:rsidP="00642E79">
      <w:pPr>
        <w:pStyle w:val="ac"/>
        <w:jc w:val="both"/>
      </w:pPr>
    </w:p>
    <w:p w:rsidR="00642E79" w:rsidRDefault="00642E79" w:rsidP="00642E79">
      <w:r>
        <w:t>Исп. Зазулин И.А.</w:t>
      </w:r>
    </w:p>
    <w:p w:rsidR="00642E79" w:rsidRDefault="00642E79" w:rsidP="00642E79">
      <w:r>
        <w:t>Т.10-30</w:t>
      </w:r>
    </w:p>
    <w:p w:rsidR="003B3702" w:rsidRDefault="003B3702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3B3702" w:rsidRPr="002C3DC9" w:rsidRDefault="003B3702" w:rsidP="00C15D65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sectPr w:rsidR="003B3702" w:rsidRPr="002C3DC9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EA" w:rsidRDefault="009800EA">
      <w:r>
        <w:separator/>
      </w:r>
    </w:p>
  </w:endnote>
  <w:endnote w:type="continuationSeparator" w:id="1">
    <w:p w:rsidR="009800EA" w:rsidRDefault="0098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A57D8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EA" w:rsidRDefault="009800EA">
      <w:r>
        <w:separator/>
      </w:r>
    </w:p>
  </w:footnote>
  <w:footnote w:type="continuationSeparator" w:id="1">
    <w:p w:rsidR="009800EA" w:rsidRDefault="0098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A57D8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5B70"/>
    <w:rsid w:val="001A531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2D72"/>
    <w:rsid w:val="00642E79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00E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72A8"/>
    <w:rsid w:val="00E90B5C"/>
    <w:rsid w:val="00E94359"/>
    <w:rsid w:val="00E94D08"/>
    <w:rsid w:val="00E94D65"/>
    <w:rsid w:val="00EA2782"/>
    <w:rsid w:val="00EA57D8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C41"/>
    <w:rsid w:val="00F37E7A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7D8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EA57D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7D8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57D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7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42E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>PFR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2010-07-22T06:41:00Z</cp:lastPrinted>
  <dcterms:created xsi:type="dcterms:W3CDTF">2020-12-10T08:36:00Z</dcterms:created>
  <dcterms:modified xsi:type="dcterms:W3CDTF">2020-12-10T08:36:00Z</dcterms:modified>
</cp:coreProperties>
</file>