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474"/>
        <w:gridCol w:w="6379"/>
      </w:tblGrid>
      <w:tr w:rsidR="004F0A08" w:rsidTr="00547D0C">
        <w:trPr>
          <w:trHeight w:val="1414"/>
        </w:trPr>
        <w:tc>
          <w:tcPr>
            <w:tcW w:w="1596" w:type="dxa"/>
          </w:tcPr>
          <w:p w:rsidR="004F0A08" w:rsidRPr="004F0A08" w:rsidRDefault="004F0A08" w:rsidP="004F0A08">
            <w:pPr>
              <w:rPr>
                <w:rFonts w:ascii="Arial Narrow" w:hAnsi="Arial Narrow" w:cs="Times New Roman"/>
                <w:b/>
                <w:color w:val="C00000"/>
                <w:sz w:val="28"/>
                <w:szCs w:val="28"/>
                <w:lang w:val="en-US"/>
              </w:rPr>
            </w:pPr>
            <w:r w:rsidRPr="00F1141D">
              <w:rPr>
                <w:rFonts w:ascii="Arial" w:hAnsi="Arial" w:cs="Arial"/>
                <w:b/>
                <w:bCs/>
                <w:caps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23F80A64" wp14:editId="7DB36415">
                  <wp:extent cx="742950" cy="7378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-logo_25.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F0A08" w:rsidRPr="00F1771F" w:rsidRDefault="004F0A08" w:rsidP="00547D0C">
            <w:pPr>
              <w:jc w:val="center"/>
              <w:rPr>
                <w:rFonts w:ascii="Arial Narrow" w:hAnsi="Arial Narrow" w:cs="Times New Roman"/>
                <w:b/>
                <w:sz w:val="30"/>
                <w:szCs w:val="30"/>
              </w:rPr>
            </w:pPr>
            <w:r w:rsidRPr="00F1771F">
              <w:rPr>
                <w:rFonts w:ascii="Arial Narrow" w:hAnsi="Arial Narrow" w:cs="Times New Roman"/>
                <w:b/>
                <w:color w:val="C00000"/>
                <w:sz w:val="30"/>
                <w:szCs w:val="30"/>
              </w:rPr>
              <w:t>Государственная регистрация</w:t>
            </w:r>
            <w:r w:rsidR="00547D0C">
              <w:rPr>
                <w:rFonts w:ascii="Arial Narrow" w:hAnsi="Arial Narrow" w:cs="Times New Roman"/>
                <w:b/>
                <w:color w:val="C00000"/>
                <w:sz w:val="30"/>
                <w:szCs w:val="30"/>
              </w:rPr>
              <w:t xml:space="preserve"> индивидуального предпринимателя и КФХ</w:t>
            </w:r>
          </w:p>
          <w:p w:rsidR="004F0A08" w:rsidRDefault="004F0A08" w:rsidP="00F1141D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0A08" w:rsidRPr="004F0A08" w:rsidRDefault="004F0A08" w:rsidP="004F0A08">
            <w:pPr>
              <w:jc w:val="center"/>
              <w:rPr>
                <w:rFonts w:ascii="Arial Narrow" w:hAnsi="Arial Narrow" w:cs="Times New Roman"/>
                <w:i/>
                <w:color w:val="0070C0"/>
                <w:sz w:val="24"/>
                <w:szCs w:val="24"/>
              </w:rPr>
            </w:pPr>
            <w:r w:rsidRPr="004F0A08">
              <w:rPr>
                <w:rFonts w:ascii="Arial Narrow" w:hAnsi="Arial Narrow" w:cs="Times New Roman"/>
                <w:i/>
                <w:color w:val="0070C0"/>
                <w:sz w:val="24"/>
                <w:szCs w:val="24"/>
              </w:rPr>
              <w:t>Перед подачей документов на государственную регистрацию рекомендуем записаться на обучение для начинающих предпринимателей, которое проводится в Вашей налоговой инспекции каждый четверг с 14.00 до 15.00</w:t>
            </w:r>
          </w:p>
        </w:tc>
      </w:tr>
    </w:tbl>
    <w:p w:rsidR="00E9129D" w:rsidRPr="00D01D09" w:rsidRDefault="00E9129D" w:rsidP="00547D0C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D01D09">
        <w:rPr>
          <w:rFonts w:ascii="Arial Narrow" w:hAnsi="Arial Narrow" w:cs="Times New Roman"/>
          <w:b/>
          <w:sz w:val="26"/>
          <w:szCs w:val="26"/>
        </w:rPr>
        <w:t>Перечень документов</w:t>
      </w:r>
      <w:r w:rsidRPr="00D01D09">
        <w:rPr>
          <w:rFonts w:ascii="Arial Narrow" w:hAnsi="Arial Narrow" w:cs="Times New Roman"/>
          <w:sz w:val="26"/>
          <w:szCs w:val="26"/>
        </w:rPr>
        <w:t>, необходимых для государственной регистрации</w:t>
      </w:r>
      <w:r w:rsidR="00EB5EA3" w:rsidRPr="00D01D09">
        <w:rPr>
          <w:rFonts w:ascii="Arial Narrow" w:hAnsi="Arial Narrow" w:cs="Times New Roman"/>
          <w:sz w:val="26"/>
          <w:szCs w:val="26"/>
        </w:rPr>
        <w:t xml:space="preserve"> ИП (КФХ)</w:t>
      </w:r>
      <w:r w:rsidRPr="00D01D09">
        <w:rPr>
          <w:rFonts w:ascii="Arial Narrow" w:hAnsi="Arial Narrow" w:cs="Times New Roman"/>
          <w:sz w:val="26"/>
          <w:szCs w:val="26"/>
        </w:rPr>
        <w:t>:</w:t>
      </w:r>
    </w:p>
    <w:p w:rsidR="00E9129D" w:rsidRPr="00D01D09" w:rsidRDefault="00E9129D" w:rsidP="00547D0C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D01D09">
        <w:rPr>
          <w:rFonts w:ascii="Arial Narrow" w:hAnsi="Arial Narrow" w:cs="Times New Roman"/>
          <w:sz w:val="26"/>
          <w:szCs w:val="26"/>
        </w:rPr>
        <w:t xml:space="preserve">- </w:t>
      </w:r>
      <w:r w:rsidR="00F1141D" w:rsidRPr="00D01D09">
        <w:rPr>
          <w:rFonts w:ascii="Arial Narrow" w:hAnsi="Arial Narrow" w:cs="Times New Roman"/>
          <w:sz w:val="26"/>
          <w:szCs w:val="26"/>
        </w:rPr>
        <w:t>з</w:t>
      </w:r>
      <w:r w:rsidRPr="00D01D09">
        <w:rPr>
          <w:rFonts w:ascii="Arial Narrow" w:hAnsi="Arial Narrow" w:cs="Times New Roman"/>
          <w:sz w:val="26"/>
          <w:szCs w:val="26"/>
        </w:rPr>
        <w:t>аявление формы Р21001;</w:t>
      </w:r>
    </w:p>
    <w:p w:rsidR="00E9129D" w:rsidRPr="00D01D09" w:rsidRDefault="00E9129D" w:rsidP="00547D0C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D01D09">
        <w:rPr>
          <w:rFonts w:ascii="Arial Narrow" w:hAnsi="Arial Narrow" w:cs="Times New Roman"/>
          <w:sz w:val="26"/>
          <w:szCs w:val="26"/>
        </w:rPr>
        <w:t>- копия паспорта (все страницы, включая пустые листы);</w:t>
      </w:r>
    </w:p>
    <w:p w:rsidR="00E9129D" w:rsidRPr="00D01D09" w:rsidRDefault="00547D0C" w:rsidP="00547D0C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D01D09">
        <w:rPr>
          <w:rFonts w:ascii="Arial Narrow" w:hAnsi="Arial Narrow" w:cs="Times New Roman"/>
          <w:sz w:val="26"/>
          <w:szCs w:val="26"/>
        </w:rPr>
        <w:t>-документ, подтверждающий уплату</w:t>
      </w:r>
      <w:r w:rsidR="00EB5EA3" w:rsidRPr="00D01D09">
        <w:rPr>
          <w:rFonts w:ascii="Arial Narrow" w:hAnsi="Arial Narrow" w:cs="Times New Roman"/>
          <w:sz w:val="26"/>
          <w:szCs w:val="26"/>
        </w:rPr>
        <w:t xml:space="preserve"> государственной пошлины </w:t>
      </w:r>
      <w:r w:rsidR="00E9129D" w:rsidRPr="00D01D09">
        <w:rPr>
          <w:rFonts w:ascii="Arial Narrow" w:hAnsi="Arial Narrow" w:cs="Times New Roman"/>
          <w:sz w:val="26"/>
          <w:szCs w:val="26"/>
        </w:rPr>
        <w:t xml:space="preserve">800 рублей 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(только </w:t>
      </w:r>
      <w:r w:rsidR="00E9129D" w:rsidRPr="00D01D09">
        <w:rPr>
          <w:rFonts w:ascii="Arial Narrow" w:hAnsi="Arial Narrow" w:cs="Times New Roman"/>
          <w:sz w:val="26"/>
          <w:szCs w:val="26"/>
        </w:rPr>
        <w:t xml:space="preserve">в случае представления документов </w:t>
      </w:r>
      <w:r w:rsidR="00F1141D" w:rsidRPr="00D01D09">
        <w:rPr>
          <w:rFonts w:ascii="Arial Narrow" w:hAnsi="Arial Narrow" w:cs="Times New Roman"/>
          <w:sz w:val="26"/>
          <w:szCs w:val="26"/>
        </w:rPr>
        <w:t>в регистрирующий орган</w:t>
      </w:r>
      <w:r w:rsidR="00A71F4C" w:rsidRPr="00D01D09">
        <w:rPr>
          <w:rFonts w:ascii="Arial Narrow" w:hAnsi="Arial Narrow" w:cs="Times New Roman"/>
          <w:sz w:val="26"/>
          <w:szCs w:val="26"/>
        </w:rPr>
        <w:t xml:space="preserve"> – способ 1,2,3</w:t>
      </w:r>
      <w:r w:rsidR="00F1141D" w:rsidRPr="00D01D09">
        <w:rPr>
          <w:rFonts w:ascii="Arial Narrow" w:hAnsi="Arial Narrow" w:cs="Times New Roman"/>
          <w:sz w:val="26"/>
          <w:szCs w:val="26"/>
        </w:rPr>
        <w:t>)</w:t>
      </w:r>
      <w:r w:rsidR="00AA2E40" w:rsidRPr="00D01D09">
        <w:rPr>
          <w:rFonts w:ascii="Arial Narrow" w:hAnsi="Arial Narrow" w:cs="Times New Roman"/>
          <w:sz w:val="26"/>
          <w:szCs w:val="26"/>
        </w:rPr>
        <w:t>.</w:t>
      </w:r>
    </w:p>
    <w:p w:rsidR="00877C3E" w:rsidRPr="00D01D09" w:rsidRDefault="000F54FA" w:rsidP="00547D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 Narrow" w:eastAsia="Arial Unicode MS" w:hAnsi="Arial Narrow" w:cs="Arial Unicode MS"/>
          <w:i/>
          <w:sz w:val="20"/>
          <w:szCs w:val="20"/>
        </w:rPr>
      </w:pPr>
      <w:r w:rsidRPr="00D01D09">
        <w:rPr>
          <w:rFonts w:ascii="Arial Narrow" w:eastAsia="Arial Unicode MS" w:hAnsi="Arial Narrow" w:cs="Arial Unicode MS"/>
          <w:i/>
          <w:sz w:val="20"/>
          <w:szCs w:val="20"/>
        </w:rPr>
        <w:t>*</w:t>
      </w:r>
      <w:r w:rsidR="00371F81" w:rsidRPr="00D01D09">
        <w:rPr>
          <w:rFonts w:ascii="Arial Narrow" w:eastAsia="Arial Unicode MS" w:hAnsi="Arial Narrow" w:cs="Arial Unicode MS"/>
          <w:i/>
          <w:iCs/>
          <w:sz w:val="20"/>
          <w:szCs w:val="20"/>
        </w:rPr>
        <w:t xml:space="preserve">Форма заявления заполняется с использованием программного обеспечения либо вручную. При использовании для заполнения формы заявления программного обеспечения печать знаков должна выполняться заглавными буквами, шрифтом </w:t>
      </w:r>
      <w:proofErr w:type="spellStart"/>
      <w:r w:rsidR="00371F81" w:rsidRPr="00D01D09">
        <w:rPr>
          <w:rFonts w:ascii="Arial Narrow" w:eastAsia="Arial Unicode MS" w:hAnsi="Arial Narrow" w:cs="Arial Unicode MS"/>
          <w:i/>
          <w:iCs/>
          <w:sz w:val="20"/>
          <w:szCs w:val="20"/>
        </w:rPr>
        <w:t>Courier</w:t>
      </w:r>
      <w:proofErr w:type="spellEnd"/>
      <w:r w:rsidR="00371F81" w:rsidRPr="00D01D09">
        <w:rPr>
          <w:rFonts w:ascii="Arial Narrow" w:eastAsia="Arial Unicode MS" w:hAnsi="Arial Narrow" w:cs="Arial Unicode MS"/>
          <w:i/>
          <w:iCs/>
          <w:sz w:val="20"/>
          <w:szCs w:val="20"/>
        </w:rPr>
        <w:t xml:space="preserve"> </w:t>
      </w:r>
      <w:proofErr w:type="spellStart"/>
      <w:r w:rsidR="00371F81" w:rsidRPr="00D01D09">
        <w:rPr>
          <w:rFonts w:ascii="Arial Narrow" w:eastAsia="Arial Unicode MS" w:hAnsi="Arial Narrow" w:cs="Arial Unicode MS"/>
          <w:i/>
          <w:iCs/>
          <w:sz w:val="20"/>
          <w:szCs w:val="20"/>
        </w:rPr>
        <w:t>New</w:t>
      </w:r>
      <w:proofErr w:type="spellEnd"/>
      <w:r w:rsidR="00371F81" w:rsidRPr="00D01D09">
        <w:rPr>
          <w:rFonts w:ascii="Arial Narrow" w:eastAsia="Arial Unicode MS" w:hAnsi="Arial Narrow" w:cs="Arial Unicode MS"/>
          <w:i/>
          <w:iCs/>
          <w:sz w:val="20"/>
          <w:szCs w:val="20"/>
        </w:rPr>
        <w:t xml:space="preserve"> высотой 18 пунктов, черным цветом. Заполнение формы заявления вручную осуществляется чернилами черного, фиолетового или синего цвета заглавными печатными буквами.</w:t>
      </w:r>
      <w:r w:rsidR="00026B0F" w:rsidRPr="00D01D09">
        <w:rPr>
          <w:rFonts w:ascii="Arial Narrow" w:eastAsia="Arial Unicode MS" w:hAnsi="Arial Narrow" w:cs="Arial Unicode MS"/>
          <w:i/>
          <w:iCs/>
          <w:sz w:val="20"/>
          <w:szCs w:val="20"/>
        </w:rPr>
        <w:t xml:space="preserve"> </w:t>
      </w:r>
      <w:r w:rsidR="00877C3E" w:rsidRPr="00D01D09">
        <w:rPr>
          <w:rFonts w:ascii="Arial Narrow" w:eastAsia="Arial Unicode MS" w:hAnsi="Arial Narrow" w:cs="Arial Unicode MS"/>
          <w:i/>
          <w:sz w:val="20"/>
          <w:szCs w:val="20"/>
        </w:rPr>
        <w:t xml:space="preserve">Общие требования к оформлению представляемых документов приведены в приказе ФНС России </w:t>
      </w:r>
      <w:r w:rsidR="001D4244" w:rsidRPr="00D01D09">
        <w:rPr>
          <w:rFonts w:ascii="Arial Narrow" w:eastAsia="Arial Unicode MS" w:hAnsi="Arial Narrow" w:cs="Arial Unicode MS"/>
          <w:i/>
          <w:sz w:val="20"/>
          <w:szCs w:val="20"/>
        </w:rPr>
        <w:t xml:space="preserve">от 31.08.2020 </w:t>
      </w:r>
      <w:r w:rsidR="00EB5EA3" w:rsidRPr="00D01D09">
        <w:rPr>
          <w:rFonts w:ascii="Arial Narrow" w:eastAsia="Arial Unicode MS" w:hAnsi="Arial Narrow" w:cs="Arial Unicode MS"/>
          <w:i/>
          <w:sz w:val="20"/>
          <w:szCs w:val="20"/>
        </w:rPr>
        <w:t>№</w:t>
      </w:r>
      <w:r w:rsidR="001D4244" w:rsidRPr="00D01D09">
        <w:rPr>
          <w:rFonts w:ascii="Arial Narrow" w:eastAsia="Arial Unicode MS" w:hAnsi="Arial Narrow" w:cs="Arial Unicode MS"/>
          <w:i/>
          <w:sz w:val="20"/>
          <w:szCs w:val="20"/>
        </w:rPr>
        <w:t xml:space="preserve"> ЕД-7-14/617@.</w:t>
      </w:r>
    </w:p>
    <w:p w:rsidR="00A71F4C" w:rsidRPr="00D01D09" w:rsidRDefault="00E9129D" w:rsidP="00547D0C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D01D09">
        <w:rPr>
          <w:rFonts w:ascii="Arial Narrow" w:hAnsi="Arial Narrow" w:cs="Times New Roman"/>
          <w:b/>
          <w:sz w:val="26"/>
          <w:szCs w:val="26"/>
        </w:rPr>
        <w:t>Способы предоставления документов</w:t>
      </w:r>
      <w:r w:rsidR="00A71F4C" w:rsidRPr="00D01D09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A71F4C" w:rsidRPr="00D01D09">
        <w:rPr>
          <w:rFonts w:ascii="Arial Narrow" w:hAnsi="Arial Narrow" w:cs="Times New Roman"/>
          <w:sz w:val="26"/>
          <w:szCs w:val="26"/>
        </w:rPr>
        <w:t>для государственной регистрации</w:t>
      </w:r>
      <w:r w:rsidR="00EB5EA3" w:rsidRPr="00D01D09">
        <w:rPr>
          <w:rFonts w:ascii="Arial Narrow" w:hAnsi="Arial Narrow" w:cs="Times New Roman"/>
          <w:sz w:val="26"/>
          <w:szCs w:val="26"/>
        </w:rPr>
        <w:t xml:space="preserve"> ИП (КФХ):</w:t>
      </w:r>
    </w:p>
    <w:p w:rsidR="004A6B52" w:rsidRPr="00D01D09" w:rsidRDefault="004A6B52" w:rsidP="00547D0C">
      <w:pPr>
        <w:spacing w:after="0" w:line="240" w:lineRule="auto"/>
        <w:ind w:firstLine="567"/>
        <w:rPr>
          <w:rFonts w:ascii="Arial Narrow" w:hAnsi="Arial Narrow" w:cs="Times New Roman"/>
          <w:b/>
          <w:i/>
          <w:sz w:val="26"/>
          <w:szCs w:val="26"/>
        </w:rPr>
      </w:pPr>
      <w:r w:rsidRPr="00D01D09">
        <w:rPr>
          <w:rFonts w:ascii="Arial Narrow" w:hAnsi="Arial Narrow" w:cs="Times New Roman"/>
          <w:b/>
          <w:i/>
          <w:sz w:val="26"/>
          <w:szCs w:val="26"/>
        </w:rPr>
        <w:t>С оплатой госпошлины</w:t>
      </w:r>
    </w:p>
    <w:p w:rsidR="00A71F4C" w:rsidRPr="00D01D09" w:rsidRDefault="00EB5EA3" w:rsidP="00547D0C">
      <w:pPr>
        <w:pStyle w:val="a3"/>
        <w:spacing w:after="0" w:line="240" w:lineRule="auto"/>
        <w:ind w:left="0" w:firstLine="567"/>
        <w:jc w:val="both"/>
        <w:rPr>
          <w:rFonts w:ascii="Arial Narrow" w:hAnsi="Arial Narrow"/>
          <w:sz w:val="26"/>
          <w:szCs w:val="26"/>
        </w:rPr>
      </w:pPr>
      <w:r w:rsidRPr="00D01D09">
        <w:rPr>
          <w:rFonts w:ascii="Arial Narrow" w:hAnsi="Arial Narrow" w:cs="Times New Roman"/>
          <w:sz w:val="26"/>
          <w:szCs w:val="26"/>
        </w:rPr>
        <w:t xml:space="preserve">1. </w:t>
      </w:r>
      <w:r w:rsidR="00AA2E40" w:rsidRPr="00D01D09">
        <w:rPr>
          <w:rFonts w:ascii="Arial Narrow" w:hAnsi="Arial Narrow" w:cs="Times New Roman"/>
          <w:sz w:val="26"/>
          <w:szCs w:val="26"/>
        </w:rPr>
        <w:t>Н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епосредственно в регистрирующий орган </w:t>
      </w:r>
      <w:r w:rsidRPr="00D01D09">
        <w:rPr>
          <w:rFonts w:ascii="Arial Narrow" w:hAnsi="Arial Narrow" w:cs="Times New Roman"/>
          <w:sz w:val="26"/>
          <w:szCs w:val="26"/>
        </w:rPr>
        <w:t>(</w:t>
      </w:r>
      <w:proofErr w:type="gramStart"/>
      <w:r w:rsidR="00F1141D" w:rsidRPr="00D01D09">
        <w:rPr>
          <w:rFonts w:ascii="Arial Narrow" w:hAnsi="Arial Narrow" w:cs="Times New Roman"/>
          <w:sz w:val="26"/>
          <w:szCs w:val="26"/>
        </w:rPr>
        <w:t>Межрайонная</w:t>
      </w:r>
      <w:proofErr w:type="gramEnd"/>
      <w:r w:rsidR="00F1141D" w:rsidRPr="00D01D09">
        <w:rPr>
          <w:rFonts w:ascii="Arial Narrow" w:hAnsi="Arial Narrow" w:cs="Times New Roman"/>
          <w:sz w:val="26"/>
          <w:szCs w:val="26"/>
        </w:rPr>
        <w:t xml:space="preserve"> ИФНС России № 2 по г. Чите) с оплатой госпошлины, </w:t>
      </w:r>
      <w:r w:rsidR="00C027F8" w:rsidRPr="00D01D09">
        <w:rPr>
          <w:rFonts w:ascii="Arial Narrow" w:hAnsi="Arial Narrow" w:cs="Times New Roman"/>
          <w:sz w:val="26"/>
          <w:szCs w:val="26"/>
        </w:rPr>
        <w:t xml:space="preserve">при личном посещении заверение подписи 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нотариально не требуется. Получение документов непосредственно в </w:t>
      </w:r>
      <w:r w:rsidRPr="00D01D09">
        <w:rPr>
          <w:rFonts w:ascii="Arial Narrow" w:hAnsi="Arial Narrow" w:cs="Times New Roman"/>
          <w:sz w:val="26"/>
          <w:szCs w:val="26"/>
        </w:rPr>
        <w:t>регистрирующем органе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 либо по почте.</w:t>
      </w:r>
    </w:p>
    <w:p w:rsidR="00A71F4C" w:rsidRPr="00D01D09" w:rsidRDefault="00EB5EA3" w:rsidP="00547D0C">
      <w:pPr>
        <w:pStyle w:val="a3"/>
        <w:spacing w:after="0" w:line="240" w:lineRule="auto"/>
        <w:ind w:left="0" w:firstLine="567"/>
        <w:jc w:val="both"/>
        <w:rPr>
          <w:rFonts w:ascii="Arial Narrow" w:hAnsi="Arial Narrow"/>
          <w:sz w:val="26"/>
          <w:szCs w:val="26"/>
        </w:rPr>
      </w:pPr>
      <w:r w:rsidRPr="00D01D09">
        <w:rPr>
          <w:rFonts w:ascii="Arial Narrow" w:hAnsi="Arial Narrow"/>
          <w:sz w:val="26"/>
          <w:szCs w:val="26"/>
        </w:rPr>
        <w:tab/>
        <w:t xml:space="preserve">2. </w:t>
      </w:r>
      <w:r w:rsidR="00AA2E40" w:rsidRPr="00D01D09">
        <w:rPr>
          <w:rFonts w:ascii="Arial Narrow" w:hAnsi="Arial Narrow"/>
          <w:sz w:val="26"/>
          <w:szCs w:val="26"/>
        </w:rPr>
        <w:t>П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очтовым отправлением, с описью вложения и оплатой госпошлины, подпись заявителя должна быть удостоверена нотариально. Получение  документов непосредственно в </w:t>
      </w:r>
      <w:r w:rsidRPr="00D01D09">
        <w:rPr>
          <w:rFonts w:ascii="Arial Narrow" w:hAnsi="Arial Narrow" w:cs="Times New Roman"/>
          <w:sz w:val="26"/>
          <w:szCs w:val="26"/>
        </w:rPr>
        <w:t xml:space="preserve">регистрирующем органе </w:t>
      </w:r>
      <w:r w:rsidR="00F1141D" w:rsidRPr="00D01D09">
        <w:rPr>
          <w:rFonts w:ascii="Arial Narrow" w:hAnsi="Arial Narrow" w:cs="Times New Roman"/>
          <w:sz w:val="26"/>
          <w:szCs w:val="26"/>
        </w:rPr>
        <w:t>либо по почте.</w:t>
      </w:r>
    </w:p>
    <w:p w:rsidR="00F1141D" w:rsidRPr="00D01D09" w:rsidRDefault="00EB5EA3" w:rsidP="00547D0C">
      <w:pPr>
        <w:pStyle w:val="a3"/>
        <w:spacing w:after="0" w:line="240" w:lineRule="auto"/>
        <w:ind w:left="0" w:firstLine="567"/>
        <w:jc w:val="both"/>
        <w:rPr>
          <w:rFonts w:ascii="Arial Narrow" w:hAnsi="Arial Narrow"/>
          <w:sz w:val="26"/>
          <w:szCs w:val="26"/>
        </w:rPr>
      </w:pPr>
      <w:r w:rsidRPr="00D01D09">
        <w:rPr>
          <w:rFonts w:ascii="Arial Narrow" w:hAnsi="Arial Narrow"/>
          <w:sz w:val="26"/>
          <w:szCs w:val="26"/>
        </w:rPr>
        <w:t xml:space="preserve">3. </w:t>
      </w:r>
      <w:r w:rsidR="00AA2E40" w:rsidRPr="00D01D09">
        <w:rPr>
          <w:rFonts w:ascii="Arial Narrow" w:hAnsi="Arial Narrow"/>
          <w:sz w:val="26"/>
          <w:szCs w:val="26"/>
        </w:rPr>
        <w:t>З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аявка на государственную регистрацию с оплатой госпошлины через </w:t>
      </w:r>
      <w:r w:rsidR="00A71F4C" w:rsidRPr="00D01D09">
        <w:rPr>
          <w:rFonts w:ascii="Arial Narrow" w:hAnsi="Arial Narrow" w:cs="Times New Roman"/>
          <w:sz w:val="26"/>
          <w:szCs w:val="26"/>
        </w:rPr>
        <w:t>сервис «</w:t>
      </w:r>
      <w:r w:rsidR="00B60A9A" w:rsidRPr="00D01D09">
        <w:rPr>
          <w:rFonts w:ascii="Arial Narrow" w:hAnsi="Arial Narrow"/>
          <w:sz w:val="26"/>
          <w:szCs w:val="26"/>
          <w:shd w:val="clear" w:color="auto" w:fill="FFFFFF"/>
        </w:rPr>
        <w:t>Государственная регистрация юридических лиц и индивидуальных предпринимателей</w:t>
      </w:r>
      <w:r w:rsidR="00A71F4C" w:rsidRPr="00D01D09">
        <w:rPr>
          <w:rFonts w:ascii="Arial Narrow" w:hAnsi="Arial Narrow" w:cs="Times New Roman"/>
          <w:sz w:val="26"/>
          <w:szCs w:val="26"/>
        </w:rPr>
        <w:t xml:space="preserve">» </w:t>
      </w:r>
      <w:r w:rsidR="00F1141D" w:rsidRPr="00D01D09">
        <w:rPr>
          <w:rFonts w:ascii="Arial Narrow" w:hAnsi="Arial Narrow" w:cs="Times New Roman"/>
          <w:sz w:val="26"/>
          <w:szCs w:val="26"/>
        </w:rPr>
        <w:t>сайт</w:t>
      </w:r>
      <w:r w:rsidR="00A71F4C" w:rsidRPr="00D01D09">
        <w:rPr>
          <w:rFonts w:ascii="Arial Narrow" w:hAnsi="Arial Narrow" w:cs="Times New Roman"/>
          <w:sz w:val="26"/>
          <w:szCs w:val="26"/>
        </w:rPr>
        <w:t>а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 ФНС России</w:t>
      </w:r>
      <w:r w:rsidR="00A71F4C" w:rsidRPr="00D01D09">
        <w:rPr>
          <w:rFonts w:ascii="Arial Narrow" w:hAnsi="Arial Narrow" w:cs="Times New Roman"/>
          <w:sz w:val="26"/>
          <w:szCs w:val="26"/>
        </w:rPr>
        <w:t xml:space="preserve"> </w:t>
      </w:r>
      <w:r w:rsidRPr="00D01D09">
        <w:rPr>
          <w:rFonts w:ascii="Arial Narrow" w:hAnsi="Arial Narrow"/>
          <w:sz w:val="26"/>
          <w:szCs w:val="26"/>
          <w:shd w:val="clear" w:color="auto" w:fill="FFFFFF"/>
        </w:rPr>
        <w:t>www.nalog.gov.ru</w:t>
      </w:r>
      <w:r w:rsidR="00A71F4C" w:rsidRPr="00D01D09">
        <w:rPr>
          <w:rFonts w:ascii="Arial Narrow" w:hAnsi="Arial Narrow" w:cs="Times New Roman"/>
          <w:sz w:val="26"/>
          <w:szCs w:val="26"/>
        </w:rPr>
        <w:t>.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 </w:t>
      </w:r>
      <w:proofErr w:type="gramStart"/>
      <w:r w:rsidR="00A71F4C" w:rsidRPr="00D01D09">
        <w:rPr>
          <w:rFonts w:ascii="Arial Narrow" w:hAnsi="Arial Narrow" w:cs="Times New Roman"/>
          <w:sz w:val="26"/>
          <w:szCs w:val="26"/>
        </w:rPr>
        <w:t>З</w:t>
      </w:r>
      <w:r w:rsidR="00F1141D" w:rsidRPr="00D01D09">
        <w:rPr>
          <w:rFonts w:ascii="Arial Narrow" w:hAnsi="Arial Narrow" w:cs="Times New Roman"/>
          <w:sz w:val="26"/>
          <w:szCs w:val="26"/>
        </w:rPr>
        <w:t>аверение п</w:t>
      </w:r>
      <w:r w:rsidR="00A71F4C" w:rsidRPr="00D01D09">
        <w:rPr>
          <w:rFonts w:ascii="Arial Narrow" w:hAnsi="Arial Narrow" w:cs="Times New Roman"/>
          <w:sz w:val="26"/>
          <w:szCs w:val="26"/>
        </w:rPr>
        <w:t>одписи</w:t>
      </w:r>
      <w:proofErr w:type="gramEnd"/>
      <w:r w:rsidR="00A71F4C" w:rsidRPr="00D01D09">
        <w:rPr>
          <w:rFonts w:ascii="Arial Narrow" w:hAnsi="Arial Narrow" w:cs="Times New Roman"/>
          <w:sz w:val="26"/>
          <w:szCs w:val="26"/>
        </w:rPr>
        <w:t xml:space="preserve"> нотариально не требуется, </w:t>
      </w:r>
      <w:r w:rsidR="00E71363" w:rsidRPr="00D01D09">
        <w:rPr>
          <w:rFonts w:ascii="Arial Narrow" w:hAnsi="Arial Narrow" w:cs="Times New Roman"/>
          <w:sz w:val="26"/>
          <w:szCs w:val="26"/>
        </w:rPr>
        <w:t>электронно-цифровая подпись (</w:t>
      </w:r>
      <w:r w:rsidR="00A71F4C" w:rsidRPr="00D01D09">
        <w:rPr>
          <w:rFonts w:ascii="Arial Narrow" w:hAnsi="Arial Narrow" w:cs="Times New Roman"/>
          <w:sz w:val="26"/>
          <w:szCs w:val="26"/>
        </w:rPr>
        <w:t>ЭЦП</w:t>
      </w:r>
      <w:r w:rsidR="00E71363" w:rsidRPr="00D01D09">
        <w:rPr>
          <w:rFonts w:ascii="Arial Narrow" w:hAnsi="Arial Narrow" w:cs="Times New Roman"/>
          <w:sz w:val="26"/>
          <w:szCs w:val="26"/>
        </w:rPr>
        <w:t>)</w:t>
      </w:r>
      <w:r w:rsidR="00A71F4C" w:rsidRPr="00D01D09">
        <w:rPr>
          <w:rFonts w:ascii="Arial Narrow" w:hAnsi="Arial Narrow" w:cs="Times New Roman"/>
          <w:sz w:val="26"/>
          <w:szCs w:val="26"/>
        </w:rPr>
        <w:t xml:space="preserve"> не требуется.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 Получение документов непосредственно </w:t>
      </w:r>
      <w:r w:rsidRPr="00D01D09">
        <w:rPr>
          <w:rFonts w:ascii="Arial Narrow" w:hAnsi="Arial Narrow" w:cs="Times New Roman"/>
          <w:sz w:val="26"/>
          <w:szCs w:val="26"/>
        </w:rPr>
        <w:t>в регистрирующем органе</w:t>
      </w:r>
      <w:r w:rsidR="00F1141D" w:rsidRPr="00D01D09">
        <w:rPr>
          <w:rFonts w:ascii="Arial Narrow" w:hAnsi="Arial Narrow" w:cs="Times New Roman"/>
          <w:sz w:val="26"/>
          <w:szCs w:val="26"/>
        </w:rPr>
        <w:t>.</w:t>
      </w:r>
    </w:p>
    <w:p w:rsidR="000B6D8E" w:rsidRPr="00D01D09" w:rsidRDefault="000B6D8E" w:rsidP="00547D0C">
      <w:pPr>
        <w:pStyle w:val="a3"/>
        <w:spacing w:after="0" w:line="240" w:lineRule="auto"/>
        <w:ind w:left="0" w:firstLine="567"/>
        <w:jc w:val="both"/>
        <w:rPr>
          <w:rFonts w:ascii="Arial Narrow" w:hAnsi="Arial Narrow"/>
          <w:sz w:val="16"/>
          <w:szCs w:val="16"/>
        </w:rPr>
      </w:pPr>
    </w:p>
    <w:tbl>
      <w:tblPr>
        <w:tblW w:w="1093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2"/>
      </w:tblGrid>
      <w:tr w:rsidR="00D01D09" w:rsidRPr="00D01D09" w:rsidTr="003427A7">
        <w:trPr>
          <w:trHeight w:val="1872"/>
        </w:trPr>
        <w:tc>
          <w:tcPr>
            <w:tcW w:w="10932" w:type="dxa"/>
            <w:shd w:val="clear" w:color="auto" w:fill="auto"/>
            <w:noWrap/>
            <w:hideMark/>
          </w:tcPr>
          <w:p w:rsidR="0009707A" w:rsidRPr="00D01D09" w:rsidRDefault="0009707A" w:rsidP="00547D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Реквизиты: УФК по Забайкальскому краю (Межрайонная ИФНС России № 2 по </w:t>
            </w:r>
            <w:proofErr w:type="spellStart"/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г</w:t>
            </w:r>
            <w:proofErr w:type="gramStart"/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.Ч</w:t>
            </w:r>
            <w:proofErr w:type="gramEnd"/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ите</w:t>
            </w:r>
            <w:proofErr w:type="spellEnd"/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)</w:t>
            </w:r>
          </w:p>
          <w:p w:rsidR="0009707A" w:rsidRPr="00D01D09" w:rsidRDefault="0009707A" w:rsidP="00547D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ИНН получателя 7536057435 КПП 753601001</w:t>
            </w:r>
          </w:p>
          <w:p w:rsidR="0009707A" w:rsidRPr="00D01D09" w:rsidRDefault="0009707A" w:rsidP="00547D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номер счета банка получателя средств (Единый казначейский счет) 40102810945370000063</w:t>
            </w:r>
          </w:p>
          <w:p w:rsidR="0009707A" w:rsidRPr="00D01D09" w:rsidRDefault="0009707A" w:rsidP="00547D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номер счета получателя (Казначейский счет) 03100643000000019100</w:t>
            </w:r>
          </w:p>
          <w:p w:rsidR="0009707A" w:rsidRPr="00D01D09" w:rsidRDefault="0009707A" w:rsidP="00547D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БИК 017601329 банк Отделение Чита</w:t>
            </w:r>
          </w:p>
          <w:p w:rsidR="0009707A" w:rsidRPr="00D01D09" w:rsidRDefault="0009707A" w:rsidP="00547D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ОКТМО 76701000</w:t>
            </w:r>
          </w:p>
          <w:p w:rsidR="0009707A" w:rsidRPr="00D01D09" w:rsidRDefault="0009707A" w:rsidP="00547D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КБК 18210807010011000110</w:t>
            </w:r>
          </w:p>
          <w:p w:rsidR="0009707A" w:rsidRPr="00D01D09" w:rsidRDefault="0009707A" w:rsidP="00547D0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  <w:p w:rsidR="0009707A" w:rsidRPr="00D01D09" w:rsidRDefault="0009707A" w:rsidP="00547D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статус ФЛ 13, ИП 09</w:t>
            </w:r>
          </w:p>
          <w:p w:rsidR="0009707A" w:rsidRPr="00D01D09" w:rsidRDefault="0009707A" w:rsidP="00547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01D09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ИНН и ФИО налогоплательщика</w:t>
            </w:r>
          </w:p>
        </w:tc>
      </w:tr>
    </w:tbl>
    <w:p w:rsidR="000B6D8E" w:rsidRPr="00D01D09" w:rsidRDefault="000B6D8E" w:rsidP="00547D0C">
      <w:pPr>
        <w:spacing w:after="0" w:line="240" w:lineRule="auto"/>
        <w:ind w:firstLine="567"/>
        <w:rPr>
          <w:rFonts w:ascii="Arial Narrow" w:hAnsi="Arial Narrow" w:cs="Times New Roman"/>
          <w:b/>
          <w:sz w:val="16"/>
          <w:szCs w:val="16"/>
        </w:rPr>
      </w:pPr>
    </w:p>
    <w:p w:rsidR="00F1141D" w:rsidRPr="00D01D09" w:rsidRDefault="004A6B52" w:rsidP="00547D0C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D01D09">
        <w:rPr>
          <w:rFonts w:ascii="Arial Narrow" w:hAnsi="Arial Narrow" w:cs="Times New Roman"/>
          <w:b/>
          <w:sz w:val="26"/>
          <w:szCs w:val="26"/>
        </w:rPr>
        <w:t>Б</w:t>
      </w:r>
      <w:r w:rsidR="00F1141D" w:rsidRPr="00D01D09">
        <w:rPr>
          <w:rFonts w:ascii="Arial Narrow" w:hAnsi="Arial Narrow" w:cs="Times New Roman"/>
          <w:b/>
          <w:sz w:val="26"/>
          <w:szCs w:val="26"/>
        </w:rPr>
        <w:t>ез оплаты госпошлины</w:t>
      </w:r>
    </w:p>
    <w:p w:rsidR="00E71363" w:rsidRPr="00D01D09" w:rsidRDefault="00EB5EA3" w:rsidP="00547D0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 Narrow" w:hAnsi="Arial Narrow" w:cs="Times New Roman"/>
          <w:sz w:val="26"/>
          <w:szCs w:val="26"/>
        </w:rPr>
      </w:pPr>
      <w:r w:rsidRPr="00D01D09">
        <w:rPr>
          <w:rFonts w:ascii="Arial Narrow" w:hAnsi="Arial Narrow" w:cs="Times New Roman"/>
          <w:sz w:val="26"/>
          <w:szCs w:val="26"/>
        </w:rPr>
        <w:t xml:space="preserve">1. </w:t>
      </w:r>
      <w:r w:rsidR="00AA2E40" w:rsidRPr="00D01D09">
        <w:rPr>
          <w:rFonts w:ascii="Arial Narrow" w:hAnsi="Arial Narrow" w:cs="Times New Roman"/>
          <w:sz w:val="26"/>
          <w:szCs w:val="26"/>
        </w:rPr>
        <w:t>С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 электронно-цифровой подписью (ЭЦП) заявителя через сервис </w:t>
      </w:r>
      <w:r w:rsidR="000B6D8E" w:rsidRPr="00D01D09">
        <w:rPr>
          <w:rFonts w:ascii="Arial Narrow" w:hAnsi="Arial Narrow" w:cs="Times New Roman"/>
          <w:sz w:val="26"/>
          <w:szCs w:val="26"/>
        </w:rPr>
        <w:t>«</w:t>
      </w:r>
      <w:r w:rsidR="000B6D8E" w:rsidRPr="00D01D09">
        <w:rPr>
          <w:rFonts w:ascii="Arial Narrow" w:hAnsi="Arial Narrow"/>
          <w:sz w:val="26"/>
          <w:szCs w:val="26"/>
          <w:shd w:val="clear" w:color="auto" w:fill="FFFFFF"/>
        </w:rPr>
        <w:t>Государственная регистрация юридических лиц и индивидуальных предпринимателей</w:t>
      </w:r>
      <w:r w:rsidR="000B6D8E" w:rsidRPr="00D01D09">
        <w:rPr>
          <w:rFonts w:ascii="Arial Narrow" w:hAnsi="Arial Narrow" w:cs="Times New Roman"/>
          <w:sz w:val="26"/>
          <w:szCs w:val="26"/>
        </w:rPr>
        <w:t>»</w:t>
      </w:r>
      <w:r w:rsidR="00E71363" w:rsidRPr="00D01D09">
        <w:rPr>
          <w:rFonts w:ascii="Arial Narrow" w:hAnsi="Arial Narrow" w:cs="Times New Roman"/>
          <w:sz w:val="26"/>
          <w:szCs w:val="26"/>
        </w:rPr>
        <w:t xml:space="preserve"> сайта ФНС России </w:t>
      </w:r>
      <w:r w:rsidR="00547D0C" w:rsidRPr="00D01D09">
        <w:rPr>
          <w:rFonts w:ascii="Arial Narrow" w:hAnsi="Arial Narrow"/>
          <w:sz w:val="26"/>
          <w:szCs w:val="26"/>
          <w:shd w:val="clear" w:color="auto" w:fill="FFFFFF"/>
        </w:rPr>
        <w:t>www.nalog.gov.ru</w:t>
      </w:r>
      <w:r w:rsidRPr="00D01D09">
        <w:rPr>
          <w:rFonts w:ascii="Arial Narrow" w:hAnsi="Arial Narrow" w:cs="Times New Roman"/>
          <w:sz w:val="26"/>
          <w:szCs w:val="26"/>
        </w:rPr>
        <w:t xml:space="preserve"> </w:t>
      </w:r>
      <w:r w:rsidR="00E71363" w:rsidRPr="00D01D09">
        <w:rPr>
          <w:rFonts w:ascii="Arial Narrow" w:hAnsi="Arial Narrow" w:cs="Times New Roman"/>
          <w:sz w:val="26"/>
          <w:szCs w:val="26"/>
        </w:rPr>
        <w:t>или Е</w:t>
      </w:r>
      <w:r w:rsidR="00F1141D" w:rsidRPr="00D01D09">
        <w:rPr>
          <w:rFonts w:ascii="Arial Narrow" w:hAnsi="Arial Narrow" w:cs="Times New Roman"/>
          <w:sz w:val="26"/>
          <w:szCs w:val="26"/>
        </w:rPr>
        <w:t>диный портал государственных и муниципальных услуг. Документы, подтверждающие государственную регистрацию,  поступают на адрес электронной почты заявителя.</w:t>
      </w:r>
    </w:p>
    <w:p w:rsidR="00E71363" w:rsidRPr="00D01D09" w:rsidRDefault="00EB5EA3" w:rsidP="00547D0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 Narrow" w:hAnsi="Arial Narrow" w:cs="Times New Roman"/>
          <w:sz w:val="26"/>
          <w:szCs w:val="26"/>
        </w:rPr>
      </w:pPr>
      <w:r w:rsidRPr="00D01D09">
        <w:rPr>
          <w:rFonts w:ascii="Arial Narrow" w:hAnsi="Arial Narrow" w:cs="Times New Roman"/>
          <w:sz w:val="26"/>
          <w:szCs w:val="26"/>
        </w:rPr>
        <w:t xml:space="preserve">2. </w:t>
      </w:r>
      <w:r w:rsidR="00AA2E40" w:rsidRPr="00D01D09">
        <w:rPr>
          <w:rFonts w:ascii="Arial Narrow" w:hAnsi="Arial Narrow" w:cs="Times New Roman"/>
          <w:sz w:val="26"/>
          <w:szCs w:val="26"/>
        </w:rPr>
        <w:t>Ч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ерез </w:t>
      </w:r>
      <w:r w:rsidR="00547D0C" w:rsidRPr="00D01D09">
        <w:rPr>
          <w:rFonts w:ascii="Arial Narrow" w:hAnsi="Arial Narrow" w:cs="Times New Roman"/>
          <w:sz w:val="26"/>
          <w:szCs w:val="26"/>
        </w:rPr>
        <w:t>Многофункциональный центр оказания государственных и муниципальных услуг</w:t>
      </w:r>
      <w:r w:rsidR="00AA2E40" w:rsidRPr="00D01D09">
        <w:rPr>
          <w:rFonts w:ascii="Arial Narrow" w:hAnsi="Arial Narrow" w:cs="Times New Roman"/>
          <w:sz w:val="26"/>
          <w:szCs w:val="26"/>
        </w:rPr>
        <w:t>. П</w:t>
      </w:r>
      <w:r w:rsidR="00E71363" w:rsidRPr="00D01D09">
        <w:rPr>
          <w:rFonts w:ascii="Arial Narrow" w:hAnsi="Arial Narrow" w:cs="Times New Roman"/>
          <w:sz w:val="26"/>
          <w:szCs w:val="26"/>
        </w:rPr>
        <w:t xml:space="preserve">ри </w:t>
      </w:r>
      <w:r w:rsidR="0005787A" w:rsidRPr="00D01D09">
        <w:rPr>
          <w:rFonts w:ascii="Arial Narrow" w:hAnsi="Arial Narrow" w:cs="Times New Roman"/>
          <w:sz w:val="26"/>
          <w:szCs w:val="26"/>
        </w:rPr>
        <w:t xml:space="preserve">личном </w:t>
      </w:r>
      <w:r w:rsidR="00E71363" w:rsidRPr="00D01D09">
        <w:rPr>
          <w:rFonts w:ascii="Arial Narrow" w:hAnsi="Arial Narrow" w:cs="Times New Roman"/>
          <w:sz w:val="26"/>
          <w:szCs w:val="26"/>
        </w:rPr>
        <w:t xml:space="preserve">обращении </w:t>
      </w:r>
      <w:proofErr w:type="gramStart"/>
      <w:r w:rsidR="00F1141D" w:rsidRPr="00D01D09">
        <w:rPr>
          <w:rFonts w:ascii="Arial Narrow" w:hAnsi="Arial Narrow" w:cs="Times New Roman"/>
          <w:sz w:val="26"/>
          <w:szCs w:val="26"/>
        </w:rPr>
        <w:t>заверение подписи</w:t>
      </w:r>
      <w:proofErr w:type="gramEnd"/>
      <w:r w:rsidR="00F1141D" w:rsidRPr="00D01D09">
        <w:rPr>
          <w:rFonts w:ascii="Arial Narrow" w:hAnsi="Arial Narrow" w:cs="Times New Roman"/>
          <w:sz w:val="26"/>
          <w:szCs w:val="26"/>
        </w:rPr>
        <w:t xml:space="preserve"> нотариально не требуется. Документы, подтверждающие государственную регистрацию, поступают на </w:t>
      </w:r>
      <w:r w:rsidR="007D39DC" w:rsidRPr="00D01D09">
        <w:rPr>
          <w:rFonts w:ascii="Arial Narrow" w:hAnsi="Arial Narrow" w:cs="Times New Roman"/>
          <w:sz w:val="26"/>
          <w:szCs w:val="26"/>
        </w:rPr>
        <w:t xml:space="preserve">адрес </w:t>
      </w:r>
      <w:r w:rsidR="00F1141D" w:rsidRPr="00D01D09">
        <w:rPr>
          <w:rFonts w:ascii="Arial Narrow" w:hAnsi="Arial Narrow" w:cs="Times New Roman"/>
          <w:sz w:val="26"/>
          <w:szCs w:val="26"/>
        </w:rPr>
        <w:t>электронн</w:t>
      </w:r>
      <w:r w:rsidR="007D39DC" w:rsidRPr="00D01D09">
        <w:rPr>
          <w:rFonts w:ascii="Arial Narrow" w:hAnsi="Arial Narrow" w:cs="Times New Roman"/>
          <w:sz w:val="26"/>
          <w:szCs w:val="26"/>
        </w:rPr>
        <w:t>ой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 почт</w:t>
      </w:r>
      <w:r w:rsidR="007D39DC" w:rsidRPr="00D01D09">
        <w:rPr>
          <w:rFonts w:ascii="Arial Narrow" w:hAnsi="Arial Narrow" w:cs="Times New Roman"/>
          <w:sz w:val="26"/>
          <w:szCs w:val="26"/>
        </w:rPr>
        <w:t>ы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 заявителя.</w:t>
      </w:r>
    </w:p>
    <w:p w:rsidR="00C70667" w:rsidRPr="00D01D09" w:rsidRDefault="00EB5EA3" w:rsidP="00547D0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 Narrow" w:hAnsi="Arial Narrow" w:cs="Times New Roman"/>
          <w:sz w:val="26"/>
          <w:szCs w:val="26"/>
        </w:rPr>
      </w:pPr>
      <w:r w:rsidRPr="00D01D09">
        <w:rPr>
          <w:rFonts w:ascii="Arial Narrow" w:hAnsi="Arial Narrow" w:cs="Times New Roman"/>
          <w:sz w:val="26"/>
          <w:szCs w:val="26"/>
        </w:rPr>
        <w:t xml:space="preserve">3. </w:t>
      </w:r>
      <w:r w:rsidR="00AA2E40" w:rsidRPr="00D01D09">
        <w:rPr>
          <w:rFonts w:ascii="Arial Narrow" w:hAnsi="Arial Narrow" w:cs="Times New Roman"/>
          <w:sz w:val="26"/>
          <w:szCs w:val="26"/>
        </w:rPr>
        <w:t>Ч</w:t>
      </w:r>
      <w:r w:rsidR="00F1141D" w:rsidRPr="00D01D09">
        <w:rPr>
          <w:rFonts w:ascii="Arial Narrow" w:hAnsi="Arial Narrow" w:cs="Times New Roman"/>
          <w:sz w:val="26"/>
          <w:szCs w:val="26"/>
        </w:rPr>
        <w:t xml:space="preserve">ерез нотариуса, подпись заявителя должна быть нотариально удостоверена. </w:t>
      </w:r>
      <w:r w:rsidR="007D39DC" w:rsidRPr="00D01D09">
        <w:rPr>
          <w:rFonts w:ascii="Arial Narrow" w:hAnsi="Arial Narrow" w:cs="Times New Roman"/>
          <w:sz w:val="26"/>
          <w:szCs w:val="26"/>
        </w:rPr>
        <w:t>Документы, подтверждающие государственную регистрацию, поступают на адрес электронной почты заявителя.</w:t>
      </w:r>
    </w:p>
    <w:p w:rsidR="00D01D09" w:rsidRPr="00D01D09" w:rsidRDefault="00EB5EA3" w:rsidP="00D01D0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 Narrow" w:hAnsi="Arial Narrow" w:cs="Times New Roman"/>
          <w:sz w:val="26"/>
          <w:szCs w:val="26"/>
          <w:lang w:val="en-US"/>
        </w:rPr>
      </w:pPr>
      <w:r w:rsidRPr="00D01D09">
        <w:rPr>
          <w:rFonts w:ascii="Arial Narrow" w:hAnsi="Arial Narrow" w:cs="Times New Roman"/>
          <w:sz w:val="26"/>
          <w:szCs w:val="26"/>
        </w:rPr>
        <w:t xml:space="preserve">4. </w:t>
      </w:r>
      <w:r w:rsidR="00D01D09" w:rsidRPr="00D01D09">
        <w:rPr>
          <w:rFonts w:ascii="Arial Narrow" w:hAnsi="Arial Narrow" w:cs="Times New Roman"/>
          <w:sz w:val="26"/>
          <w:szCs w:val="26"/>
        </w:rPr>
        <w:t>Через банки, оказывающие данную услугу (подробная информация на официальных сайтах банков).</w:t>
      </w:r>
    </w:p>
    <w:p w:rsidR="000B6D8E" w:rsidRPr="00D01D09" w:rsidRDefault="00F1141D" w:rsidP="00D01D0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 Narrow" w:hAnsi="Arial Narrow" w:cs="Times New Roman"/>
          <w:sz w:val="26"/>
          <w:szCs w:val="26"/>
        </w:rPr>
      </w:pPr>
      <w:r w:rsidRPr="00D01D09">
        <w:rPr>
          <w:rFonts w:ascii="Arial Narrow" w:hAnsi="Arial Narrow" w:cs="Times New Roman"/>
          <w:b/>
          <w:sz w:val="26"/>
          <w:szCs w:val="26"/>
        </w:rPr>
        <w:t>Сроки государственной регистрации</w:t>
      </w:r>
      <w:r w:rsidRPr="00D01D09">
        <w:rPr>
          <w:rFonts w:ascii="Arial Narrow" w:hAnsi="Arial Narrow" w:cs="Times New Roman"/>
          <w:sz w:val="26"/>
          <w:szCs w:val="26"/>
        </w:rPr>
        <w:t xml:space="preserve"> – 3 рабочих дня с момента поступления документов в регистрирующий орган. После регистрации информация о Вас направляется в режиме «Одного окна» во все внебюджетные фонды.</w:t>
      </w:r>
    </w:p>
    <w:p w:rsidR="00547D0C" w:rsidRPr="00D01D09" w:rsidRDefault="003A4894" w:rsidP="00547D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D01D09">
        <w:rPr>
          <w:rFonts w:ascii="Arial Narrow" w:hAnsi="Arial Narrow" w:cs="Times New Roman"/>
          <w:b/>
          <w:i/>
          <w:sz w:val="24"/>
          <w:szCs w:val="24"/>
        </w:rPr>
        <w:t>Телефоны для справок:</w:t>
      </w:r>
    </w:p>
    <w:p w:rsidR="003A4894" w:rsidRPr="00D01D09" w:rsidRDefault="003A4894" w:rsidP="00547D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D01D09">
        <w:rPr>
          <w:rFonts w:ascii="Arial Narrow" w:hAnsi="Arial Narrow" w:cs="Times New Roman"/>
          <w:b/>
          <w:i/>
          <w:sz w:val="24"/>
          <w:szCs w:val="24"/>
        </w:rPr>
        <w:t>8 (3022) 35-59-11, 35-97-24, 35-9</w:t>
      </w:r>
      <w:r w:rsidR="00D841CA" w:rsidRPr="00D01D09">
        <w:rPr>
          <w:rFonts w:ascii="Arial Narrow" w:hAnsi="Arial Narrow" w:cs="Times New Roman"/>
          <w:b/>
          <w:i/>
          <w:sz w:val="24"/>
          <w:szCs w:val="24"/>
        </w:rPr>
        <w:t>7-05</w:t>
      </w:r>
    </w:p>
    <w:p w:rsidR="00026B0F" w:rsidRPr="00D01D09" w:rsidRDefault="00026B0F" w:rsidP="00547D0C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D01D09">
        <w:rPr>
          <w:rFonts w:ascii="Arial Narrow" w:hAnsi="Arial Narrow" w:cs="Times New Roman"/>
          <w:b/>
          <w:i/>
          <w:sz w:val="24"/>
          <w:szCs w:val="24"/>
        </w:rPr>
        <w:t xml:space="preserve">Подробную и актуальную информацию, формы документов смотрите на </w:t>
      </w:r>
      <w:r w:rsidRPr="00D01D09">
        <w:rPr>
          <w:rFonts w:ascii="Arial Narrow" w:hAnsi="Arial Narrow" w:cs="Times New Roman"/>
          <w:b/>
          <w:i/>
          <w:sz w:val="24"/>
          <w:szCs w:val="24"/>
          <w:lang w:val="en-US"/>
        </w:rPr>
        <w:t>www</w:t>
      </w:r>
      <w:r w:rsidRPr="00D01D09">
        <w:rPr>
          <w:rFonts w:ascii="Arial Narrow" w:hAnsi="Arial Narrow" w:cs="Times New Roman"/>
          <w:b/>
          <w:i/>
          <w:sz w:val="24"/>
          <w:szCs w:val="24"/>
        </w:rPr>
        <w:t>.</w:t>
      </w:r>
      <w:proofErr w:type="spellStart"/>
      <w:r w:rsidRPr="00D01D09">
        <w:rPr>
          <w:rFonts w:ascii="Arial Narrow" w:hAnsi="Arial Narrow" w:cs="Times New Roman"/>
          <w:b/>
          <w:i/>
          <w:sz w:val="24"/>
          <w:szCs w:val="24"/>
          <w:lang w:val="en-US"/>
        </w:rPr>
        <w:t>nalog</w:t>
      </w:r>
      <w:proofErr w:type="spellEnd"/>
      <w:r w:rsidRPr="00D01D09">
        <w:rPr>
          <w:rFonts w:ascii="Arial Narrow" w:hAnsi="Arial Narrow" w:cs="Times New Roman"/>
          <w:b/>
          <w:i/>
          <w:sz w:val="24"/>
          <w:szCs w:val="24"/>
        </w:rPr>
        <w:t>.</w:t>
      </w:r>
      <w:proofErr w:type="spellStart"/>
      <w:r w:rsidRPr="00D01D09">
        <w:rPr>
          <w:rFonts w:ascii="Arial Narrow" w:hAnsi="Arial Narrow" w:cs="Times New Roman"/>
          <w:b/>
          <w:i/>
          <w:sz w:val="24"/>
          <w:szCs w:val="24"/>
          <w:lang w:val="en-US"/>
        </w:rPr>
        <w:t>gov</w:t>
      </w:r>
      <w:proofErr w:type="spellEnd"/>
      <w:r w:rsidRPr="00D01D09">
        <w:rPr>
          <w:rFonts w:ascii="Arial Narrow" w:hAnsi="Arial Narrow" w:cs="Times New Roman"/>
          <w:b/>
          <w:i/>
          <w:sz w:val="24"/>
          <w:szCs w:val="24"/>
        </w:rPr>
        <w:t>.</w:t>
      </w:r>
      <w:proofErr w:type="spellStart"/>
      <w:r w:rsidRPr="00D01D09">
        <w:rPr>
          <w:rFonts w:ascii="Arial Narrow" w:hAnsi="Arial Narrow" w:cs="Times New Roman"/>
          <w:b/>
          <w:i/>
          <w:sz w:val="24"/>
          <w:szCs w:val="24"/>
          <w:lang w:val="en-US"/>
        </w:rPr>
        <w:t>ru</w:t>
      </w:r>
      <w:proofErr w:type="spellEnd"/>
    </w:p>
    <w:p w:rsidR="002B39EE" w:rsidRPr="00D01D09" w:rsidRDefault="002B39E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2B39EE" w:rsidRPr="00D01D09" w:rsidRDefault="002B39E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B6D8E" w:rsidRPr="00D01D09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B6D8E" w:rsidRPr="00D01D09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B6D8E" w:rsidRPr="00D01D09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B6D8E" w:rsidRPr="00D01D09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B6D8E" w:rsidRPr="00D01D09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B6D8E" w:rsidRPr="00D01D09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B6D8E" w:rsidRPr="00D01D09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F1141D" w:rsidRPr="00D01D09" w:rsidRDefault="00CE7037" w:rsidP="0096449B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D01D09">
        <w:rPr>
          <w:rFonts w:ascii="Arial Narrow" w:hAnsi="Arial Narrow" w:cs="Times New Roman"/>
          <w:b/>
          <w:sz w:val="32"/>
          <w:szCs w:val="32"/>
        </w:rPr>
        <w:t>Необходимо своевременно принять решение о в</w:t>
      </w:r>
      <w:r w:rsidR="00F1141D" w:rsidRPr="00D01D09">
        <w:rPr>
          <w:rFonts w:ascii="Arial Narrow" w:hAnsi="Arial Narrow" w:cs="Times New Roman"/>
          <w:b/>
          <w:sz w:val="32"/>
          <w:szCs w:val="32"/>
        </w:rPr>
        <w:t>ыбор</w:t>
      </w:r>
      <w:r w:rsidRPr="00D01D09">
        <w:rPr>
          <w:rFonts w:ascii="Arial Narrow" w:hAnsi="Arial Narrow" w:cs="Times New Roman"/>
          <w:b/>
          <w:sz w:val="32"/>
          <w:szCs w:val="32"/>
        </w:rPr>
        <w:t>е</w:t>
      </w:r>
      <w:r w:rsidR="00F1141D" w:rsidRPr="00D01D09">
        <w:rPr>
          <w:rFonts w:ascii="Arial Narrow" w:hAnsi="Arial Narrow" w:cs="Times New Roman"/>
          <w:b/>
          <w:sz w:val="32"/>
          <w:szCs w:val="32"/>
        </w:rPr>
        <w:t xml:space="preserve"> системы налогообложения</w:t>
      </w:r>
      <w:r w:rsidRPr="00D01D09">
        <w:rPr>
          <w:rFonts w:ascii="Arial Narrow" w:hAnsi="Arial Narrow" w:cs="Times New Roman"/>
          <w:b/>
          <w:sz w:val="32"/>
          <w:szCs w:val="32"/>
        </w:rPr>
        <w:t xml:space="preserve"> и представ</w:t>
      </w:r>
      <w:r w:rsidR="00AA2E40" w:rsidRPr="00D01D09">
        <w:rPr>
          <w:rFonts w:ascii="Arial Narrow" w:hAnsi="Arial Narrow" w:cs="Times New Roman"/>
          <w:b/>
          <w:sz w:val="32"/>
          <w:szCs w:val="32"/>
        </w:rPr>
        <w:t>ить заявление в налоговый орган</w:t>
      </w:r>
    </w:p>
    <w:p w:rsidR="00CE7037" w:rsidRPr="00D01D09" w:rsidRDefault="00CE7037" w:rsidP="0096449B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F1141D" w:rsidRPr="00D01D09" w:rsidRDefault="00F1141D" w:rsidP="0096449B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D01D09">
        <w:rPr>
          <w:rFonts w:ascii="Arial Narrow" w:hAnsi="Arial Narrow" w:cs="Times New Roman"/>
          <w:b/>
          <w:sz w:val="32"/>
          <w:szCs w:val="32"/>
        </w:rPr>
        <w:t>Упрощенная система налогообложения (УСН)</w:t>
      </w:r>
    </w:p>
    <w:p w:rsidR="00F1141D" w:rsidRPr="00D01D09" w:rsidRDefault="00CE7037" w:rsidP="0096449B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  <w:r w:rsidRPr="00D01D09">
        <w:rPr>
          <w:rFonts w:ascii="Arial Narrow" w:hAnsi="Arial Narrow" w:cs="Times New Roman"/>
          <w:sz w:val="32"/>
          <w:szCs w:val="32"/>
        </w:rPr>
        <w:t>н</w:t>
      </w:r>
      <w:r w:rsidR="00F1141D" w:rsidRPr="00D01D09">
        <w:rPr>
          <w:rFonts w:ascii="Arial Narrow" w:hAnsi="Arial Narrow" w:cs="Times New Roman"/>
          <w:sz w:val="32"/>
          <w:szCs w:val="32"/>
        </w:rPr>
        <w:t xml:space="preserve">е позднее 30 календарных дней </w:t>
      </w:r>
      <w:proofErr w:type="gramStart"/>
      <w:r w:rsidR="00F1141D" w:rsidRPr="00D01D09">
        <w:rPr>
          <w:rFonts w:ascii="Arial Narrow" w:hAnsi="Arial Narrow" w:cs="Times New Roman"/>
          <w:sz w:val="32"/>
          <w:szCs w:val="32"/>
        </w:rPr>
        <w:t>с даты постановки</w:t>
      </w:r>
      <w:proofErr w:type="gramEnd"/>
      <w:r w:rsidR="00F1141D" w:rsidRPr="00D01D09">
        <w:rPr>
          <w:rFonts w:ascii="Arial Narrow" w:hAnsi="Arial Narrow" w:cs="Times New Roman"/>
          <w:sz w:val="32"/>
          <w:szCs w:val="32"/>
        </w:rPr>
        <w:t xml:space="preserve"> на учёт</w:t>
      </w:r>
      <w:r w:rsidR="00EB5EA3" w:rsidRPr="00D01D09">
        <w:rPr>
          <w:rFonts w:ascii="Arial Narrow" w:hAnsi="Arial Narrow" w:cs="Times New Roman"/>
          <w:sz w:val="32"/>
          <w:szCs w:val="32"/>
        </w:rPr>
        <w:t xml:space="preserve"> в налоговом органе</w:t>
      </w:r>
    </w:p>
    <w:p w:rsidR="00CE7037" w:rsidRPr="00D01D09" w:rsidRDefault="00CE7037" w:rsidP="0096449B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</w:p>
    <w:p w:rsidR="00F1141D" w:rsidRPr="00D01D09" w:rsidRDefault="00F1141D" w:rsidP="0096449B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D01D09">
        <w:rPr>
          <w:rFonts w:ascii="Arial Narrow" w:hAnsi="Arial Narrow" w:cs="Times New Roman"/>
          <w:b/>
          <w:sz w:val="32"/>
          <w:szCs w:val="32"/>
        </w:rPr>
        <w:t>Патентная система налогообложение (ПСН)</w:t>
      </w:r>
    </w:p>
    <w:p w:rsidR="00F1141D" w:rsidRPr="00D01D09" w:rsidRDefault="00CE7037" w:rsidP="0096449B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  <w:r w:rsidRPr="00D01D09">
        <w:rPr>
          <w:rFonts w:ascii="Arial Narrow" w:hAnsi="Arial Narrow" w:cs="Times New Roman"/>
          <w:sz w:val="32"/>
          <w:szCs w:val="32"/>
        </w:rPr>
        <w:t>н</w:t>
      </w:r>
      <w:r w:rsidR="00F1141D" w:rsidRPr="00D01D09">
        <w:rPr>
          <w:rFonts w:ascii="Arial Narrow" w:hAnsi="Arial Narrow" w:cs="Times New Roman"/>
          <w:sz w:val="32"/>
          <w:szCs w:val="32"/>
        </w:rPr>
        <w:t xml:space="preserve">е </w:t>
      </w:r>
      <w:proofErr w:type="gramStart"/>
      <w:r w:rsidR="00F1141D" w:rsidRPr="00D01D09">
        <w:rPr>
          <w:rFonts w:ascii="Arial Narrow" w:hAnsi="Arial Narrow" w:cs="Times New Roman"/>
          <w:sz w:val="32"/>
          <w:szCs w:val="32"/>
        </w:rPr>
        <w:t>позднее</w:t>
      </w:r>
      <w:proofErr w:type="gramEnd"/>
      <w:r w:rsidR="00F1141D" w:rsidRPr="00D01D09">
        <w:rPr>
          <w:rFonts w:ascii="Arial Narrow" w:hAnsi="Arial Narrow" w:cs="Times New Roman"/>
          <w:sz w:val="32"/>
          <w:szCs w:val="32"/>
        </w:rPr>
        <w:t xml:space="preserve"> чем за 10 дней до начала применения патентной системы </w:t>
      </w:r>
      <w:r w:rsidR="00EB5EA3" w:rsidRPr="00D01D09">
        <w:rPr>
          <w:rFonts w:ascii="Arial Narrow" w:hAnsi="Arial Narrow" w:cs="Times New Roman"/>
          <w:sz w:val="32"/>
          <w:szCs w:val="32"/>
        </w:rPr>
        <w:t>налогообложения</w:t>
      </w:r>
    </w:p>
    <w:p w:rsidR="00CE7037" w:rsidRPr="00D01D09" w:rsidRDefault="00CE7037" w:rsidP="0096449B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</w:p>
    <w:p w:rsidR="00CE7037" w:rsidRPr="00D01D09" w:rsidRDefault="00F1141D" w:rsidP="0096449B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  <w:r w:rsidRPr="00D01D09">
        <w:rPr>
          <w:rFonts w:ascii="Arial Narrow" w:hAnsi="Arial Narrow" w:cs="Times New Roman"/>
          <w:b/>
          <w:sz w:val="32"/>
          <w:szCs w:val="32"/>
        </w:rPr>
        <w:t>Единый сельскохозяйственный налог (ЕСХН)</w:t>
      </w:r>
      <w:r w:rsidRPr="00D01D09">
        <w:rPr>
          <w:rFonts w:ascii="Arial Narrow" w:hAnsi="Arial Narrow" w:cs="Times New Roman"/>
          <w:sz w:val="32"/>
          <w:szCs w:val="32"/>
        </w:rPr>
        <w:t xml:space="preserve"> </w:t>
      </w:r>
    </w:p>
    <w:p w:rsidR="00F1141D" w:rsidRPr="00D01D09" w:rsidRDefault="00F1141D" w:rsidP="0096449B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  <w:r w:rsidRPr="00D01D09">
        <w:rPr>
          <w:rFonts w:ascii="Arial Narrow" w:hAnsi="Arial Narrow" w:cs="Times New Roman"/>
          <w:sz w:val="32"/>
          <w:szCs w:val="32"/>
        </w:rPr>
        <w:t xml:space="preserve">не позднее 30 календарных дней </w:t>
      </w:r>
      <w:proofErr w:type="gramStart"/>
      <w:r w:rsidRPr="00D01D09">
        <w:rPr>
          <w:rFonts w:ascii="Arial Narrow" w:hAnsi="Arial Narrow" w:cs="Times New Roman"/>
          <w:sz w:val="32"/>
          <w:szCs w:val="32"/>
        </w:rPr>
        <w:t>с даты постановки</w:t>
      </w:r>
      <w:proofErr w:type="gramEnd"/>
      <w:r w:rsidRPr="00D01D09">
        <w:rPr>
          <w:rFonts w:ascii="Arial Narrow" w:hAnsi="Arial Narrow" w:cs="Times New Roman"/>
          <w:sz w:val="32"/>
          <w:szCs w:val="32"/>
        </w:rPr>
        <w:t xml:space="preserve"> на учёт в налоговом органе</w:t>
      </w:r>
    </w:p>
    <w:p w:rsidR="002B39EE" w:rsidRPr="00D01D09" w:rsidRDefault="002B39EE" w:rsidP="0096449B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</w:p>
    <w:p w:rsidR="00F1141D" w:rsidRPr="00D01D09" w:rsidRDefault="00F1141D" w:rsidP="0096449B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D01D09">
        <w:rPr>
          <w:rFonts w:ascii="Arial Narrow" w:hAnsi="Arial Narrow" w:cs="Times New Roman"/>
          <w:b/>
          <w:sz w:val="32"/>
          <w:szCs w:val="32"/>
        </w:rPr>
        <w:t>Общая система налогообложения</w:t>
      </w:r>
      <w:r w:rsidR="00AA2E40" w:rsidRPr="00D01D09">
        <w:rPr>
          <w:rFonts w:ascii="Arial Narrow" w:hAnsi="Arial Narrow" w:cs="Times New Roman"/>
          <w:b/>
          <w:sz w:val="32"/>
          <w:szCs w:val="32"/>
        </w:rPr>
        <w:t>,</w:t>
      </w:r>
    </w:p>
    <w:p w:rsidR="00F1141D" w:rsidRPr="00D01D09" w:rsidRDefault="00F1141D" w:rsidP="0096449B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  <w:bookmarkStart w:id="0" w:name="_GoBack"/>
      <w:bookmarkEnd w:id="0"/>
      <w:r w:rsidRPr="00D01D09">
        <w:rPr>
          <w:rFonts w:ascii="Arial Narrow" w:hAnsi="Arial Narrow" w:cs="Times New Roman"/>
          <w:sz w:val="32"/>
          <w:szCs w:val="32"/>
        </w:rPr>
        <w:t>если не выбрана какая</w:t>
      </w:r>
      <w:r w:rsidR="00CE7037" w:rsidRPr="00D01D09">
        <w:rPr>
          <w:rFonts w:ascii="Arial Narrow" w:hAnsi="Arial Narrow" w:cs="Times New Roman"/>
          <w:sz w:val="32"/>
          <w:szCs w:val="32"/>
        </w:rPr>
        <w:t>-</w:t>
      </w:r>
      <w:r w:rsidRPr="00D01D09">
        <w:rPr>
          <w:rFonts w:ascii="Arial Narrow" w:hAnsi="Arial Narrow" w:cs="Times New Roman"/>
          <w:sz w:val="32"/>
          <w:szCs w:val="32"/>
        </w:rPr>
        <w:t>либо другая система налогообложения</w:t>
      </w:r>
    </w:p>
    <w:sectPr w:rsidR="00F1141D" w:rsidRPr="00D01D09" w:rsidSect="000B6D8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049"/>
    <w:multiLevelType w:val="hybridMultilevel"/>
    <w:tmpl w:val="7AAE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2"/>
    <w:rsid w:val="00026B0F"/>
    <w:rsid w:val="00043CB6"/>
    <w:rsid w:val="0005787A"/>
    <w:rsid w:val="000705B0"/>
    <w:rsid w:val="0009707A"/>
    <w:rsid w:val="000B6D8E"/>
    <w:rsid w:val="000F54FA"/>
    <w:rsid w:val="001D4244"/>
    <w:rsid w:val="002967BC"/>
    <w:rsid w:val="002B39EE"/>
    <w:rsid w:val="003427A7"/>
    <w:rsid w:val="00371F81"/>
    <w:rsid w:val="003A4894"/>
    <w:rsid w:val="00412D14"/>
    <w:rsid w:val="004A6B52"/>
    <w:rsid w:val="004D7130"/>
    <w:rsid w:val="004F0A08"/>
    <w:rsid w:val="0050338A"/>
    <w:rsid w:val="00507E92"/>
    <w:rsid w:val="00547D0C"/>
    <w:rsid w:val="00687CFC"/>
    <w:rsid w:val="007D39DC"/>
    <w:rsid w:val="00877C3E"/>
    <w:rsid w:val="0088028B"/>
    <w:rsid w:val="0096449B"/>
    <w:rsid w:val="00A1308D"/>
    <w:rsid w:val="00A45C85"/>
    <w:rsid w:val="00A71F4C"/>
    <w:rsid w:val="00AA2E40"/>
    <w:rsid w:val="00B43C14"/>
    <w:rsid w:val="00B60A9A"/>
    <w:rsid w:val="00C027F8"/>
    <w:rsid w:val="00C12E65"/>
    <w:rsid w:val="00CA76B7"/>
    <w:rsid w:val="00CB28D6"/>
    <w:rsid w:val="00CE7037"/>
    <w:rsid w:val="00D01D09"/>
    <w:rsid w:val="00D841CA"/>
    <w:rsid w:val="00DF5AA0"/>
    <w:rsid w:val="00E71363"/>
    <w:rsid w:val="00E90EA3"/>
    <w:rsid w:val="00E9129D"/>
    <w:rsid w:val="00EB5EA3"/>
    <w:rsid w:val="00EF7EE0"/>
    <w:rsid w:val="00F029E7"/>
    <w:rsid w:val="00F1141D"/>
    <w:rsid w:val="00F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  <w:style w:type="paragraph" w:customStyle="1" w:styleId="2">
    <w:name w:val="Знак2 Знак Знак Знак"/>
    <w:basedOn w:val="a"/>
    <w:autoRedefine/>
    <w:rsid w:val="0050338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  <w:style w:type="paragraph" w:customStyle="1" w:styleId="2">
    <w:name w:val="Знак2 Знак Знак Знак"/>
    <w:basedOn w:val="a"/>
    <w:autoRedefine/>
    <w:rsid w:val="0050338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Грищукова Ольга Александровна</cp:lastModifiedBy>
  <cp:revision>6</cp:revision>
  <cp:lastPrinted>2020-03-31T05:21:00Z</cp:lastPrinted>
  <dcterms:created xsi:type="dcterms:W3CDTF">2021-03-01T03:09:00Z</dcterms:created>
  <dcterms:modified xsi:type="dcterms:W3CDTF">2021-03-01T06:28:00Z</dcterms:modified>
</cp:coreProperties>
</file>