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00000" w14:textId="143D6E34" w:rsidR="003B5E76" w:rsidRPr="000B6804" w:rsidRDefault="000B6804">
      <w:pPr>
        <w:spacing w:line="276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Межрайонная</w:t>
      </w:r>
      <w:proofErr w:type="gramEnd"/>
      <w:r>
        <w:rPr>
          <w:sz w:val="28"/>
        </w:rPr>
        <w:t xml:space="preserve"> ИФНС России №5 по Забайкальскому краю информирует</w:t>
      </w:r>
      <w:r w:rsidRPr="000B6804">
        <w:rPr>
          <w:sz w:val="28"/>
        </w:rPr>
        <w:t>:</w:t>
      </w:r>
    </w:p>
    <w:p w14:paraId="38223AFB" w14:textId="77777777" w:rsidR="000B6804" w:rsidRPr="000B6804" w:rsidRDefault="000B6804">
      <w:pPr>
        <w:spacing w:line="276" w:lineRule="auto"/>
        <w:ind w:firstLine="708"/>
        <w:jc w:val="both"/>
        <w:rPr>
          <w:sz w:val="28"/>
        </w:rPr>
      </w:pPr>
      <w:bookmarkStart w:id="0" w:name="_GoBack"/>
      <w:bookmarkEnd w:id="0"/>
    </w:p>
    <w:p w14:paraId="3E0B827D" w14:textId="55A491E2" w:rsidR="00E16820" w:rsidRDefault="00E16820" w:rsidP="00E16820">
      <w:pPr>
        <w:pStyle w:val="ConsPlusNormal"/>
        <w:spacing w:line="276" w:lineRule="auto"/>
        <w:ind w:left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Pr="00E16820">
        <w:rPr>
          <w:rFonts w:ascii="Times New Roman" w:hAnsi="Times New Roman"/>
          <w:b/>
          <w:sz w:val="28"/>
        </w:rPr>
        <w:t>б изменении с 01 октября 2021 года порядка указания информации, идентифицирующ</w:t>
      </w:r>
      <w:r>
        <w:rPr>
          <w:rFonts w:ascii="Times New Roman" w:hAnsi="Times New Roman"/>
          <w:b/>
          <w:sz w:val="28"/>
        </w:rPr>
        <w:t>и</w:t>
      </w:r>
      <w:r w:rsidRPr="00E16820">
        <w:rPr>
          <w:rFonts w:ascii="Times New Roman" w:hAnsi="Times New Roman"/>
          <w:b/>
          <w:sz w:val="28"/>
        </w:rPr>
        <w:t>й платеж, а также плательщика, составившего распоряжение о переводе денежных средств, в уплату платежей, администрируемых налоговыми органами</w:t>
      </w:r>
    </w:p>
    <w:p w14:paraId="58466C37" w14:textId="77777777" w:rsidR="00E16820" w:rsidRDefault="00E16820" w:rsidP="00E16820">
      <w:pPr>
        <w:pStyle w:val="ConsPlusNormal"/>
        <w:spacing w:line="276" w:lineRule="auto"/>
        <w:ind w:left="720"/>
        <w:jc w:val="both"/>
        <w:rPr>
          <w:rFonts w:ascii="Times New Roman" w:hAnsi="Times New Roman"/>
          <w:b/>
          <w:sz w:val="28"/>
        </w:rPr>
      </w:pPr>
    </w:p>
    <w:p w14:paraId="20B267E7" w14:textId="77777777" w:rsidR="00E16820" w:rsidRDefault="00E16820" w:rsidP="00E16820">
      <w:pPr>
        <w:pStyle w:val="ConsPlusNormal"/>
        <w:spacing w:line="276" w:lineRule="auto"/>
        <w:ind w:left="720"/>
        <w:jc w:val="both"/>
        <w:rPr>
          <w:rFonts w:ascii="Times New Roman" w:hAnsi="Times New Roman"/>
          <w:b/>
          <w:sz w:val="28"/>
        </w:rPr>
      </w:pPr>
    </w:p>
    <w:p w14:paraId="05000000" w14:textId="5A99C5CF" w:rsidR="003B5E76" w:rsidRDefault="00E16820" w:rsidP="00E16820">
      <w:pPr>
        <w:pStyle w:val="ConsPlusNormal"/>
        <w:spacing w:line="276" w:lineRule="auto"/>
        <w:ind w:left="720"/>
        <w:jc w:val="both"/>
        <w:rPr>
          <w:rFonts w:ascii="Times New Roman" w:hAnsi="Times New Roman"/>
          <w:sz w:val="28"/>
        </w:rPr>
      </w:pPr>
      <w:r w:rsidRPr="00E16820">
        <w:rPr>
          <w:rFonts w:ascii="Times New Roman" w:hAnsi="Times New Roman"/>
          <w:b/>
          <w:sz w:val="28"/>
        </w:rPr>
        <w:t xml:space="preserve"> </w:t>
      </w:r>
      <w:r w:rsidR="000B6804">
        <w:rPr>
          <w:rFonts w:ascii="Times New Roman" w:hAnsi="Times New Roman"/>
          <w:b/>
          <w:sz w:val="28"/>
        </w:rPr>
        <w:t xml:space="preserve">Изменено наименование значения статуса «13»: </w:t>
      </w:r>
    </w:p>
    <w:p w14:paraId="06000000" w14:textId="77777777" w:rsidR="003B5E76" w:rsidRDefault="000B6804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«13» - налогоплательщик (плательщик сборов, страховых взносов и иных платежей, администрируемых налоговыми органами) - физическое лицо, индивидуальный </w:t>
      </w:r>
      <w:r>
        <w:rPr>
          <w:rFonts w:ascii="Times New Roman" w:hAnsi="Times New Roman"/>
          <w:sz w:val="28"/>
        </w:rPr>
        <w:t>предприниматель, нотариус, занимающийся частной практикой, адвокат, учредивший адвокатский кабинет, глава крестьянского (фермерского) хозяйства.</w:t>
      </w:r>
      <w:proofErr w:type="gramEnd"/>
    </w:p>
    <w:p w14:paraId="07000000" w14:textId="77777777" w:rsidR="003B5E76" w:rsidRDefault="000B6804">
      <w:pPr>
        <w:spacing w:line="276" w:lineRule="auto"/>
        <w:ind w:firstLine="540"/>
        <w:jc w:val="both"/>
        <w:rPr>
          <w:b/>
          <w:sz w:val="28"/>
        </w:rPr>
      </w:pPr>
      <w:r>
        <w:rPr>
          <w:b/>
          <w:sz w:val="28"/>
        </w:rPr>
        <w:t>- Исключены следующие статусы, идентифицирующие лицо или орган, составившие Распоряжение:</w:t>
      </w:r>
    </w:p>
    <w:p w14:paraId="08000000" w14:textId="77777777" w:rsidR="003B5E76" w:rsidRDefault="000B680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«09» - налогоплател</w:t>
      </w:r>
      <w:r>
        <w:rPr>
          <w:rFonts w:ascii="Times New Roman" w:hAnsi="Times New Roman"/>
          <w:sz w:val="28"/>
        </w:rPr>
        <w:t>ьщик (плательщик сборов, страховых взносов и иных платежей, администрируемых налоговыми органами) - индивидуальный предприниматель;</w:t>
      </w:r>
    </w:p>
    <w:p w14:paraId="09000000" w14:textId="77777777" w:rsidR="003B5E76" w:rsidRDefault="000B680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«10» - налогоплательщик (плательщик сборов, страховых взносов и иных платежей, администрируемых налоговыми органами) - нот</w:t>
      </w:r>
      <w:r>
        <w:rPr>
          <w:rFonts w:ascii="Times New Roman" w:hAnsi="Times New Roman"/>
          <w:sz w:val="28"/>
        </w:rPr>
        <w:t>ариус, занимающийся частной практикой;</w:t>
      </w:r>
    </w:p>
    <w:p w14:paraId="0A000000" w14:textId="77777777" w:rsidR="003B5E76" w:rsidRDefault="000B680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«11» - налогоплательщик (плательщик сборов, страховых взносов и иных платежей, администрируемых налоговыми органами) - адвокат, учредивший адвокатский кабинет;</w:t>
      </w:r>
    </w:p>
    <w:p w14:paraId="0B000000" w14:textId="77777777" w:rsidR="003B5E76" w:rsidRDefault="000B680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«12» - налогоплательщик (плательщик сборов, страховых</w:t>
      </w:r>
      <w:r>
        <w:rPr>
          <w:rFonts w:ascii="Times New Roman" w:hAnsi="Times New Roman"/>
          <w:sz w:val="28"/>
        </w:rPr>
        <w:t xml:space="preserve"> взносов и иных платежей, администрируемых налоговыми органами) - глава крестьянского (фермерского) хозяйства;</w:t>
      </w:r>
    </w:p>
    <w:p w14:paraId="0C000000" w14:textId="77777777" w:rsidR="003B5E76" w:rsidRDefault="000B6804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«21» - ответственный участник консолидированной группы налогоплательщиков;</w:t>
      </w:r>
    </w:p>
    <w:p w14:paraId="0D000000" w14:textId="77777777" w:rsidR="003B5E76" w:rsidRDefault="000B6804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- «22» - участник консолидированной группы налогоплательщиков;</w:t>
      </w:r>
    </w:p>
    <w:p w14:paraId="0E000000" w14:textId="77777777" w:rsidR="003B5E76" w:rsidRDefault="000B6804">
      <w:pPr>
        <w:spacing w:line="276" w:lineRule="auto"/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- «25» </w:t>
      </w:r>
      <w:r>
        <w:rPr>
          <w:sz w:val="28"/>
        </w:rPr>
        <w:t>- банки-гаранты,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</w:t>
      </w:r>
      <w:r>
        <w:rPr>
          <w:sz w:val="28"/>
        </w:rPr>
        <w:t>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  <w:proofErr w:type="gramEnd"/>
    </w:p>
    <w:p w14:paraId="0F000000" w14:textId="77777777" w:rsidR="003B5E76" w:rsidRDefault="000B6804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- «26» - учредители (участники) должника, собственники имущества должника - </w:t>
      </w:r>
      <w:r>
        <w:rPr>
          <w:sz w:val="28"/>
        </w:rPr>
        <w:t xml:space="preserve">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</w:t>
      </w:r>
      <w:r>
        <w:rPr>
          <w:sz w:val="28"/>
        </w:rPr>
        <w:lastRenderedPageBreak/>
        <w:t>платежей, включенных в реестр требований кредиторов, в ходе процедур, применяемых в деле о банкротстве.</w:t>
      </w:r>
    </w:p>
    <w:p w14:paraId="10000000" w14:textId="77777777" w:rsidR="003B5E76" w:rsidRDefault="000B6804">
      <w:pPr>
        <w:spacing w:line="276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>В случае погашения задолженности по таким основаниям в поле «106» распоряжения указывается значение «ЗД», а в поле «108» в номере документа первые два знака обозначают вид документа, например:</w:t>
      </w:r>
    </w:p>
    <w:p w14:paraId="11000000" w14:textId="77777777" w:rsidR="003B5E76" w:rsidRDefault="000B6804">
      <w:pPr>
        <w:spacing w:line="276" w:lineRule="auto"/>
        <w:ind w:firstLine="53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«ТР0000000000000» - номер требования налогового органа об уплат</w:t>
      </w:r>
      <w:r>
        <w:rPr>
          <w:rFonts w:ascii="Times New Roman CYR" w:hAnsi="Times New Roman CYR"/>
          <w:sz w:val="28"/>
        </w:rPr>
        <w:t>е налога (сбора, страховых взносов);</w:t>
      </w:r>
    </w:p>
    <w:p w14:paraId="12000000" w14:textId="77777777" w:rsidR="003B5E76" w:rsidRDefault="000B6804">
      <w:pPr>
        <w:spacing w:line="276" w:lineRule="auto"/>
        <w:ind w:firstLine="53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«ПР0000000000000» - номер решения о приостановлении взыскания;</w:t>
      </w:r>
    </w:p>
    <w:p w14:paraId="13000000" w14:textId="77777777" w:rsidR="003B5E76" w:rsidRDefault="000B6804">
      <w:pPr>
        <w:spacing w:line="276" w:lineRule="auto"/>
        <w:ind w:firstLine="53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«АП0000000000000» - номер решения о привлечении к ответственности за совершение налогового правонарушения или об отказе в привлечении к ответственности за с</w:t>
      </w:r>
      <w:r>
        <w:rPr>
          <w:rFonts w:ascii="Times New Roman CYR" w:hAnsi="Times New Roman CYR"/>
          <w:sz w:val="28"/>
        </w:rPr>
        <w:t>овершение налогового правонарушения;</w:t>
      </w:r>
    </w:p>
    <w:p w14:paraId="14000000" w14:textId="77777777" w:rsidR="003B5E76" w:rsidRDefault="000B6804">
      <w:pPr>
        <w:spacing w:line="276" w:lineRule="auto"/>
        <w:ind w:firstLine="53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«АР0000000000000» - номер исполнительного документа (исполнительного производства).</w:t>
      </w:r>
    </w:p>
    <w:p w14:paraId="15000000" w14:textId="77777777" w:rsidR="003B5E76" w:rsidRDefault="000B6804">
      <w:pPr>
        <w:spacing w:line="276" w:lineRule="auto"/>
        <w:ind w:firstLine="53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Номер документа указывается после буквенного значения вида документа и должен четко соответствовать значениям и количеству знаков, </w:t>
      </w:r>
      <w:r>
        <w:rPr>
          <w:rFonts w:ascii="Times New Roman CYR" w:hAnsi="Times New Roman CYR"/>
          <w:sz w:val="28"/>
        </w:rPr>
        <w:t>указанным в соответствующем требовании, решении или исполнительном документе.</w:t>
      </w:r>
    </w:p>
    <w:p w14:paraId="16000000" w14:textId="77777777" w:rsidR="003B5E76" w:rsidRDefault="000B6804">
      <w:pPr>
        <w:spacing w:line="276" w:lineRule="auto"/>
        <w:ind w:firstLine="540"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Например, при погашении требования налогового органа об уплате налога (сбора, страховых взносов) №41797, в поле «108» распоряжения должно быть указано: </w:t>
      </w:r>
      <w:r>
        <w:rPr>
          <w:rFonts w:ascii="Times New Roman CYR" w:hAnsi="Times New Roman CYR"/>
          <w:b/>
          <w:sz w:val="28"/>
        </w:rPr>
        <w:t>«ТР41797»</w:t>
      </w:r>
      <w:r>
        <w:rPr>
          <w:rFonts w:ascii="Times New Roman CYR" w:hAnsi="Times New Roman CYR"/>
          <w:sz w:val="28"/>
        </w:rPr>
        <w:t>.</w:t>
      </w:r>
    </w:p>
    <w:p w14:paraId="17000000" w14:textId="77777777" w:rsidR="003B5E76" w:rsidRDefault="000B6804">
      <w:pPr>
        <w:spacing w:line="276" w:lineRule="auto"/>
        <w:ind w:firstLine="54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 заполнении </w:t>
      </w:r>
      <w:r>
        <w:rPr>
          <w:rFonts w:ascii="Times New Roman CYR" w:hAnsi="Times New Roman CYR"/>
          <w:sz w:val="28"/>
        </w:rPr>
        <w:t>реквизита «106» Распоряжения из перечня допустимых значений основания платежа исключаются значения «ТР», «ПР», «АП» и «АР».</w:t>
      </w:r>
    </w:p>
    <w:p w14:paraId="2D1EE51F" w14:textId="76DF13F6" w:rsidR="00E16820" w:rsidRDefault="00E16820">
      <w:pPr>
        <w:spacing w:line="276" w:lineRule="auto"/>
        <w:ind w:firstLine="540"/>
        <w:jc w:val="both"/>
        <w:rPr>
          <w:sz w:val="28"/>
        </w:rPr>
      </w:pPr>
      <w:proofErr w:type="gramStart"/>
      <w:r>
        <w:rPr>
          <w:sz w:val="28"/>
        </w:rPr>
        <w:t>(П</w:t>
      </w:r>
      <w:r w:rsidRPr="00E16820">
        <w:rPr>
          <w:sz w:val="28"/>
        </w:rPr>
        <w:t>риказ Министерства финансов Российской Федерации от 14.09.2020 № 199н «О внесении изменений в приказ Министерства финансов Российской Федерации от 12 ноября 2013 г. №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в Минюсте России 15 октября 2020 г. №60400).</w:t>
      </w:r>
      <w:proofErr w:type="gramEnd"/>
    </w:p>
    <w:sectPr w:rsidR="00E16820">
      <w:footerReference w:type="default" r:id="rId8"/>
      <w:pgSz w:w="11906" w:h="16838"/>
      <w:pgMar w:top="35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E77E2" w14:textId="77777777" w:rsidR="00000000" w:rsidRDefault="000B6804">
      <w:r>
        <w:separator/>
      </w:r>
    </w:p>
  </w:endnote>
  <w:endnote w:type="continuationSeparator" w:id="0">
    <w:p w14:paraId="48E3366B" w14:textId="77777777" w:rsidR="00000000" w:rsidRDefault="000B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RNIVC25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0000" w14:textId="77777777" w:rsidR="003B5E76" w:rsidRDefault="003B5E76">
    <w:pPr>
      <w:pStyle w:val="a7"/>
      <w:rPr>
        <w:rFonts w:ascii="Garamond" w:hAnsi="Garamond"/>
        <w:b/>
        <w:i/>
        <w:color w:val="808080"/>
        <w:sz w:val="16"/>
      </w:rPr>
    </w:pPr>
  </w:p>
  <w:p w14:paraId="02000000" w14:textId="77777777" w:rsidR="003B5E76" w:rsidRDefault="003B5E76">
    <w:pPr>
      <w:pStyle w:val="a7"/>
      <w:rPr>
        <w:rFonts w:ascii="Garamond" w:hAnsi="Garamond"/>
        <w:b/>
        <w:i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64324" w14:textId="77777777" w:rsidR="00000000" w:rsidRDefault="000B6804">
      <w:r>
        <w:separator/>
      </w:r>
    </w:p>
  </w:footnote>
  <w:footnote w:type="continuationSeparator" w:id="0">
    <w:p w14:paraId="58F1C8A1" w14:textId="77777777" w:rsidR="00000000" w:rsidRDefault="000B6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6740"/>
    <w:multiLevelType w:val="multilevel"/>
    <w:tmpl w:val="9B069C6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67D6C06"/>
    <w:multiLevelType w:val="multilevel"/>
    <w:tmpl w:val="BF2EC99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76"/>
    <w:rsid w:val="000B6804"/>
    <w:rsid w:val="003B5E76"/>
    <w:rsid w:val="00E1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3">
    <w:name w:val="Знак1"/>
    <w:basedOn w:val="a"/>
    <w:link w:val="14"/>
    <w:pPr>
      <w:spacing w:after="160" w:line="240" w:lineRule="exact"/>
      <w:jc w:val="both"/>
    </w:pPr>
    <w:rPr>
      <w:sz w:val="24"/>
    </w:rPr>
  </w:style>
  <w:style w:type="character" w:customStyle="1" w:styleId="14">
    <w:name w:val="Знак1"/>
    <w:basedOn w:val="1"/>
    <w:link w:val="13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Номер страницы1"/>
    <w:basedOn w:val="12"/>
    <w:link w:val="aa"/>
  </w:style>
  <w:style w:type="character" w:styleId="aa">
    <w:name w:val="page number"/>
    <w:basedOn w:val="a0"/>
    <w:link w:val="1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9">
    <w:name w:val="Знак сноски1"/>
    <w:link w:val="ab"/>
    <w:rPr>
      <w:vertAlign w:val="superscript"/>
    </w:rPr>
  </w:style>
  <w:style w:type="character" w:styleId="ab">
    <w:name w:val="footnote reference"/>
    <w:link w:val="19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1"/>
    <w:link w:val="ac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33">
    <w:name w:val="Body Text 3"/>
    <w:basedOn w:val="a"/>
    <w:link w:val="34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1"/>
    <w:link w:val="33"/>
    <w:rPr>
      <w:b/>
      <w:sz w:val="28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Дугарнимаева Цындыма Баясхалановна</cp:lastModifiedBy>
  <cp:revision>3</cp:revision>
  <dcterms:created xsi:type="dcterms:W3CDTF">2021-10-12T02:17:00Z</dcterms:created>
  <dcterms:modified xsi:type="dcterms:W3CDTF">2021-10-12T02:28:00Z</dcterms:modified>
</cp:coreProperties>
</file>