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45" w:rsidRDefault="003F2445" w:rsidP="003F2445">
      <w:pPr>
        <w:jc w:val="center"/>
        <w:outlineLvl w:val="0"/>
        <w:rPr>
          <w:rStyle w:val="ad"/>
          <w:rFonts w:ascii="Times New Roman" w:hAnsi="Times New Roman" w:cs="Times New Roman"/>
          <w:i w:val="0"/>
          <w:sz w:val="32"/>
          <w:szCs w:val="32"/>
        </w:rPr>
      </w:pPr>
      <w:bookmarkStart w:id="0" w:name="bookmark3"/>
      <w:r>
        <w:rPr>
          <w:rFonts w:ascii="Times New Roman" w:hAnsi="Times New Roman" w:cs="Times New Roman"/>
          <w:noProof/>
          <w:color w:val="808080" w:themeColor="text1" w:themeTint="7F"/>
          <w:sz w:val="32"/>
          <w:szCs w:val="32"/>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D608C3" w:rsidRDefault="00D608C3" w:rsidP="003F2445">
      <w:pPr>
        <w:jc w:val="center"/>
        <w:outlineLvl w:val="0"/>
        <w:rPr>
          <w:rStyle w:val="ad"/>
          <w:rFonts w:ascii="Times New Roman" w:hAnsi="Times New Roman" w:cs="Times New Roman"/>
          <w:i w:val="0"/>
          <w:sz w:val="32"/>
          <w:szCs w:val="32"/>
        </w:rPr>
      </w:pPr>
    </w:p>
    <w:p w:rsidR="003F2445" w:rsidRPr="001C6906" w:rsidRDefault="003F2445" w:rsidP="003F2445">
      <w:pPr>
        <w:jc w:val="center"/>
        <w:outlineLvl w:val="0"/>
        <w:rPr>
          <w:rFonts w:ascii="Times New Roman" w:hAnsi="Times New Roman" w:cs="Times New Roman"/>
          <w:b/>
          <w:sz w:val="28"/>
          <w:szCs w:val="28"/>
        </w:rPr>
      </w:pPr>
      <w:r w:rsidRPr="001C6906">
        <w:rPr>
          <w:rFonts w:ascii="Times New Roman" w:hAnsi="Times New Roman" w:cs="Times New Roman"/>
          <w:b/>
          <w:sz w:val="28"/>
          <w:szCs w:val="28"/>
        </w:rPr>
        <w:t>АДМИНИСТРАЦИЯ СЕЛЬСКОГО ПОСЕЛЕНИЯ «ЮЖНОЕ»</w:t>
      </w:r>
    </w:p>
    <w:p w:rsidR="003F2445" w:rsidRPr="001C6906" w:rsidRDefault="003F2445" w:rsidP="003F2445">
      <w:pPr>
        <w:jc w:val="center"/>
        <w:outlineLvl w:val="0"/>
        <w:rPr>
          <w:rFonts w:ascii="Times New Roman" w:hAnsi="Times New Roman" w:cs="Times New Roman"/>
          <w:b/>
          <w:sz w:val="28"/>
          <w:szCs w:val="28"/>
        </w:rPr>
      </w:pPr>
      <w:r w:rsidRPr="001C6906">
        <w:rPr>
          <w:rFonts w:ascii="Times New Roman" w:hAnsi="Times New Roman" w:cs="Times New Roman"/>
          <w:b/>
          <w:sz w:val="28"/>
          <w:szCs w:val="28"/>
        </w:rPr>
        <w:t>МУНИЦИПАЛЬНОГО РАЙОНА «БОРЗИНСКИЙ РАЙОН»</w:t>
      </w:r>
    </w:p>
    <w:p w:rsidR="003F2445" w:rsidRPr="001C6906" w:rsidRDefault="003F2445" w:rsidP="003F2445">
      <w:pPr>
        <w:jc w:val="center"/>
        <w:outlineLvl w:val="0"/>
        <w:rPr>
          <w:rFonts w:ascii="Times New Roman" w:hAnsi="Times New Roman" w:cs="Times New Roman"/>
          <w:b/>
          <w:sz w:val="28"/>
          <w:szCs w:val="28"/>
        </w:rPr>
      </w:pPr>
      <w:r w:rsidRPr="001C6906">
        <w:rPr>
          <w:rFonts w:ascii="Times New Roman" w:hAnsi="Times New Roman" w:cs="Times New Roman"/>
          <w:b/>
          <w:sz w:val="28"/>
          <w:szCs w:val="28"/>
        </w:rPr>
        <w:t>ЗАБАЙКАЛЬСКОГО КРАЯ</w:t>
      </w:r>
    </w:p>
    <w:p w:rsidR="000D5D7D" w:rsidRDefault="000D5D7D" w:rsidP="000D5D7D">
      <w:pPr>
        <w:pStyle w:val="Title"/>
        <w:spacing w:before="0" w:after="0"/>
        <w:ind w:right="-6"/>
        <w:rPr>
          <w:rFonts w:ascii="Times New Roman" w:hAnsi="Times New Roman" w:cs="Times New Roman"/>
          <w:sz w:val="28"/>
          <w:szCs w:val="28"/>
        </w:rPr>
      </w:pPr>
    </w:p>
    <w:p w:rsidR="000D5D7D" w:rsidRPr="002A0819" w:rsidRDefault="000D5D7D" w:rsidP="000D5D7D">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4B507D" w:rsidP="000D5D7D">
      <w:pPr>
        <w:pStyle w:val="ConsPlusTitle"/>
        <w:widowControl/>
        <w:suppressAutoHyphens/>
        <w:ind w:right="-6"/>
        <w:jc w:val="both"/>
        <w:rPr>
          <w:rFonts w:ascii="Times New Roman" w:hAnsi="Times New Roman" w:cs="Times New Roman"/>
          <w:b w:val="0"/>
          <w:bCs w:val="0"/>
          <w:sz w:val="28"/>
          <w:szCs w:val="28"/>
        </w:rPr>
      </w:pPr>
      <w:r w:rsidRPr="00C355C9">
        <w:rPr>
          <w:rFonts w:ascii="Times New Roman" w:hAnsi="Times New Roman" w:cs="Times New Roman"/>
          <w:b w:val="0"/>
          <w:bCs w:val="0"/>
          <w:sz w:val="28"/>
          <w:szCs w:val="28"/>
        </w:rPr>
        <w:t xml:space="preserve">           </w:t>
      </w:r>
      <w:r w:rsidR="00C355C9" w:rsidRPr="00C355C9">
        <w:rPr>
          <w:rFonts w:ascii="Times New Roman" w:hAnsi="Times New Roman" w:cs="Times New Roman"/>
          <w:b w:val="0"/>
          <w:sz w:val="28"/>
          <w:szCs w:val="28"/>
        </w:rPr>
        <w:t>8 декабря 2022 года</w:t>
      </w:r>
      <w:r w:rsidR="00C355C9" w:rsidRPr="00C355C9">
        <w:rPr>
          <w:rFonts w:ascii="Times New Roman" w:hAnsi="Times New Roman" w:cs="Times New Roman"/>
          <w:b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C355C9">
        <w:rPr>
          <w:rFonts w:ascii="Times New Roman" w:hAnsi="Times New Roman" w:cs="Times New Roman"/>
          <w:b w:val="0"/>
          <w:bCs w:val="0"/>
          <w:sz w:val="28"/>
          <w:szCs w:val="28"/>
        </w:rPr>
        <w:t xml:space="preserve">         </w:t>
      </w:r>
      <w:r w:rsidR="000D5D7D" w:rsidRPr="0020154D">
        <w:rPr>
          <w:rFonts w:ascii="Times New Roman" w:hAnsi="Times New Roman" w:cs="Times New Roman"/>
          <w:b w:val="0"/>
          <w:bCs w:val="0"/>
          <w:sz w:val="28"/>
          <w:szCs w:val="28"/>
        </w:rPr>
        <w:t xml:space="preserve">№ </w:t>
      </w:r>
      <w:r w:rsidR="00C355C9">
        <w:rPr>
          <w:rFonts w:ascii="Times New Roman" w:hAnsi="Times New Roman" w:cs="Times New Roman"/>
          <w:b w:val="0"/>
          <w:bCs w:val="0"/>
          <w:sz w:val="28"/>
          <w:szCs w:val="28"/>
        </w:rPr>
        <w:t xml:space="preserve"> 30</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A32745" w:rsidRPr="00A32745" w:rsidRDefault="004B507D" w:rsidP="00A32745">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Село </w:t>
      </w:r>
      <w:r w:rsidR="00A32745" w:rsidRPr="00A32745">
        <w:rPr>
          <w:rFonts w:ascii="Times New Roman" w:hAnsi="Times New Roman" w:cs="Times New Roman"/>
          <w:color w:val="auto"/>
          <w:sz w:val="28"/>
          <w:szCs w:val="28"/>
        </w:rPr>
        <w:t>Южное</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653355" w:rsidRDefault="000D5D7D" w:rsidP="000D5D7D">
      <w:pPr>
        <w:jc w:val="center"/>
        <w:rPr>
          <w:rFonts w:ascii="Times New Roman" w:hAnsi="Times New Roman" w:cs="Times New Roman"/>
          <w:b/>
          <w:color w:val="FF0000"/>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 </w:t>
      </w:r>
      <w:r w:rsidR="001D009B" w:rsidRPr="001D009B">
        <w:rPr>
          <w:rFonts w:ascii="Times New Roman" w:hAnsi="Times New Roman" w:cs="Times New Roman"/>
          <w:b/>
          <w:color w:val="auto"/>
          <w:sz w:val="28"/>
          <w:szCs w:val="28"/>
        </w:rPr>
        <w:t>сельского поселения «Южное» муниципального района «</w:t>
      </w:r>
      <w:proofErr w:type="spellStart"/>
      <w:r w:rsidR="001D009B" w:rsidRPr="001D009B">
        <w:rPr>
          <w:rFonts w:ascii="Times New Roman" w:hAnsi="Times New Roman" w:cs="Times New Roman"/>
          <w:b/>
          <w:color w:val="auto"/>
          <w:sz w:val="28"/>
          <w:szCs w:val="28"/>
        </w:rPr>
        <w:t>Борзинский</w:t>
      </w:r>
      <w:proofErr w:type="spellEnd"/>
      <w:r w:rsidR="001D009B" w:rsidRPr="001D009B">
        <w:rPr>
          <w:rFonts w:ascii="Times New Roman" w:hAnsi="Times New Roman" w:cs="Times New Roman"/>
          <w:b/>
          <w:color w:val="auto"/>
          <w:sz w:val="28"/>
          <w:szCs w:val="28"/>
        </w:rPr>
        <w:t xml:space="preserve"> район» Забайкальского края</w:t>
      </w:r>
    </w:p>
    <w:p w:rsidR="000D5D7D" w:rsidRPr="00331191" w:rsidRDefault="000D5D7D" w:rsidP="000D5D7D">
      <w:pPr>
        <w:rPr>
          <w:b/>
        </w:rPr>
      </w:pPr>
    </w:p>
    <w:p w:rsidR="000D5D7D" w:rsidRPr="008B1A53" w:rsidRDefault="000D5D7D" w:rsidP="000D5D7D">
      <w:pPr>
        <w:autoSpaceDE w:val="0"/>
        <w:autoSpaceDN w:val="0"/>
        <w:adjustRightInd w:val="0"/>
        <w:ind w:firstLine="709"/>
        <w:contextualSpacing/>
        <w:jc w:val="both"/>
        <w:rPr>
          <w:rFonts w:ascii="Times New Roman" w:hAnsi="Times New Roman" w:cs="Times New Roman"/>
          <w:color w:val="000000" w:themeColor="text1"/>
          <w:sz w:val="28"/>
          <w:szCs w:val="28"/>
        </w:rPr>
      </w:pPr>
      <w:r w:rsidRPr="008B1A53">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9" w:history="1">
        <w:r w:rsidRPr="008B1A53">
          <w:rPr>
            <w:rFonts w:ascii="Times New Roman" w:hAnsi="Times New Roman" w:cs="Times New Roman"/>
            <w:color w:val="000000" w:themeColor="text1"/>
            <w:sz w:val="28"/>
            <w:szCs w:val="28"/>
          </w:rPr>
          <w:t>№ 210-ФЗ</w:t>
        </w:r>
      </w:hyperlink>
      <w:r w:rsidRPr="008B1A53">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8B1A53">
        <w:rPr>
          <w:rFonts w:ascii="Times New Roman" w:hAnsi="Times New Roman" w:cs="Times New Roman"/>
          <w:bCs/>
          <w:color w:val="auto"/>
          <w:sz w:val="28"/>
          <w:szCs w:val="28"/>
        </w:rPr>
        <w:t xml:space="preserve"> </w:t>
      </w:r>
      <w:r w:rsidRPr="008B1A53">
        <w:rPr>
          <w:rFonts w:ascii="Times New Roman" w:hAnsi="Times New Roman" w:cs="Times New Roman"/>
          <w:color w:val="000000" w:themeColor="text1"/>
          <w:sz w:val="28"/>
          <w:szCs w:val="28"/>
        </w:rPr>
        <w:t xml:space="preserve">Уставом </w:t>
      </w:r>
      <w:r w:rsidR="00A32745" w:rsidRPr="008B1A53">
        <w:rPr>
          <w:rFonts w:ascii="Times New Roman" w:hAnsi="Times New Roman" w:cs="Times New Roman"/>
          <w:color w:val="000000" w:themeColor="text1"/>
          <w:sz w:val="28"/>
          <w:szCs w:val="28"/>
        </w:rPr>
        <w:t>сельского поселения «Южное»</w:t>
      </w:r>
      <w:r w:rsidRPr="008B1A53">
        <w:rPr>
          <w:rFonts w:ascii="Times New Roman" w:hAnsi="Times New Roman" w:cs="Times New Roman"/>
          <w:i/>
          <w:color w:val="000000" w:themeColor="text1"/>
          <w:sz w:val="28"/>
          <w:szCs w:val="28"/>
        </w:rPr>
        <w:t>,</w:t>
      </w:r>
      <w:r w:rsidRPr="008B1A53">
        <w:rPr>
          <w:rFonts w:ascii="Times New Roman" w:hAnsi="Times New Roman" w:cs="Times New Roman"/>
          <w:color w:val="000000" w:themeColor="text1"/>
          <w:sz w:val="28"/>
          <w:szCs w:val="28"/>
        </w:rPr>
        <w:t xml:space="preserve"> администрация </w:t>
      </w:r>
      <w:r w:rsidR="00A32745" w:rsidRPr="008B1A53">
        <w:rPr>
          <w:rFonts w:ascii="Times New Roman" w:hAnsi="Times New Roman" w:cs="Times New Roman"/>
          <w:color w:val="000000" w:themeColor="text1"/>
          <w:sz w:val="28"/>
          <w:szCs w:val="28"/>
        </w:rPr>
        <w:t>сельского поселения «Южное»</w:t>
      </w:r>
      <w:r w:rsidRPr="008B1A53">
        <w:rPr>
          <w:rFonts w:ascii="Times New Roman" w:hAnsi="Times New Roman" w:cs="Times New Roman"/>
          <w:color w:val="000000" w:themeColor="text1"/>
          <w:sz w:val="28"/>
          <w:szCs w:val="28"/>
        </w:rPr>
        <w:t xml:space="preserve"> постановляет:</w:t>
      </w:r>
      <w:bookmarkStart w:id="1" w:name="sub_1"/>
    </w:p>
    <w:p w:rsidR="000D5D7D" w:rsidRPr="008B1A53" w:rsidRDefault="000D5D7D" w:rsidP="008B1A53">
      <w:pPr>
        <w:pStyle w:val="af2"/>
        <w:rPr>
          <w:rFonts w:ascii="Times New Roman" w:hAnsi="Times New Roman" w:cs="Times New Roman"/>
          <w:sz w:val="28"/>
          <w:szCs w:val="28"/>
        </w:rPr>
      </w:pPr>
    </w:p>
    <w:bookmarkEnd w:id="1"/>
    <w:p w:rsidR="000D5D7D" w:rsidRPr="008B1A53" w:rsidRDefault="008B1A53" w:rsidP="008B1A53">
      <w:pPr>
        <w:pStyle w:val="af2"/>
        <w:ind w:firstLine="708"/>
        <w:rPr>
          <w:rFonts w:ascii="Times New Roman" w:hAnsi="Times New Roman" w:cs="Times New Roman"/>
          <w:color w:val="auto"/>
          <w:sz w:val="28"/>
          <w:szCs w:val="28"/>
        </w:rPr>
      </w:pPr>
      <w:r w:rsidRPr="008B1A53">
        <w:rPr>
          <w:rFonts w:ascii="Times New Roman" w:hAnsi="Times New Roman" w:cs="Times New Roman"/>
          <w:color w:val="auto"/>
          <w:sz w:val="28"/>
          <w:szCs w:val="28"/>
        </w:rPr>
        <w:t>1.</w:t>
      </w:r>
      <w:r w:rsidR="000D5D7D" w:rsidRPr="008B1A53">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8B1A53">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000D5D7D" w:rsidRPr="008B1A53">
        <w:rPr>
          <w:rFonts w:ascii="Times New Roman" w:hAnsi="Times New Roman" w:cs="Times New Roman"/>
          <w:color w:val="auto"/>
          <w:sz w:val="28"/>
          <w:szCs w:val="28"/>
        </w:rPr>
        <w:t xml:space="preserve">на территории </w:t>
      </w:r>
      <w:r w:rsidR="001D009B" w:rsidRPr="008B1A53">
        <w:rPr>
          <w:rFonts w:ascii="Times New Roman" w:hAnsi="Times New Roman" w:cs="Times New Roman"/>
          <w:color w:val="auto"/>
          <w:sz w:val="28"/>
          <w:szCs w:val="28"/>
        </w:rPr>
        <w:t>сельского поселения «Южное» муниципального района «</w:t>
      </w:r>
      <w:proofErr w:type="spellStart"/>
      <w:r w:rsidR="001D009B" w:rsidRPr="008B1A53">
        <w:rPr>
          <w:rFonts w:ascii="Times New Roman" w:hAnsi="Times New Roman" w:cs="Times New Roman"/>
          <w:color w:val="auto"/>
          <w:sz w:val="28"/>
          <w:szCs w:val="28"/>
        </w:rPr>
        <w:t>Борзинский</w:t>
      </w:r>
      <w:proofErr w:type="spellEnd"/>
      <w:r w:rsidR="001D009B" w:rsidRPr="008B1A53">
        <w:rPr>
          <w:rFonts w:ascii="Times New Roman" w:hAnsi="Times New Roman" w:cs="Times New Roman"/>
          <w:color w:val="auto"/>
          <w:sz w:val="28"/>
          <w:szCs w:val="28"/>
        </w:rPr>
        <w:t xml:space="preserve"> район» Забайкальского края </w:t>
      </w:r>
      <w:r w:rsidR="000D5D7D" w:rsidRPr="008B1A53">
        <w:rPr>
          <w:rFonts w:ascii="Times New Roman" w:hAnsi="Times New Roman" w:cs="Times New Roman"/>
          <w:color w:val="auto"/>
          <w:sz w:val="28"/>
          <w:szCs w:val="28"/>
        </w:rPr>
        <w:t>(приложение).</w:t>
      </w:r>
    </w:p>
    <w:p w:rsidR="008B1A53" w:rsidRPr="008B1A53" w:rsidRDefault="008B1A53" w:rsidP="008B1A53">
      <w:pPr>
        <w:pStyle w:val="af2"/>
        <w:ind w:firstLine="708"/>
        <w:rPr>
          <w:rFonts w:ascii="Times New Roman" w:hAnsi="Times New Roman" w:cs="Times New Roman"/>
          <w:bCs/>
          <w:sz w:val="28"/>
          <w:szCs w:val="28"/>
        </w:rPr>
      </w:pPr>
      <w:proofErr w:type="gramStart"/>
      <w:r w:rsidRPr="008B1A53">
        <w:rPr>
          <w:rFonts w:ascii="Times New Roman" w:hAnsi="Times New Roman" w:cs="Times New Roman"/>
          <w:color w:val="auto"/>
          <w:sz w:val="28"/>
          <w:szCs w:val="28"/>
        </w:rPr>
        <w:t>2.Признать утратившим силу постановление № 215 от 10 декабря 2015 года «</w:t>
      </w:r>
      <w:r>
        <w:rPr>
          <w:rFonts w:ascii="Times New Roman" w:hAnsi="Times New Roman" w:cs="Times New Roman"/>
          <w:sz w:val="28"/>
          <w:szCs w:val="28"/>
        </w:rPr>
        <w:t>О</w:t>
      </w:r>
      <w:r w:rsidRPr="008B1A53">
        <w:rPr>
          <w:rFonts w:ascii="Times New Roman" w:hAnsi="Times New Roman" w:cs="Times New Roman"/>
          <w:sz w:val="28"/>
          <w:szCs w:val="28"/>
        </w:rPr>
        <w:t>б утверждении административного регламента</w:t>
      </w:r>
      <w:r>
        <w:rPr>
          <w:rFonts w:ascii="Times New Roman" w:hAnsi="Times New Roman" w:cs="Times New Roman"/>
          <w:sz w:val="28"/>
          <w:szCs w:val="28"/>
        </w:rPr>
        <w:t xml:space="preserve"> п</w:t>
      </w:r>
      <w:r w:rsidRPr="008B1A53">
        <w:rPr>
          <w:rFonts w:ascii="Times New Roman" w:hAnsi="Times New Roman" w:cs="Times New Roman"/>
          <w:sz w:val="28"/>
          <w:szCs w:val="28"/>
        </w:rPr>
        <w:t>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proofErr w:type="gramEnd"/>
    </w:p>
    <w:p w:rsidR="008B1A53" w:rsidRPr="008B1A53" w:rsidRDefault="008B1A53" w:rsidP="008B1A53">
      <w:pPr>
        <w:pStyle w:val="af2"/>
        <w:ind w:firstLine="708"/>
        <w:rPr>
          <w:rFonts w:ascii="Times New Roman" w:eastAsia="Times New Roman" w:hAnsi="Times New Roman" w:cs="Times New Roman"/>
          <w:sz w:val="28"/>
          <w:szCs w:val="28"/>
        </w:rPr>
      </w:pPr>
      <w:r w:rsidRPr="008B1A53">
        <w:rPr>
          <w:rFonts w:ascii="Times New Roman" w:hAnsi="Times New Roman" w:cs="Times New Roman"/>
          <w:color w:val="auto"/>
          <w:sz w:val="28"/>
          <w:szCs w:val="28"/>
        </w:rPr>
        <w:t>3.Признать утратившим силу постановление № 60 от 14 июня 2016 года «</w:t>
      </w:r>
      <w:r w:rsidRPr="008B1A53">
        <w:rPr>
          <w:rFonts w:ascii="Times New Roman" w:hAnsi="Times New Roman" w:cs="Times New Roman"/>
          <w:sz w:val="28"/>
          <w:szCs w:val="28"/>
        </w:rPr>
        <w:t>О внесении изменений в постановление администрации сельского поселения «Южное» № 215 от 10 декабря 2015 года</w:t>
      </w:r>
      <w:r w:rsidRPr="008B1A53">
        <w:rPr>
          <w:rFonts w:ascii="Times New Roman" w:eastAsia="Times New Roman" w:hAnsi="Times New Roman" w:cs="Times New Roman"/>
          <w:sz w:val="28"/>
          <w:szCs w:val="28"/>
          <w:lang w:eastAsia="en-US"/>
        </w:rPr>
        <w:t xml:space="preserve"> «Об утверждении  административного </w:t>
      </w:r>
      <w:hyperlink r:id="rId10" w:history="1">
        <w:proofErr w:type="gramStart"/>
        <w:r w:rsidRPr="001509A0">
          <w:rPr>
            <w:rStyle w:val="af0"/>
            <w:rFonts w:ascii="Times New Roman" w:eastAsia="Times New Roman" w:hAnsi="Times New Roman" w:cs="Times New Roman"/>
            <w:color w:val="auto"/>
            <w:sz w:val="28"/>
            <w:szCs w:val="28"/>
            <w:u w:val="none"/>
            <w:lang w:eastAsia="en-US"/>
          </w:rPr>
          <w:t>регламент</w:t>
        </w:r>
        <w:proofErr w:type="gramEnd"/>
      </w:hyperlink>
      <w:r w:rsidRPr="001509A0">
        <w:rPr>
          <w:rFonts w:ascii="Times New Roman" w:eastAsia="Times New Roman" w:hAnsi="Times New Roman" w:cs="Times New Roman"/>
          <w:color w:val="auto"/>
          <w:sz w:val="28"/>
          <w:szCs w:val="28"/>
          <w:lang w:eastAsia="en-US"/>
        </w:rPr>
        <w:t>а</w:t>
      </w:r>
      <w:r w:rsidR="001509A0">
        <w:rPr>
          <w:rFonts w:ascii="Times New Roman" w:eastAsia="Times New Roman" w:hAnsi="Times New Roman" w:cs="Times New Roman"/>
          <w:color w:val="auto"/>
          <w:sz w:val="28"/>
          <w:szCs w:val="28"/>
          <w:lang w:eastAsia="en-US"/>
        </w:rPr>
        <w:t xml:space="preserve"> </w:t>
      </w:r>
      <w:r w:rsidRPr="008B1A53">
        <w:rPr>
          <w:rFonts w:ascii="Times New Roman" w:eastAsia="Times New Roman" w:hAnsi="Times New Roman" w:cs="Times New Roman"/>
          <w:sz w:val="28"/>
          <w:szCs w:val="28"/>
          <w:lang w:eastAsia="en-US"/>
        </w:rPr>
        <w:t>по предоставлению  муниципальной услуги</w:t>
      </w:r>
      <w:r w:rsidRPr="008B1A53">
        <w:rPr>
          <w:rFonts w:ascii="Times New Roman" w:hAnsi="Times New Roman" w:cs="Times New Roman"/>
          <w:sz w:val="28"/>
          <w:szCs w:val="28"/>
        </w:rPr>
        <w:t xml:space="preserve"> «</w:t>
      </w:r>
      <w:r w:rsidRPr="008B1A53">
        <w:rPr>
          <w:rFonts w:ascii="Times New Roman" w:hAnsi="Times New Roman" w:cs="Times New Roman"/>
          <w:bCs/>
          <w:sz w:val="28"/>
          <w:szCs w:val="28"/>
        </w:rPr>
        <w:t xml:space="preserve">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w:t>
      </w:r>
      <w:proofErr w:type="gramStart"/>
      <w:r w:rsidRPr="008B1A53">
        <w:rPr>
          <w:rFonts w:ascii="Times New Roman" w:hAnsi="Times New Roman" w:cs="Times New Roman"/>
          <w:bCs/>
          <w:sz w:val="28"/>
          <w:szCs w:val="28"/>
        </w:rPr>
        <w:t>переводе</w:t>
      </w:r>
      <w:proofErr w:type="gramEnd"/>
      <w:r w:rsidRPr="008B1A53">
        <w:rPr>
          <w:rFonts w:ascii="Times New Roman" w:eastAsia="Times New Roman" w:hAnsi="Times New Roman" w:cs="Times New Roman"/>
          <w:sz w:val="28"/>
          <w:szCs w:val="28"/>
        </w:rPr>
        <w:t>»</w:t>
      </w:r>
    </w:p>
    <w:p w:rsidR="00A178D1" w:rsidRPr="008B1A53" w:rsidRDefault="008B1A53" w:rsidP="008B1A53">
      <w:pPr>
        <w:pStyle w:val="af2"/>
        <w:ind w:firstLine="708"/>
        <w:rPr>
          <w:rFonts w:ascii="Times New Roman" w:hAnsi="Times New Roman" w:cs="Times New Roman"/>
          <w:sz w:val="28"/>
          <w:szCs w:val="28"/>
        </w:rPr>
      </w:pPr>
      <w:r>
        <w:rPr>
          <w:rFonts w:ascii="Times New Roman" w:hAnsi="Times New Roman" w:cs="Times New Roman"/>
          <w:sz w:val="28"/>
          <w:szCs w:val="28"/>
        </w:rPr>
        <w:t>4</w:t>
      </w:r>
      <w:r w:rsidR="00A178D1" w:rsidRPr="008B1A53">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0D5D7D" w:rsidRPr="008B1A53" w:rsidRDefault="008B1A53" w:rsidP="008B1A53">
      <w:pPr>
        <w:pStyle w:val="af2"/>
        <w:ind w:firstLine="426"/>
        <w:rPr>
          <w:rFonts w:ascii="Times New Roman" w:hAnsi="Times New Roman" w:cs="Times New Roman"/>
          <w:b/>
          <w:sz w:val="28"/>
          <w:szCs w:val="28"/>
          <w:highlight w:val="yellow"/>
        </w:rPr>
      </w:pPr>
      <w:r>
        <w:rPr>
          <w:rFonts w:ascii="Times New Roman" w:hAnsi="Times New Roman" w:cs="Times New Roman"/>
          <w:sz w:val="28"/>
          <w:szCs w:val="28"/>
        </w:rPr>
        <w:t>5</w:t>
      </w:r>
      <w:r w:rsidR="00A178D1" w:rsidRPr="008B1A53">
        <w:rPr>
          <w:rFonts w:ascii="Times New Roman" w:hAnsi="Times New Roman" w:cs="Times New Roman"/>
          <w:sz w:val="28"/>
          <w:szCs w:val="28"/>
        </w:rPr>
        <w:t xml:space="preserve">.Настоящее постановление официально обнародовать на информационном стенде в помещении администрации  по адресу: Забайкальский край, </w:t>
      </w:r>
      <w:proofErr w:type="spellStart"/>
      <w:r w:rsidR="00A178D1" w:rsidRPr="008B1A53">
        <w:rPr>
          <w:rFonts w:ascii="Times New Roman" w:hAnsi="Times New Roman" w:cs="Times New Roman"/>
          <w:sz w:val="28"/>
          <w:szCs w:val="28"/>
        </w:rPr>
        <w:t>Борзинский</w:t>
      </w:r>
      <w:proofErr w:type="spellEnd"/>
      <w:r w:rsidR="00A178D1" w:rsidRPr="008B1A53">
        <w:rPr>
          <w:rFonts w:ascii="Times New Roman" w:hAnsi="Times New Roman" w:cs="Times New Roman"/>
          <w:sz w:val="28"/>
          <w:szCs w:val="28"/>
        </w:rPr>
        <w:t xml:space="preserve"> район, с. </w:t>
      </w:r>
      <w:proofErr w:type="gramStart"/>
      <w:r w:rsidR="00A178D1" w:rsidRPr="008B1A53">
        <w:rPr>
          <w:rFonts w:ascii="Times New Roman" w:hAnsi="Times New Roman" w:cs="Times New Roman"/>
          <w:sz w:val="28"/>
          <w:szCs w:val="28"/>
        </w:rPr>
        <w:t>Южное</w:t>
      </w:r>
      <w:proofErr w:type="gramEnd"/>
      <w:r w:rsidR="00A178D1" w:rsidRPr="008B1A53">
        <w:rPr>
          <w:rFonts w:ascii="Times New Roman" w:hAnsi="Times New Roman" w:cs="Times New Roman"/>
          <w:sz w:val="28"/>
          <w:szCs w:val="28"/>
        </w:rPr>
        <w:t>, ул. Мира, д.1</w:t>
      </w: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62445B" w:rsidRDefault="0062445B" w:rsidP="0062445B">
      <w:pPr>
        <w:ind w:left="426"/>
        <w:rPr>
          <w:rFonts w:ascii="Times New Roman" w:hAnsi="Times New Roman" w:cs="Times New Roman"/>
          <w:sz w:val="28"/>
          <w:szCs w:val="28"/>
        </w:rPr>
      </w:pPr>
      <w:r>
        <w:rPr>
          <w:rFonts w:ascii="Times New Roman" w:hAnsi="Times New Roman" w:cs="Times New Roman"/>
          <w:sz w:val="28"/>
          <w:szCs w:val="28"/>
        </w:rPr>
        <w:t>Глава сельского поселения «Южное»                             О.М.Машукова</w:t>
      </w:r>
    </w:p>
    <w:p w:rsidR="0062445B" w:rsidRDefault="0062445B" w:rsidP="008114E7">
      <w:pPr>
        <w:suppressAutoHyphens/>
        <w:ind w:left="5529" w:right="12" w:firstLine="708"/>
        <w:jc w:val="center"/>
        <w:rPr>
          <w:rFonts w:ascii="Times New Roman" w:hAnsi="Times New Roman" w:cs="Times New Roman"/>
          <w:sz w:val="26"/>
          <w:szCs w:val="26"/>
        </w:rPr>
      </w:pPr>
    </w:p>
    <w:p w:rsidR="0062445B" w:rsidRDefault="0062445B" w:rsidP="008114E7">
      <w:pPr>
        <w:suppressAutoHyphens/>
        <w:ind w:left="5529" w:right="12" w:firstLine="708"/>
        <w:jc w:val="center"/>
        <w:rPr>
          <w:rFonts w:ascii="Times New Roman" w:hAnsi="Times New Roman" w:cs="Times New Roman"/>
          <w:sz w:val="26"/>
          <w:szCs w:val="26"/>
        </w:rPr>
      </w:pPr>
    </w:p>
    <w:p w:rsidR="0062445B" w:rsidRDefault="0062445B" w:rsidP="008114E7">
      <w:pPr>
        <w:suppressAutoHyphens/>
        <w:ind w:left="5529" w:right="12" w:firstLine="708"/>
        <w:jc w:val="center"/>
        <w:rPr>
          <w:rFonts w:ascii="Times New Roman" w:hAnsi="Times New Roman" w:cs="Times New Roman"/>
          <w:sz w:val="26"/>
          <w:szCs w:val="26"/>
        </w:rPr>
      </w:pPr>
    </w:p>
    <w:p w:rsidR="00A32745" w:rsidRDefault="00A32745"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8B1A53" w:rsidRDefault="008B1A53" w:rsidP="00A32745">
      <w:pPr>
        <w:suppressAutoHyphens/>
        <w:ind w:left="5529" w:right="12" w:firstLine="708"/>
        <w:rPr>
          <w:rFonts w:ascii="Times New Roman" w:hAnsi="Times New Roman" w:cs="Times New Roman"/>
          <w:sz w:val="26"/>
          <w:szCs w:val="26"/>
        </w:rPr>
      </w:pPr>
    </w:p>
    <w:p w:rsidR="001D009B" w:rsidRDefault="001D009B" w:rsidP="008114E7">
      <w:pPr>
        <w:suppressAutoHyphens/>
        <w:ind w:left="5529" w:right="12" w:firstLine="708"/>
        <w:jc w:val="center"/>
        <w:rPr>
          <w:rFonts w:ascii="Times New Roman" w:hAnsi="Times New Roman" w:cs="Times New Roman"/>
          <w:sz w:val="26"/>
          <w:szCs w:val="26"/>
        </w:rPr>
      </w:pPr>
    </w:p>
    <w:p w:rsidR="00A23B58" w:rsidRPr="008C24D4" w:rsidRDefault="00A23B58" w:rsidP="008114E7">
      <w:pPr>
        <w:suppressAutoHyphens/>
        <w:ind w:left="5529" w:right="12" w:firstLine="708"/>
        <w:jc w:val="center"/>
        <w:rPr>
          <w:rFonts w:ascii="Times New Roman" w:hAnsi="Times New Roman" w:cs="Times New Roman"/>
          <w:sz w:val="26"/>
          <w:szCs w:val="26"/>
        </w:rPr>
      </w:pPr>
      <w:r w:rsidRPr="008C24D4">
        <w:rPr>
          <w:rFonts w:ascii="Times New Roman" w:hAnsi="Times New Roman" w:cs="Times New Roman"/>
          <w:sz w:val="26"/>
          <w:szCs w:val="26"/>
        </w:rPr>
        <w:lastRenderedPageBreak/>
        <w:t>УТВЕРЖДЕН</w:t>
      </w:r>
    </w:p>
    <w:p w:rsidR="00A32745" w:rsidRDefault="00A23B58" w:rsidP="008114E7">
      <w:pPr>
        <w:suppressAutoHyphens/>
        <w:ind w:left="6237" w:right="12"/>
        <w:jc w:val="center"/>
        <w:rPr>
          <w:rFonts w:ascii="Times New Roman" w:hAnsi="Times New Roman" w:cs="Times New Roman"/>
          <w:color w:val="auto"/>
          <w:sz w:val="28"/>
          <w:szCs w:val="28"/>
        </w:rPr>
      </w:pPr>
      <w:r w:rsidRPr="008C24D4">
        <w:rPr>
          <w:rFonts w:ascii="Times New Roman" w:hAnsi="Times New Roman" w:cs="Times New Roman"/>
          <w:sz w:val="26"/>
          <w:szCs w:val="26"/>
        </w:rPr>
        <w:t xml:space="preserve">постановлением администрации </w:t>
      </w:r>
      <w:r w:rsidR="001D009B">
        <w:rPr>
          <w:rFonts w:ascii="Times New Roman" w:hAnsi="Times New Roman" w:cs="Times New Roman"/>
          <w:color w:val="auto"/>
          <w:sz w:val="28"/>
          <w:szCs w:val="28"/>
        </w:rPr>
        <w:t xml:space="preserve">сельского поселения «Южное» </w:t>
      </w:r>
    </w:p>
    <w:p w:rsidR="00A23B58" w:rsidRPr="008C24D4" w:rsidRDefault="00C355C9" w:rsidP="008114E7">
      <w:pPr>
        <w:suppressAutoHyphens/>
        <w:ind w:left="6237" w:right="12"/>
        <w:jc w:val="center"/>
        <w:rPr>
          <w:rFonts w:ascii="Times New Roman" w:hAnsi="Times New Roman" w:cs="Times New Roman"/>
          <w:sz w:val="26"/>
          <w:szCs w:val="26"/>
        </w:rPr>
      </w:pPr>
      <w:r>
        <w:rPr>
          <w:rFonts w:ascii="Times New Roman" w:hAnsi="Times New Roman" w:cs="Times New Roman"/>
          <w:sz w:val="26"/>
          <w:szCs w:val="26"/>
        </w:rPr>
        <w:t xml:space="preserve">от «08» декабря 2022 </w:t>
      </w:r>
      <w:r w:rsidR="00A23B58" w:rsidRPr="008C24D4">
        <w:rPr>
          <w:rFonts w:ascii="Times New Roman" w:hAnsi="Times New Roman" w:cs="Times New Roman"/>
          <w:sz w:val="26"/>
          <w:szCs w:val="26"/>
        </w:rPr>
        <w:t xml:space="preserve">г. № </w:t>
      </w:r>
      <w:r>
        <w:rPr>
          <w:rFonts w:ascii="Times New Roman" w:hAnsi="Times New Roman" w:cs="Times New Roman"/>
          <w:sz w:val="26"/>
          <w:szCs w:val="26"/>
        </w:rPr>
        <w:t>30</w:t>
      </w:r>
    </w:p>
    <w:p w:rsidR="00A71576" w:rsidRDefault="00A71576" w:rsidP="0089057D">
      <w:pPr>
        <w:pStyle w:val="91"/>
        <w:shd w:val="clear" w:color="auto" w:fill="auto"/>
        <w:spacing w:after="0" w:line="322" w:lineRule="exact"/>
        <w:ind w:left="20" w:right="20" w:firstLine="2460"/>
      </w:pP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Pr="00385A7A" w:rsidRDefault="000D5D7D" w:rsidP="00385A7A">
      <w:pPr>
        <w:pStyle w:val="91"/>
        <w:shd w:val="clear" w:color="auto" w:fill="auto"/>
        <w:spacing w:after="0" w:line="322" w:lineRule="exact"/>
        <w:ind w:left="20" w:right="20" w:hanging="20"/>
        <w:rPr>
          <w:b w:val="0"/>
          <w:i/>
          <w:color w:val="FF0000"/>
          <w:sz w:val="28"/>
          <w:szCs w:val="28"/>
        </w:rPr>
      </w:pPr>
      <w:r>
        <w:t xml:space="preserve">ПРЕДОСТАВЛЕНИЯ МУНИЦИПАЛЬНОЙ УСЛУГИ </w:t>
      </w:r>
      <w:bookmarkStart w:id="2" w:name="bookmark5"/>
      <w:bookmarkEnd w:id="0"/>
      <w:r w:rsidR="00F250DF" w:rsidRPr="00F250DF">
        <w:rPr>
          <w:sz w:val="28"/>
          <w:szCs w:val="28"/>
        </w:rPr>
        <w:t>«ПЕРЕВОД ЖИЛОГО ПОМЕЩЕНИЯ В НЕЖИЛОЕ ПОМЕЩЕНИЕ И НЕЖИЛОГО ПОМЕЩЕНИЯ В ЖИЛОЕ ПОМЕЩЕНИЕ»</w:t>
      </w:r>
      <w:r w:rsidR="00F250DF">
        <w:rPr>
          <w:sz w:val="28"/>
          <w:szCs w:val="28"/>
        </w:rPr>
        <w:t xml:space="preserve"> </w:t>
      </w:r>
      <w:r w:rsidR="00F250DF" w:rsidRPr="00F250DF">
        <w:rPr>
          <w:sz w:val="28"/>
          <w:szCs w:val="28"/>
        </w:rPr>
        <w:t xml:space="preserve">НА ТЕРРИТОРИИ </w:t>
      </w:r>
      <w:r w:rsidR="001D009B" w:rsidRPr="001D009B">
        <w:rPr>
          <w:sz w:val="28"/>
          <w:szCs w:val="28"/>
        </w:rPr>
        <w:t>СЕЛЬСКОГО ПОСЕЛЕНИЯ «ЮЖНОЕ» МУНИЦИПАЛЬНОГО РАЙОНА «БОРЗИНСКИЙ РАЙОН» ЗАБАЙКАЛЬСКОГО КРАЯ</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3868EC">
        <w:rPr>
          <w:sz w:val="26"/>
          <w:szCs w:val="26"/>
        </w:rPr>
        <w:t>о-</w:t>
      </w:r>
      <w:proofErr w:type="gramEnd"/>
      <w:r w:rsidRPr="003868EC">
        <w:rPr>
          <w:sz w:val="26"/>
          <w:szCs w:val="26"/>
        </w:rPr>
        <w:t xml:space="preserve">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Pr>
          <w:sz w:val="26"/>
          <w:szCs w:val="26"/>
        </w:rPr>
        <w:t xml:space="preserve"> </w:t>
      </w:r>
      <w:r w:rsidR="003D0D0D" w:rsidRPr="003A6B75">
        <w:rPr>
          <w:sz w:val="28"/>
          <w:szCs w:val="28"/>
        </w:rPr>
        <w:t>http:/</w:t>
      </w:r>
      <w:hyperlink r:id="rId11" w:history="1">
        <w:r w:rsidR="00A17500" w:rsidRPr="00ED0E1F">
          <w:rPr>
            <w:rStyle w:val="af0"/>
            <w:sz w:val="28"/>
            <w:szCs w:val="28"/>
          </w:rPr>
          <w:t>www.admin-borzya.ru</w:t>
        </w:r>
      </w:hyperlink>
      <w:r w:rsidR="001F4AB3">
        <w:rPr>
          <w:sz w:val="26"/>
          <w:szCs w:val="26"/>
        </w:rPr>
        <w:t>,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89057D">
      <w:pPr>
        <w:pStyle w:val="a3"/>
        <w:shd w:val="clear" w:color="auto" w:fill="auto"/>
        <w:spacing w:after="0" w:line="240" w:lineRule="auto"/>
        <w:ind w:firstLine="540"/>
        <w:jc w:val="both"/>
        <w:rPr>
          <w:sz w:val="26"/>
          <w:szCs w:val="26"/>
        </w:rPr>
      </w:pPr>
      <w:r>
        <w:rPr>
          <w:sz w:val="26"/>
          <w:szCs w:val="26"/>
        </w:rPr>
        <w:t xml:space="preserve">Администрация </w:t>
      </w:r>
      <w:r w:rsidR="009F4C43">
        <w:rPr>
          <w:sz w:val="26"/>
          <w:szCs w:val="26"/>
        </w:rPr>
        <w:t>сельского поселения «Южное</w:t>
      </w:r>
      <w:proofErr w:type="gramStart"/>
      <w:r w:rsidR="009F4C43">
        <w:rPr>
          <w:sz w:val="26"/>
          <w:szCs w:val="26"/>
        </w:rPr>
        <w:t>»,.</w:t>
      </w:r>
      <w:proofErr w:type="gramEnd"/>
      <w:r w:rsidR="000D5D7D"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3868EC">
        <w:rPr>
          <w:sz w:val="26"/>
          <w:szCs w:val="26"/>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lastRenderedPageBreak/>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xml:space="preserve">№ 1376 «Об утверждении </w:t>
      </w:r>
      <w:proofErr w:type="gramStart"/>
      <w:r w:rsidRPr="00EB44CD">
        <w:rPr>
          <w:sz w:val="26"/>
          <w:szCs w:val="26"/>
        </w:rPr>
        <w:t>Правил организации деятельности многофункциональных центров предоставления государственных</w:t>
      </w:r>
      <w:proofErr w:type="gramEnd"/>
      <w:r w:rsidRPr="00EB44CD">
        <w:rPr>
          <w:sz w:val="26"/>
          <w:szCs w:val="26"/>
        </w:rPr>
        <w:t xml:space="preserve">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EB44CD">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EB44CD">
        <w:rPr>
          <w:sz w:val="26"/>
          <w:szCs w:val="26"/>
        </w:rPr>
        <w:t>заверение выписок</w:t>
      </w:r>
      <w:proofErr w:type="gramEnd"/>
      <w:r w:rsidRPr="00EB44CD">
        <w:rPr>
          <w:sz w:val="26"/>
          <w:szCs w:val="26"/>
        </w:rPr>
        <w:t xml:space="preserve">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9F4C43">
      <w:pPr>
        <w:pStyle w:val="a3"/>
        <w:spacing w:after="0" w:line="240" w:lineRule="auto"/>
        <w:ind w:firstLine="539"/>
        <w:contextualSpacing/>
        <w:jc w:val="both"/>
        <w:rPr>
          <w:sz w:val="26"/>
          <w:szCs w:val="26"/>
        </w:rPr>
      </w:pPr>
      <w:r w:rsidRPr="00EB44CD">
        <w:rPr>
          <w:sz w:val="26"/>
          <w:szCs w:val="26"/>
        </w:rPr>
        <w:t xml:space="preserve">Устав </w:t>
      </w:r>
      <w:r w:rsidR="009F4C43">
        <w:rPr>
          <w:sz w:val="26"/>
          <w:szCs w:val="26"/>
        </w:rPr>
        <w:t>сельского поселения «Южное»</w:t>
      </w:r>
      <w:r w:rsidRPr="00FA4277">
        <w:rPr>
          <w:color w:val="000000" w:themeColor="text1"/>
          <w:sz w:val="26"/>
          <w:szCs w:val="26"/>
        </w:rPr>
        <w:t>,</w:t>
      </w:r>
      <w:r w:rsidRPr="00EB44CD">
        <w:rPr>
          <w:sz w:val="26"/>
          <w:szCs w:val="26"/>
        </w:rPr>
        <w:t xml:space="preserve"> приняты</w:t>
      </w:r>
      <w:r w:rsidR="00FA4277">
        <w:rPr>
          <w:sz w:val="26"/>
          <w:szCs w:val="26"/>
        </w:rPr>
        <w:t>й</w:t>
      </w:r>
      <w:r w:rsidRPr="00EB44CD">
        <w:rPr>
          <w:sz w:val="26"/>
          <w:szCs w:val="26"/>
        </w:rPr>
        <w:t xml:space="preserve"> решением Совета </w:t>
      </w:r>
      <w:r w:rsidR="009F4C43">
        <w:rPr>
          <w:sz w:val="26"/>
          <w:szCs w:val="26"/>
        </w:rPr>
        <w:t xml:space="preserve">сельского поселения «Южное» </w:t>
      </w:r>
      <w:r w:rsidR="00D608C3">
        <w:rPr>
          <w:sz w:val="28"/>
          <w:szCs w:val="28"/>
        </w:rPr>
        <w:t>от 5 марта 2018 года № 54</w:t>
      </w:r>
      <w:r w:rsidR="00D608C3">
        <w:rPr>
          <w:color w:val="000000" w:themeColor="text1"/>
          <w:sz w:val="28"/>
          <w:szCs w:val="28"/>
        </w:rPr>
        <w:t>;</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54C">
        <w:rPr>
          <w:sz w:val="26"/>
          <w:szCs w:val="26"/>
        </w:rPr>
        <w:t>ии и ау</w:t>
      </w:r>
      <w:proofErr w:type="gramEnd"/>
      <w:r w:rsidRPr="006E354C">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proofErr w:type="gramStart"/>
      <w:r>
        <w:rPr>
          <w:sz w:val="26"/>
          <w:szCs w:val="26"/>
        </w:rPr>
        <w:lastRenderedPageBreak/>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868EC">
        <w:rPr>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 xml:space="preserve">.1 настоящего административного регламента, обязанность по представлению </w:t>
      </w:r>
      <w:proofErr w:type="gramStart"/>
      <w:r w:rsidRPr="003868EC">
        <w:rPr>
          <w:sz w:val="26"/>
          <w:szCs w:val="26"/>
        </w:rPr>
        <w:t>которых</w:t>
      </w:r>
      <w:proofErr w:type="gramEnd"/>
      <w:r w:rsidRPr="003868EC">
        <w:rPr>
          <w:sz w:val="26"/>
          <w:szCs w:val="26"/>
        </w:rPr>
        <w:t xml:space="preserve">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proofErr w:type="gramStart"/>
      <w:r w:rsidRPr="003868EC">
        <w:rPr>
          <w:sz w:val="26"/>
          <w:szCs w:val="26"/>
        </w:rPr>
        <w:lastRenderedPageBreak/>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w:t>
      </w:r>
      <w:proofErr w:type="gramEnd"/>
      <w:r w:rsidRPr="003868EC">
        <w:rPr>
          <w:sz w:val="26"/>
          <w:szCs w:val="26"/>
        </w:rPr>
        <w:t xml:space="preserve"> по собственной инициативе. </w:t>
      </w:r>
      <w:proofErr w:type="gramStart"/>
      <w:r w:rsidRPr="003868EC">
        <w:rPr>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w:t>
      </w:r>
      <w:proofErr w:type="gramEnd"/>
      <w:r w:rsidRPr="003868EC">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proofErr w:type="spellStart"/>
      <w:r w:rsidRPr="003868EC">
        <w:rPr>
          <w:sz w:val="26"/>
          <w:szCs w:val="26"/>
        </w:rPr>
        <w:t>д</w:t>
      </w:r>
      <w:proofErr w:type="spellEnd"/>
      <w:r w:rsidRPr="003868EC">
        <w:rPr>
          <w:sz w:val="26"/>
          <w:szCs w:val="26"/>
        </w:rPr>
        <w:t>)</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w:t>
      </w:r>
      <w:proofErr w:type="gramStart"/>
      <w:r w:rsidRPr="003868EC">
        <w:rPr>
          <w:sz w:val="26"/>
          <w:szCs w:val="26"/>
        </w:rPr>
        <w:t>помещение</w:t>
      </w:r>
      <w:proofErr w:type="gramEnd"/>
      <w:r w:rsidRPr="003868EC">
        <w:rPr>
          <w:sz w:val="26"/>
          <w:szCs w:val="26"/>
        </w:rPr>
        <w:t xml:space="preserve">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w:t>
      </w:r>
      <w:r w:rsidRPr="003868EC">
        <w:rPr>
          <w:sz w:val="26"/>
          <w:szCs w:val="26"/>
        </w:rPr>
        <w:lastRenderedPageBreak/>
        <w:t>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868EC">
        <w:rPr>
          <w:sz w:val="26"/>
          <w:szCs w:val="26"/>
        </w:rPr>
        <w:t>с даты поступления</w:t>
      </w:r>
      <w:proofErr w:type="gramEnd"/>
      <w:r w:rsidRPr="003868EC">
        <w:rPr>
          <w:sz w:val="26"/>
          <w:szCs w:val="26"/>
        </w:rPr>
        <w:t xml:space="preserve">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w:t>
      </w:r>
      <w:proofErr w:type="gramEnd"/>
      <w:r w:rsidRPr="003868EC">
        <w:rPr>
          <w:sz w:val="26"/>
          <w:szCs w:val="26"/>
        </w:rPr>
        <w:t xml:space="preserve">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proofErr w:type="gramStart"/>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868EC">
        <w:rPr>
          <w:sz w:val="26"/>
          <w:szCs w:val="26"/>
        </w:rPr>
        <w:t xml:space="preserve">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.2. Для обеспечения доступности получения муниципальной услуги </w:t>
      </w:r>
      <w:proofErr w:type="spellStart"/>
      <w:r w:rsidRPr="003868EC">
        <w:rPr>
          <w:sz w:val="26"/>
          <w:szCs w:val="26"/>
        </w:rPr>
        <w:t>маломобильными</w:t>
      </w:r>
      <w:proofErr w:type="spellEnd"/>
      <w:r w:rsidRPr="003868EC">
        <w:rPr>
          <w:sz w:val="26"/>
          <w:szCs w:val="2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3868EC">
        <w:rPr>
          <w:sz w:val="26"/>
          <w:szCs w:val="26"/>
        </w:rPr>
        <w:t>маломобильных</w:t>
      </w:r>
      <w:proofErr w:type="spellEnd"/>
      <w:r w:rsidRPr="003868EC">
        <w:rPr>
          <w:sz w:val="26"/>
          <w:szCs w:val="26"/>
        </w:rPr>
        <w:t xml:space="preserve"> групп населения. Актуализированная редакция </w:t>
      </w:r>
      <w:proofErr w:type="spellStart"/>
      <w:r w:rsidRPr="003868EC">
        <w:rPr>
          <w:sz w:val="26"/>
          <w:szCs w:val="26"/>
        </w:rPr>
        <w:t>СНиП</w:t>
      </w:r>
      <w:proofErr w:type="spellEnd"/>
      <w:r w:rsidRPr="003868EC">
        <w:rPr>
          <w:sz w:val="26"/>
          <w:szCs w:val="26"/>
        </w:rPr>
        <w:t xml:space="preserve">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кабинете по приему </w:t>
      </w:r>
      <w:proofErr w:type="spellStart"/>
      <w:r w:rsidRPr="003868EC">
        <w:rPr>
          <w:sz w:val="26"/>
          <w:szCs w:val="26"/>
        </w:rPr>
        <w:t>маломобильных</w:t>
      </w:r>
      <w:proofErr w:type="spellEnd"/>
      <w:r w:rsidRPr="003868EC">
        <w:rPr>
          <w:sz w:val="26"/>
          <w:szCs w:val="2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868EC">
        <w:rPr>
          <w:sz w:val="26"/>
          <w:szCs w:val="26"/>
        </w:rPr>
        <w:t>слабовидящих</w:t>
      </w:r>
      <w:proofErr w:type="gramEnd"/>
      <w:r w:rsidRPr="003868EC">
        <w:rPr>
          <w:sz w:val="26"/>
          <w:szCs w:val="26"/>
        </w:rPr>
        <w:t xml:space="preserve">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w:t>
      </w:r>
      <w:r w:rsidRPr="003868EC">
        <w:rPr>
          <w:sz w:val="26"/>
          <w:szCs w:val="26"/>
        </w:rPr>
        <w:lastRenderedPageBreak/>
        <w:t>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68EC">
        <w:rPr>
          <w:sz w:val="26"/>
          <w:szCs w:val="26"/>
        </w:rPr>
        <w:t>сурдопереводчика</w:t>
      </w:r>
      <w:proofErr w:type="spellEnd"/>
      <w:r w:rsidRPr="003868EC">
        <w:rPr>
          <w:sz w:val="26"/>
          <w:szCs w:val="26"/>
        </w:rPr>
        <w:t>);</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w:t>
      </w:r>
      <w:proofErr w:type="gramStart"/>
      <w:r w:rsidRPr="003868EC">
        <w:rPr>
          <w:sz w:val="26"/>
          <w:szCs w:val="26"/>
        </w:rPr>
        <w:t>Правил организации деятельности многофункциональных центров предоставления государственных</w:t>
      </w:r>
      <w:proofErr w:type="gramEnd"/>
      <w:r w:rsidRPr="003868EC">
        <w:rPr>
          <w:sz w:val="26"/>
          <w:szCs w:val="26"/>
        </w:rPr>
        <w:t xml:space="preserve">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Pr="003868EC">
        <w:rPr>
          <w:sz w:val="26"/>
          <w:szCs w:val="26"/>
        </w:rPr>
        <w:lastRenderedPageBreak/>
        <w:t>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 xml:space="preserve">Уполномоченным органом обеспечивается создание инвалидам и иным </w:t>
      </w:r>
      <w:proofErr w:type="spellStart"/>
      <w:r w:rsidR="000D5D7D" w:rsidRPr="003868EC">
        <w:rPr>
          <w:sz w:val="26"/>
          <w:szCs w:val="26"/>
        </w:rPr>
        <w:t>маломобильным</w:t>
      </w:r>
      <w:proofErr w:type="spellEnd"/>
      <w:r w:rsidR="000D5D7D" w:rsidRPr="003868EC">
        <w:rPr>
          <w:sz w:val="26"/>
          <w:szCs w:val="2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68EC">
        <w:rPr>
          <w:sz w:val="26"/>
          <w:szCs w:val="26"/>
        </w:rPr>
        <w:t>сурдопереводчика</w:t>
      </w:r>
      <w:proofErr w:type="spellEnd"/>
      <w:r w:rsidRPr="003868EC">
        <w:rPr>
          <w:sz w:val="26"/>
          <w:szCs w:val="26"/>
        </w:rPr>
        <w:t xml:space="preserve">,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 xml:space="preserve">Заявитель </w:t>
      </w:r>
      <w:proofErr w:type="gramStart"/>
      <w:r w:rsidR="000D5D7D" w:rsidRPr="003868EC">
        <w:rPr>
          <w:sz w:val="26"/>
          <w:szCs w:val="26"/>
        </w:rPr>
        <w:t>предоставляет документы</w:t>
      </w:r>
      <w:proofErr w:type="gramEnd"/>
      <w:r w:rsidR="000D5D7D" w:rsidRPr="003868EC">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4"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5" w:name="bookmark8"/>
      <w:bookmarkEnd w:id="4"/>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lastRenderedPageBreak/>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проверяет правильность </w:t>
      </w:r>
      <w:proofErr w:type="spellStart"/>
      <w:r w:rsidRPr="003868EC">
        <w:rPr>
          <w:sz w:val="26"/>
          <w:szCs w:val="26"/>
        </w:rPr>
        <w:t>адресности</w:t>
      </w:r>
      <w:proofErr w:type="spellEnd"/>
      <w:r w:rsidRPr="003868EC">
        <w:rPr>
          <w:sz w:val="26"/>
          <w:szCs w:val="26"/>
        </w:rPr>
        <w:t xml:space="preserve"> корреспонденции. Ошибочно (не по адресу) присланные письма возвращаются в организацию почтовой связи </w:t>
      </w:r>
      <w:proofErr w:type="gramStart"/>
      <w:r w:rsidRPr="003868EC">
        <w:rPr>
          <w:sz w:val="26"/>
          <w:szCs w:val="26"/>
        </w:rPr>
        <w:t>невскрытыми</w:t>
      </w:r>
      <w:proofErr w:type="gram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w:t>
      </w:r>
      <w:proofErr w:type="gramEnd"/>
      <w:r w:rsidRPr="003868EC">
        <w:rPr>
          <w:sz w:val="26"/>
          <w:szCs w:val="26"/>
        </w:rPr>
        <w:t xml:space="preserve">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3868EC">
        <w:rPr>
          <w:sz w:val="26"/>
          <w:szCs w:val="26"/>
        </w:rPr>
        <w:t xml:space="preserve"> </w:t>
      </w:r>
      <w:proofErr w:type="gramStart"/>
      <w:r w:rsidRPr="003868EC">
        <w:rPr>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roofErr w:type="gramEnd"/>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lastRenderedPageBreak/>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6" w:name="bookmark9"/>
      <w:r w:rsidRPr="003868EC">
        <w:rPr>
          <w:sz w:val="26"/>
          <w:szCs w:val="26"/>
        </w:rPr>
        <w:t xml:space="preserve">Формы </w:t>
      </w:r>
      <w:proofErr w:type="gramStart"/>
      <w:r w:rsidRPr="003868EC">
        <w:rPr>
          <w:sz w:val="26"/>
          <w:szCs w:val="26"/>
        </w:rPr>
        <w:t>контроля за</w:t>
      </w:r>
      <w:proofErr w:type="gramEnd"/>
      <w:r w:rsidRPr="003868EC">
        <w:rPr>
          <w:sz w:val="26"/>
          <w:szCs w:val="26"/>
        </w:rPr>
        <w:t xml:space="preserve"> исполнением административного регламента</w:t>
      </w:r>
      <w:bookmarkEnd w:id="6"/>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w:t>
      </w:r>
      <w:proofErr w:type="gramStart"/>
      <w:r w:rsidRPr="003868EC">
        <w:rPr>
          <w:sz w:val="26"/>
          <w:szCs w:val="26"/>
        </w:rPr>
        <w:t>контроль за</w:t>
      </w:r>
      <w:proofErr w:type="gramEnd"/>
      <w:r w:rsidRPr="003868E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8EC">
        <w:rPr>
          <w:sz w:val="26"/>
          <w:szCs w:val="26"/>
        </w:rPr>
        <w:t>контроля за</w:t>
      </w:r>
      <w:proofErr w:type="gramEnd"/>
      <w:r w:rsidRPr="003868EC">
        <w:rPr>
          <w:sz w:val="26"/>
          <w:szCs w:val="26"/>
        </w:rPr>
        <w:t xml:space="preserve">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 xml:space="preserve">Положения, характеризующие требования к порядку и формам </w:t>
      </w:r>
      <w:proofErr w:type="gramStart"/>
      <w:r w:rsidRPr="003868EC">
        <w:rPr>
          <w:sz w:val="26"/>
          <w:szCs w:val="26"/>
        </w:rPr>
        <w:t>контроля за</w:t>
      </w:r>
      <w:proofErr w:type="gramEnd"/>
      <w:r w:rsidRPr="003868EC">
        <w:rPr>
          <w:sz w:val="26"/>
          <w:szCs w:val="26"/>
        </w:rPr>
        <w:t xml:space="preserve">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w:t>
      </w:r>
      <w:r w:rsidRPr="003868EC">
        <w:rPr>
          <w:sz w:val="26"/>
          <w:szCs w:val="26"/>
        </w:rPr>
        <w:lastRenderedPageBreak/>
        <w:t>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5.1. </w:t>
      </w:r>
      <w:proofErr w:type="gramStart"/>
      <w:r w:rsidRPr="003868EC">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proofErr w:type="gramStart"/>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proofErr w:type="gramStart"/>
      <w:r w:rsidRPr="003868EC">
        <w:rPr>
          <w:sz w:val="26"/>
          <w:szCs w:val="26"/>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proofErr w:type="gramStart"/>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proofErr w:type="gramStart"/>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68EC">
        <w:rPr>
          <w:sz w:val="26"/>
          <w:szCs w:val="26"/>
        </w:rPr>
        <w:t>неудобства</w:t>
      </w:r>
      <w:proofErr w:type="gramEnd"/>
      <w:r w:rsidRPr="003868E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w:t>
      </w:r>
      <w:proofErr w:type="gramStart"/>
      <w:r w:rsidRPr="003868EC">
        <w:rPr>
          <w:sz w:val="26"/>
          <w:szCs w:val="26"/>
        </w:rPr>
        <w:t>жалобы</w:t>
      </w:r>
      <w:proofErr w:type="gramEnd"/>
      <w:r w:rsidRPr="003868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установления в ходе или по результатам </w:t>
      </w:r>
      <w:proofErr w:type="gramStart"/>
      <w:r w:rsidRPr="003868EC">
        <w:rPr>
          <w:sz w:val="26"/>
          <w:szCs w:val="26"/>
        </w:rPr>
        <w:t>рассмотрения жалобы признаков состава административного правонарушения</w:t>
      </w:r>
      <w:proofErr w:type="gramEnd"/>
      <w:r w:rsidRPr="003868EC">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3868EC">
        <w:rPr>
          <w:sz w:val="26"/>
          <w:szCs w:val="26"/>
        </w:rPr>
        <w:t xml:space="preserve"> </w:t>
      </w:r>
      <w:proofErr w:type="gramStart"/>
      <w:r w:rsidRPr="003868EC">
        <w:rPr>
          <w:sz w:val="26"/>
          <w:szCs w:val="26"/>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Default="00FB0722" w:rsidP="0089057D">
      <w:pPr>
        <w:pStyle w:val="21"/>
        <w:keepNext/>
        <w:keepLines/>
        <w:shd w:val="clear" w:color="auto" w:fill="auto"/>
        <w:spacing w:line="240" w:lineRule="auto"/>
        <w:rPr>
          <w:sz w:val="26"/>
          <w:szCs w:val="26"/>
        </w:rPr>
      </w:pPr>
      <w:bookmarkStart w:id="7"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7"/>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lastRenderedPageBreak/>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868EC">
        <w:rPr>
          <w:sz w:val="26"/>
          <w:szCs w:val="26"/>
        </w:rPr>
        <w:t>заверение выписок</w:t>
      </w:r>
      <w:proofErr w:type="gramEnd"/>
      <w:r w:rsidRPr="003868EC">
        <w:rPr>
          <w:sz w:val="26"/>
          <w:szCs w:val="26"/>
        </w:rPr>
        <w:t xml:space="preserve">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proofErr w:type="gramStart"/>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868EC">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D608C3">
          <w:headerReference w:type="even" r:id="rId12"/>
          <w:pgSz w:w="11905" w:h="16837"/>
          <w:pgMar w:top="1134" w:right="567" w:bottom="1134" w:left="1701" w:header="0" w:footer="3" w:gutter="0"/>
          <w:cols w:space="720"/>
          <w:noEndnote/>
          <w:docGrid w:linePitch="360"/>
        </w:sectPr>
      </w:pPr>
    </w:p>
    <w:p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9F4C43">
        <w:rPr>
          <w:rFonts w:ascii="Times New Roman" w:hAnsi="Times New Roman" w:cs="Times New Roman"/>
          <w:color w:val="auto"/>
          <w:sz w:val="26"/>
          <w:szCs w:val="26"/>
        </w:rPr>
        <w:t>сельского поселения «Южное»</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009F4C43">
        <w:rPr>
          <w:rFonts w:ascii="Times New Roman" w:hAnsi="Times New Roman" w:cs="Times New Roman"/>
          <w:color w:val="auto"/>
          <w:sz w:val="26"/>
          <w:szCs w:val="26"/>
        </w:rPr>
        <w:t>сельского поселения «Южное»</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от «___» _______ 202__г. № ___</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proofErr w:type="gramStart"/>
      <w:r>
        <w:t xml:space="preserve">(фамилия, имя, отчество (последнее - при наличии), </w:t>
      </w:r>
      <w:proofErr w:type="gramEnd"/>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1220"/>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6603E1" w:rsidRDefault="006603E1" w:rsidP="006603E1">
      <w:pPr>
        <w:pStyle w:val="121"/>
        <w:shd w:val="clear" w:color="auto" w:fill="auto"/>
        <w:tabs>
          <w:tab w:val="left" w:leader="underscore" w:pos="7412"/>
        </w:tabs>
        <w:spacing w:before="0" w:after="0" w:line="259" w:lineRule="exact"/>
        <w:ind w:left="20"/>
      </w:pPr>
      <w:proofErr w:type="gramStart"/>
      <w:r>
        <w:t>адресу:</w:t>
      </w:r>
      <w:r>
        <w:rPr>
          <w:rStyle w:val="122"/>
        </w:rPr>
        <w:tab/>
      </w:r>
      <w:r>
        <w:t>(город, улица, проспект,</w:t>
      </w:r>
      <w:proofErr w:type="gramEnd"/>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lastRenderedPageBreak/>
        <w:t>(№ дома, № корпуса, строения)</w:t>
      </w:r>
    </w:p>
    <w:p w:rsidR="006603E1" w:rsidRDefault="006603E1" w:rsidP="006603E1">
      <w:pPr>
        <w:pStyle w:val="121"/>
        <w:shd w:val="clear" w:color="auto" w:fill="auto"/>
        <w:spacing w:before="0" w:after="0" w:line="254" w:lineRule="exact"/>
        <w:ind w:left="20" w:right="360" w:firstLine="400"/>
      </w:pPr>
      <w:proofErr w:type="gramStart"/>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roofErr w:type="gramEnd"/>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sectPr w:rsidR="005D1A4A" w:rsidSect="00D608C3">
          <w:type w:val="continuous"/>
          <w:pgSz w:w="11905" w:h="16837"/>
          <w:pgMar w:top="1134" w:right="567" w:bottom="1134" w:left="1701" w:header="0" w:footer="3" w:gutter="0"/>
          <w:cols w:space="720"/>
          <w:noEndnote/>
          <w:docGrid w:linePitch="360"/>
        </w:sectPr>
      </w:pP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9F4C43">
        <w:rPr>
          <w:rFonts w:ascii="Times New Roman" w:hAnsi="Times New Roman" w:cs="Times New Roman"/>
          <w:color w:val="auto"/>
          <w:sz w:val="26"/>
          <w:szCs w:val="26"/>
        </w:rPr>
        <w:t>сельского поселения «Южное»,</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009F4C43">
        <w:rPr>
          <w:rFonts w:ascii="Times New Roman" w:hAnsi="Times New Roman" w:cs="Times New Roman"/>
          <w:color w:val="auto"/>
          <w:sz w:val="26"/>
          <w:szCs w:val="26"/>
        </w:rPr>
        <w:t>сельского поселения «Южное»</w:t>
      </w:r>
      <w:r w:rsidRPr="001A66EC">
        <w:rPr>
          <w:rFonts w:ascii="Times New Roman" w:hAnsi="Times New Roman" w:cs="Times New Roman"/>
          <w:i/>
          <w:color w:val="FF0000"/>
          <w:sz w:val="26"/>
          <w:szCs w:val="26"/>
        </w:rPr>
        <w:br/>
      </w:r>
      <w:r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 xml:space="preserve">(фамилия, имя, отчество – </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(почтовый индекс и адрес</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(полное наименование органа местного самоуправления,</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находящегося</w:t>
      </w:r>
      <w:proofErr w:type="gramEnd"/>
      <w:r w:rsidRPr="008D4DE5">
        <w:rPr>
          <w:rFonts w:ascii="Times New Roman" w:eastAsiaTheme="minorEastAsia" w:hAnsi="Times New Roman" w:cs="Times New Roman"/>
          <w:color w:val="auto"/>
        </w:rPr>
        <w:t xml:space="preserve">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lastRenderedPageBreak/>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РЕШИЛ (</w:t>
            </w:r>
            <w:proofErr w:type="gramEnd"/>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б) 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(перечень работ по переустройству</w:t>
      </w:r>
      <w:proofErr w:type="gramEnd"/>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2. Отказать в переводе указанного помещения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w:t>
      </w:r>
      <w:proofErr w:type="gramStart"/>
      <w:r w:rsidRPr="008D4DE5">
        <w:rPr>
          <w:rFonts w:ascii="Times New Roman" w:eastAsiaTheme="minorEastAsia" w:hAnsi="Times New Roman" w:cs="Times New Roman"/>
          <w:color w:val="auto"/>
          <w:sz w:val="20"/>
          <w:szCs w:val="20"/>
        </w:rPr>
        <w:t>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г</w:t>
            </w:r>
            <w:proofErr w:type="gramEnd"/>
            <w:r w:rsidRPr="008D4DE5">
              <w:rPr>
                <w:rFonts w:ascii="Times New Roman" w:eastAsiaTheme="minorEastAsia" w:hAnsi="Times New Roman" w:cs="Times New Roman"/>
                <w:color w:val="auto"/>
              </w:rPr>
              <w:t>.</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p w:rsidR="00D608C3" w:rsidRPr="008D4DE5" w:rsidRDefault="00D608C3">
      <w:pPr>
        <w:autoSpaceDE w:val="0"/>
        <w:autoSpaceDN w:val="0"/>
        <w:spacing w:before="240"/>
        <w:rPr>
          <w:rFonts w:ascii="Times New Roman" w:eastAsiaTheme="minorEastAsia" w:hAnsi="Times New Roman" w:cs="Times New Roman"/>
          <w:color w:val="auto"/>
        </w:rPr>
      </w:pPr>
    </w:p>
    <w:sectPr w:rsidR="00D608C3" w:rsidRPr="008D4DE5" w:rsidSect="00D608C3">
      <w:headerReference w:type="even" r:id="rId13"/>
      <w:head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A6" w:rsidRDefault="000A6EA6" w:rsidP="00A23B58">
      <w:r>
        <w:separator/>
      </w:r>
    </w:p>
  </w:endnote>
  <w:endnote w:type="continuationSeparator" w:id="0">
    <w:p w:rsidR="000A6EA6" w:rsidRDefault="000A6EA6"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A6" w:rsidRDefault="000A6EA6" w:rsidP="00A23B58">
      <w:r>
        <w:separator/>
      </w:r>
    </w:p>
  </w:footnote>
  <w:footnote w:type="continuationSeparator" w:id="0">
    <w:p w:rsidR="000A6EA6" w:rsidRDefault="000A6EA6"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29" w:rsidRDefault="005E42BC">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26</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29" w:rsidRDefault="005E42BC">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30</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29" w:rsidRPr="008C24D4" w:rsidRDefault="005D0929"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6993F57"/>
    <w:multiLevelType w:val="hybridMultilevel"/>
    <w:tmpl w:val="849E3248"/>
    <w:lvl w:ilvl="0" w:tplc="891EB45A">
      <w:start w:val="1"/>
      <w:numFmt w:val="decimal"/>
      <w:lvlText w:val="%1."/>
      <w:lvlJc w:val="left"/>
      <w:pPr>
        <w:ind w:left="1669" w:hanging="9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A6929"/>
    <w:rsid w:val="000A6EA6"/>
    <w:rsid w:val="000B584C"/>
    <w:rsid w:val="000C0672"/>
    <w:rsid w:val="000C1205"/>
    <w:rsid w:val="000D5D0E"/>
    <w:rsid w:val="000D5D7D"/>
    <w:rsid w:val="00114FD9"/>
    <w:rsid w:val="00116C5A"/>
    <w:rsid w:val="00142612"/>
    <w:rsid w:val="001509A0"/>
    <w:rsid w:val="00154C2B"/>
    <w:rsid w:val="00160EAC"/>
    <w:rsid w:val="00172FDA"/>
    <w:rsid w:val="0018528E"/>
    <w:rsid w:val="00194C36"/>
    <w:rsid w:val="0019784A"/>
    <w:rsid w:val="001A1518"/>
    <w:rsid w:val="001A5B33"/>
    <w:rsid w:val="001A66EC"/>
    <w:rsid w:val="001C42D8"/>
    <w:rsid w:val="001C43A4"/>
    <w:rsid w:val="001C749D"/>
    <w:rsid w:val="001D009B"/>
    <w:rsid w:val="001E372D"/>
    <w:rsid w:val="001F4AB3"/>
    <w:rsid w:val="002200AD"/>
    <w:rsid w:val="002415C7"/>
    <w:rsid w:val="00253183"/>
    <w:rsid w:val="00266731"/>
    <w:rsid w:val="00291848"/>
    <w:rsid w:val="002A4358"/>
    <w:rsid w:val="002C0971"/>
    <w:rsid w:val="002D6615"/>
    <w:rsid w:val="002E6CD1"/>
    <w:rsid w:val="00310186"/>
    <w:rsid w:val="0031651B"/>
    <w:rsid w:val="00322897"/>
    <w:rsid w:val="00322BCF"/>
    <w:rsid w:val="00336CC4"/>
    <w:rsid w:val="00352528"/>
    <w:rsid w:val="003678B6"/>
    <w:rsid w:val="003810A6"/>
    <w:rsid w:val="00385A7A"/>
    <w:rsid w:val="003868EC"/>
    <w:rsid w:val="003879D0"/>
    <w:rsid w:val="00392597"/>
    <w:rsid w:val="003C1535"/>
    <w:rsid w:val="003D0D0D"/>
    <w:rsid w:val="003F116F"/>
    <w:rsid w:val="003F1550"/>
    <w:rsid w:val="003F2445"/>
    <w:rsid w:val="003F3BC7"/>
    <w:rsid w:val="004037D7"/>
    <w:rsid w:val="0042423D"/>
    <w:rsid w:val="004365A0"/>
    <w:rsid w:val="004633F4"/>
    <w:rsid w:val="00473F66"/>
    <w:rsid w:val="004846E4"/>
    <w:rsid w:val="004876D2"/>
    <w:rsid w:val="004B507D"/>
    <w:rsid w:val="0052081F"/>
    <w:rsid w:val="00547EB5"/>
    <w:rsid w:val="00596046"/>
    <w:rsid w:val="005B0B71"/>
    <w:rsid w:val="005D0929"/>
    <w:rsid w:val="005D092C"/>
    <w:rsid w:val="005D0ADE"/>
    <w:rsid w:val="005D1A4A"/>
    <w:rsid w:val="005D6324"/>
    <w:rsid w:val="005D71DD"/>
    <w:rsid w:val="005E42BC"/>
    <w:rsid w:val="005F51F7"/>
    <w:rsid w:val="00601B54"/>
    <w:rsid w:val="0062445B"/>
    <w:rsid w:val="00625748"/>
    <w:rsid w:val="00626BA8"/>
    <w:rsid w:val="00631117"/>
    <w:rsid w:val="006331EC"/>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20DC1"/>
    <w:rsid w:val="00873BF8"/>
    <w:rsid w:val="0089057D"/>
    <w:rsid w:val="008978F4"/>
    <w:rsid w:val="008A2920"/>
    <w:rsid w:val="008A415E"/>
    <w:rsid w:val="008B1A53"/>
    <w:rsid w:val="008B6365"/>
    <w:rsid w:val="008C24D4"/>
    <w:rsid w:val="008C4149"/>
    <w:rsid w:val="008D4DE5"/>
    <w:rsid w:val="008E3899"/>
    <w:rsid w:val="00903E70"/>
    <w:rsid w:val="00925EAA"/>
    <w:rsid w:val="009278AC"/>
    <w:rsid w:val="00944A3A"/>
    <w:rsid w:val="00971205"/>
    <w:rsid w:val="00972C70"/>
    <w:rsid w:val="00980818"/>
    <w:rsid w:val="009818CD"/>
    <w:rsid w:val="00981DBF"/>
    <w:rsid w:val="00993E52"/>
    <w:rsid w:val="009B4E47"/>
    <w:rsid w:val="009C1441"/>
    <w:rsid w:val="009C1898"/>
    <w:rsid w:val="009C31D6"/>
    <w:rsid w:val="009F2216"/>
    <w:rsid w:val="009F4C43"/>
    <w:rsid w:val="00A03653"/>
    <w:rsid w:val="00A04102"/>
    <w:rsid w:val="00A05490"/>
    <w:rsid w:val="00A17500"/>
    <w:rsid w:val="00A178D1"/>
    <w:rsid w:val="00A201D4"/>
    <w:rsid w:val="00A23B58"/>
    <w:rsid w:val="00A24963"/>
    <w:rsid w:val="00A32745"/>
    <w:rsid w:val="00A365EC"/>
    <w:rsid w:val="00A4123F"/>
    <w:rsid w:val="00A42282"/>
    <w:rsid w:val="00A71576"/>
    <w:rsid w:val="00A777FF"/>
    <w:rsid w:val="00A81B2B"/>
    <w:rsid w:val="00AA50C7"/>
    <w:rsid w:val="00AE375D"/>
    <w:rsid w:val="00AE4B1D"/>
    <w:rsid w:val="00AE4BA5"/>
    <w:rsid w:val="00AE5CA9"/>
    <w:rsid w:val="00B22688"/>
    <w:rsid w:val="00B256CE"/>
    <w:rsid w:val="00B3299A"/>
    <w:rsid w:val="00B57ABA"/>
    <w:rsid w:val="00B74E40"/>
    <w:rsid w:val="00B804C3"/>
    <w:rsid w:val="00B80ED1"/>
    <w:rsid w:val="00BD0A45"/>
    <w:rsid w:val="00BD6769"/>
    <w:rsid w:val="00BE4238"/>
    <w:rsid w:val="00C034E6"/>
    <w:rsid w:val="00C07F9A"/>
    <w:rsid w:val="00C174AE"/>
    <w:rsid w:val="00C30461"/>
    <w:rsid w:val="00C31990"/>
    <w:rsid w:val="00C32B85"/>
    <w:rsid w:val="00C355C9"/>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08C3"/>
    <w:rsid w:val="00D61CB4"/>
    <w:rsid w:val="00D64F51"/>
    <w:rsid w:val="00D6579D"/>
    <w:rsid w:val="00D65D91"/>
    <w:rsid w:val="00D66D6F"/>
    <w:rsid w:val="00D7142E"/>
    <w:rsid w:val="00D76170"/>
    <w:rsid w:val="00D94C6C"/>
    <w:rsid w:val="00DA68F2"/>
    <w:rsid w:val="00DA78D1"/>
    <w:rsid w:val="00DB58E7"/>
    <w:rsid w:val="00DC3C3B"/>
    <w:rsid w:val="00DC6CCB"/>
    <w:rsid w:val="00DF3185"/>
    <w:rsid w:val="00E109CD"/>
    <w:rsid w:val="00E26FB2"/>
    <w:rsid w:val="00E355D8"/>
    <w:rsid w:val="00E51503"/>
    <w:rsid w:val="00E77C00"/>
    <w:rsid w:val="00E86DF7"/>
    <w:rsid w:val="00E86E1A"/>
    <w:rsid w:val="00EA098E"/>
    <w:rsid w:val="00EB44CD"/>
    <w:rsid w:val="00EB4D61"/>
    <w:rsid w:val="00EB65F0"/>
    <w:rsid w:val="00EC6C7B"/>
    <w:rsid w:val="00EE5262"/>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Subtle Emphasis"/>
    <w:basedOn w:val="a0"/>
    <w:uiPriority w:val="19"/>
    <w:qFormat/>
    <w:rsid w:val="003F2445"/>
    <w:rPr>
      <w:i/>
      <w:iCs/>
      <w:color w:val="808080" w:themeColor="text1" w:themeTint="7F"/>
    </w:rPr>
  </w:style>
  <w:style w:type="paragraph" w:styleId="ae">
    <w:name w:val="Balloon Text"/>
    <w:basedOn w:val="a"/>
    <w:link w:val="af"/>
    <w:rsid w:val="003F2445"/>
    <w:rPr>
      <w:rFonts w:ascii="Tahoma" w:hAnsi="Tahoma" w:cs="Tahoma"/>
      <w:sz w:val="16"/>
      <w:szCs w:val="16"/>
    </w:rPr>
  </w:style>
  <w:style w:type="character" w:customStyle="1" w:styleId="af">
    <w:name w:val="Текст выноски Знак"/>
    <w:basedOn w:val="a0"/>
    <w:link w:val="ae"/>
    <w:rsid w:val="003F2445"/>
    <w:rPr>
      <w:rFonts w:ascii="Tahoma" w:eastAsia="Arial Unicode MS" w:hAnsi="Tahoma" w:cs="Tahoma"/>
      <w:color w:val="000000"/>
      <w:sz w:val="16"/>
      <w:szCs w:val="16"/>
    </w:rPr>
  </w:style>
  <w:style w:type="character" w:styleId="af0">
    <w:name w:val="Hyperlink"/>
    <w:basedOn w:val="a0"/>
    <w:rsid w:val="00A17500"/>
    <w:rPr>
      <w:color w:val="0000FF" w:themeColor="hyperlink"/>
      <w:u w:val="single"/>
    </w:rPr>
  </w:style>
  <w:style w:type="paragraph" w:styleId="af1">
    <w:name w:val="List Paragraph"/>
    <w:basedOn w:val="a"/>
    <w:uiPriority w:val="34"/>
    <w:qFormat/>
    <w:rsid w:val="008B1A53"/>
    <w:pPr>
      <w:ind w:left="720"/>
      <w:contextualSpacing/>
    </w:pPr>
  </w:style>
  <w:style w:type="paragraph" w:styleId="af2">
    <w:name w:val="No Spacing"/>
    <w:uiPriority w:val="1"/>
    <w:qFormat/>
    <w:rsid w:val="008B1A53"/>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17188260">
      <w:bodyDiv w:val="1"/>
      <w:marLeft w:val="0"/>
      <w:marRight w:val="0"/>
      <w:marTop w:val="0"/>
      <w:marBottom w:val="0"/>
      <w:divBdr>
        <w:top w:val="none" w:sz="0" w:space="0" w:color="auto"/>
        <w:left w:val="none" w:sz="0" w:space="0" w:color="auto"/>
        <w:bottom w:val="none" w:sz="0" w:space="0" w:color="auto"/>
        <w:right w:val="none" w:sz="0" w:space="0" w:color="auto"/>
      </w:divBdr>
    </w:div>
    <w:div w:id="546642263">
      <w:bodyDiv w:val="1"/>
      <w:marLeft w:val="0"/>
      <w:marRight w:val="0"/>
      <w:marTop w:val="0"/>
      <w:marBottom w:val="0"/>
      <w:divBdr>
        <w:top w:val="none" w:sz="0" w:space="0" w:color="auto"/>
        <w:left w:val="none" w:sz="0" w:space="0" w:color="auto"/>
        <w:bottom w:val="none" w:sz="0" w:space="0" w:color="auto"/>
        <w:right w:val="none" w:sz="0" w:space="0" w:color="auto"/>
      </w:divBdr>
    </w:div>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borzy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FC53-9888-4157-BA07-6C5D991E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11621</Words>
  <Characters>66240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Южное</cp:lastModifiedBy>
  <cp:revision>395</cp:revision>
  <cp:lastPrinted>2022-05-23T08:54:00Z</cp:lastPrinted>
  <dcterms:created xsi:type="dcterms:W3CDTF">2022-05-23T00:20:00Z</dcterms:created>
  <dcterms:modified xsi:type="dcterms:W3CDTF">2022-12-08T06:29:00Z</dcterms:modified>
</cp:coreProperties>
</file>