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4A" w:rsidRDefault="00B9504A" w:rsidP="00B9504A">
      <w:pPr>
        <w:spacing w:after="0" w:line="240" w:lineRule="auto"/>
        <w:jc w:val="center"/>
        <w:outlineLvl w:val="0"/>
        <w:rPr>
          <w:rStyle w:val="afd"/>
          <w:rFonts w:ascii="Times New Roman" w:hAnsi="Times New Roman"/>
          <w:i w:val="0"/>
          <w:sz w:val="32"/>
          <w:szCs w:val="32"/>
        </w:rPr>
      </w:pPr>
      <w:r>
        <w:rPr>
          <w:rFonts w:ascii="Times New Roman" w:hAnsi="Times New Roman"/>
          <w:noProof/>
          <w:color w:val="808080" w:themeColor="text1" w:themeTint="7F"/>
          <w:sz w:val="32"/>
          <w:szCs w:val="32"/>
          <w:lang w:eastAsia="ru-RU"/>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B9504A" w:rsidRPr="001C6906" w:rsidRDefault="00B9504A" w:rsidP="00B9504A">
      <w:pPr>
        <w:spacing w:after="0" w:line="240" w:lineRule="auto"/>
        <w:jc w:val="center"/>
        <w:outlineLvl w:val="0"/>
        <w:rPr>
          <w:rFonts w:ascii="Times New Roman" w:hAnsi="Times New Roman"/>
          <w:b/>
          <w:sz w:val="28"/>
          <w:szCs w:val="28"/>
        </w:rPr>
      </w:pPr>
      <w:r w:rsidRPr="001C6906">
        <w:rPr>
          <w:rFonts w:ascii="Times New Roman" w:hAnsi="Times New Roman"/>
          <w:b/>
          <w:sz w:val="28"/>
          <w:szCs w:val="28"/>
        </w:rPr>
        <w:t>АДМИНИСТРАЦИЯ СЕЛЬСКОГО ПОСЕЛЕНИЯ «ЮЖНОЕ»</w:t>
      </w:r>
    </w:p>
    <w:p w:rsidR="00B9504A" w:rsidRPr="001C6906" w:rsidRDefault="00B9504A" w:rsidP="00B9504A">
      <w:pPr>
        <w:spacing w:after="0" w:line="240" w:lineRule="auto"/>
        <w:jc w:val="center"/>
        <w:outlineLvl w:val="0"/>
        <w:rPr>
          <w:rFonts w:ascii="Times New Roman" w:hAnsi="Times New Roman"/>
          <w:b/>
          <w:sz w:val="28"/>
          <w:szCs w:val="28"/>
        </w:rPr>
      </w:pPr>
      <w:r w:rsidRPr="001C6906">
        <w:rPr>
          <w:rFonts w:ascii="Times New Roman" w:hAnsi="Times New Roman"/>
          <w:b/>
          <w:sz w:val="28"/>
          <w:szCs w:val="28"/>
        </w:rPr>
        <w:t>МУНИЦИПАЛЬНОГО РАЙОНА «БОРЗИНСКИЙ РАЙОН»</w:t>
      </w:r>
    </w:p>
    <w:p w:rsidR="00B9504A" w:rsidRDefault="00B9504A" w:rsidP="00B9504A">
      <w:pPr>
        <w:spacing w:after="0" w:line="240" w:lineRule="auto"/>
        <w:jc w:val="center"/>
        <w:outlineLvl w:val="0"/>
        <w:rPr>
          <w:rFonts w:ascii="Times New Roman" w:hAnsi="Times New Roman"/>
          <w:b/>
          <w:sz w:val="28"/>
          <w:szCs w:val="28"/>
        </w:rPr>
      </w:pPr>
      <w:r w:rsidRPr="001C6906">
        <w:rPr>
          <w:rFonts w:ascii="Times New Roman" w:hAnsi="Times New Roman"/>
          <w:b/>
          <w:sz w:val="28"/>
          <w:szCs w:val="28"/>
        </w:rPr>
        <w:t>ЗАБАЙКАЛЬСКОГО КРАЯ</w:t>
      </w:r>
    </w:p>
    <w:p w:rsidR="00230D10" w:rsidRPr="001C6906" w:rsidRDefault="00230D10" w:rsidP="00B9504A">
      <w:pPr>
        <w:spacing w:after="0" w:line="240" w:lineRule="auto"/>
        <w:jc w:val="center"/>
        <w:outlineLvl w:val="0"/>
        <w:rPr>
          <w:rFonts w:ascii="Times New Roman" w:hAnsi="Times New Roman"/>
          <w:b/>
          <w:sz w:val="28"/>
          <w:szCs w:val="28"/>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F54E9A" w:rsidP="004940CD">
      <w:pPr>
        <w:pStyle w:val="ConsPlusTitle"/>
        <w:widowControl/>
        <w:contextualSpacing/>
        <w:mirrorIndents/>
        <w:jc w:val="center"/>
        <w:rPr>
          <w:b w:val="0"/>
          <w:bCs w:val="0"/>
        </w:rPr>
      </w:pPr>
      <w:r w:rsidRPr="00F54E9A">
        <w:rPr>
          <w:b w:val="0"/>
        </w:rPr>
        <w:t>8 декабря 2022 года</w:t>
      </w:r>
      <w:r w:rsidRPr="00F54E9A">
        <w:rPr>
          <w:b w:val="0"/>
        </w:rPr>
        <w:tab/>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t>№</w:t>
      </w:r>
      <w:r>
        <w:rPr>
          <w:b w:val="0"/>
          <w:bCs w:val="0"/>
        </w:rPr>
        <w:t xml:space="preserve"> 31</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AC34C9" w:rsidRDefault="00AC34C9" w:rsidP="004940CD">
      <w:pPr>
        <w:pStyle w:val="ConsPlusTitle"/>
        <w:widowControl/>
        <w:contextualSpacing/>
        <w:mirrorIndents/>
        <w:jc w:val="center"/>
        <w:rPr>
          <w:b w:val="0"/>
          <w:bCs w:val="0"/>
        </w:rPr>
      </w:pPr>
      <w:r w:rsidRPr="00AC34C9">
        <w:rPr>
          <w:b w:val="0"/>
          <w:bCs w:val="0"/>
        </w:rPr>
        <w:t>Село Южное</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BA27F2">
        <w:t>сельского поселения «Южное» муниципального района «</w:t>
      </w:r>
      <w:proofErr w:type="spellStart"/>
      <w:r w:rsidR="00BA27F2">
        <w:t>Борзинский</w:t>
      </w:r>
      <w:proofErr w:type="spellEnd"/>
      <w:r w:rsidR="00BA27F2">
        <w:t xml:space="preserve"> район» Забайкальского края»</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w:t>
      </w:r>
      <w:r w:rsidRPr="00AC34C9">
        <w:rPr>
          <w:rFonts w:ascii="Times New Roman" w:hAnsi="Times New Roman"/>
          <w:sz w:val="28"/>
          <w:szCs w:val="28"/>
          <w:lang w:eastAsia="ru-RU"/>
        </w:rPr>
        <w:t xml:space="preserve">предоставления государственных и муниципальных услуг», </w:t>
      </w:r>
      <w:r w:rsidR="00714B6E" w:rsidRPr="00AC34C9">
        <w:rPr>
          <w:rFonts w:ascii="Times New Roman" w:hAnsi="Times New Roman"/>
          <w:sz w:val="28"/>
          <w:szCs w:val="28"/>
          <w:lang w:eastAsia="ru-RU"/>
        </w:rPr>
        <w:t xml:space="preserve"> </w:t>
      </w:r>
      <w:hyperlink r:id="rId10" w:history="1">
        <w:r w:rsidRPr="00AC34C9">
          <w:rPr>
            <w:rFonts w:ascii="Times New Roman" w:hAnsi="Times New Roman"/>
            <w:sz w:val="28"/>
            <w:szCs w:val="28"/>
            <w:lang w:eastAsia="ru-RU"/>
          </w:rPr>
          <w:t>постановлением</w:t>
        </w:r>
      </w:hyperlink>
      <w:r w:rsidRPr="00AC34C9">
        <w:rPr>
          <w:rFonts w:ascii="Times New Roman" w:hAnsi="Times New Roman"/>
          <w:sz w:val="28"/>
          <w:szCs w:val="28"/>
          <w:lang w:eastAsia="ru-RU"/>
        </w:rPr>
        <w:t xml:space="preserve"> администрации </w:t>
      </w:r>
      <w:r w:rsidR="00AC34C9" w:rsidRPr="00AC34C9">
        <w:rPr>
          <w:rFonts w:ascii="Times New Roman" w:hAnsi="Times New Roman"/>
          <w:sz w:val="28"/>
          <w:szCs w:val="28"/>
          <w:lang w:eastAsia="ru-RU"/>
        </w:rPr>
        <w:t xml:space="preserve">сельского поселения «Южное»  от 24 октября </w:t>
      </w:r>
      <w:r w:rsidRPr="00AC34C9">
        <w:rPr>
          <w:rFonts w:ascii="Times New Roman" w:hAnsi="Times New Roman"/>
          <w:sz w:val="28"/>
          <w:szCs w:val="28"/>
          <w:lang w:eastAsia="ru-RU"/>
        </w:rPr>
        <w:t>20</w:t>
      </w:r>
      <w:r w:rsidR="00AC34C9" w:rsidRPr="00AC34C9">
        <w:rPr>
          <w:rFonts w:ascii="Times New Roman" w:hAnsi="Times New Roman"/>
          <w:sz w:val="28"/>
          <w:szCs w:val="28"/>
          <w:lang w:eastAsia="ru-RU"/>
        </w:rPr>
        <w:t>12</w:t>
      </w:r>
      <w:r w:rsidRPr="00AC34C9">
        <w:rPr>
          <w:rFonts w:ascii="Times New Roman" w:hAnsi="Times New Roman"/>
          <w:sz w:val="28"/>
          <w:szCs w:val="28"/>
          <w:lang w:eastAsia="ru-RU"/>
        </w:rPr>
        <w:t xml:space="preserve"> г</w:t>
      </w:r>
      <w:r w:rsidR="00EC304F" w:rsidRPr="00AC34C9">
        <w:rPr>
          <w:rFonts w:ascii="Times New Roman" w:hAnsi="Times New Roman"/>
          <w:sz w:val="28"/>
          <w:szCs w:val="28"/>
          <w:lang w:eastAsia="ru-RU"/>
        </w:rPr>
        <w:t>ода</w:t>
      </w:r>
      <w:r w:rsidRPr="00AC34C9">
        <w:rPr>
          <w:rFonts w:ascii="Times New Roman" w:hAnsi="Times New Roman"/>
          <w:sz w:val="28"/>
          <w:szCs w:val="28"/>
          <w:lang w:eastAsia="ru-RU"/>
        </w:rPr>
        <w:t xml:space="preserve"> № </w:t>
      </w:r>
      <w:r w:rsidR="00AC34C9" w:rsidRPr="00AC34C9">
        <w:rPr>
          <w:rFonts w:ascii="Times New Roman" w:hAnsi="Times New Roman"/>
          <w:sz w:val="28"/>
          <w:szCs w:val="28"/>
          <w:lang w:eastAsia="ru-RU"/>
        </w:rPr>
        <w:t>28-2</w:t>
      </w:r>
      <w:r w:rsidRPr="00AC34C9">
        <w:rPr>
          <w:rFonts w:ascii="Times New Roman" w:hAnsi="Times New Roman"/>
          <w:sz w:val="28"/>
          <w:szCs w:val="28"/>
          <w:lang w:eastAsia="ru-RU"/>
        </w:rPr>
        <w:t>«О порядке разработки и утверждения административных регламентов предоставления муниципальных услуг» постановляю:</w:t>
      </w:r>
      <w:proofErr w:type="gramEnd"/>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1"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BA27F2">
        <w:rPr>
          <w:rFonts w:ascii="Times New Roman" w:hAnsi="Times New Roman" w:cs="Times New Roman"/>
          <w:sz w:val="28"/>
          <w:szCs w:val="28"/>
        </w:rPr>
        <w:t>сельского поселения «Южное» муниципального района «</w:t>
      </w:r>
      <w:proofErr w:type="spellStart"/>
      <w:r w:rsidR="00BA27F2">
        <w:rPr>
          <w:rFonts w:ascii="Times New Roman" w:hAnsi="Times New Roman" w:cs="Times New Roman"/>
          <w:sz w:val="28"/>
          <w:szCs w:val="28"/>
        </w:rPr>
        <w:t>Борзинский</w:t>
      </w:r>
      <w:proofErr w:type="spellEnd"/>
      <w:r w:rsidR="00BA27F2">
        <w:rPr>
          <w:rFonts w:ascii="Times New Roman" w:hAnsi="Times New Roman" w:cs="Times New Roman"/>
          <w:sz w:val="28"/>
          <w:szCs w:val="28"/>
        </w:rPr>
        <w:t xml:space="preserve"> район» Забайкальского края»</w:t>
      </w:r>
    </w:p>
    <w:p w:rsidR="009B28E1" w:rsidRPr="00A51978" w:rsidRDefault="009B28E1" w:rsidP="009B28E1">
      <w:pPr>
        <w:spacing w:after="0"/>
        <w:ind w:firstLine="708"/>
        <w:jc w:val="both"/>
        <w:rPr>
          <w:rFonts w:ascii="Times New Roman" w:hAnsi="Times New Roman"/>
          <w:sz w:val="28"/>
          <w:szCs w:val="28"/>
        </w:rPr>
      </w:pPr>
      <w:r w:rsidRPr="00A51978">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ED35D6" w:rsidRDefault="009B28E1" w:rsidP="009B28E1">
      <w:pPr>
        <w:pStyle w:val="ConsPlusTitle"/>
        <w:widowControl/>
        <w:ind w:left="851" w:firstLine="565"/>
        <w:contextualSpacing/>
        <w:mirrorIndents/>
        <w:jc w:val="both"/>
        <w:rPr>
          <w:b w:val="0"/>
          <w:i/>
        </w:rPr>
      </w:pPr>
      <w:r w:rsidRPr="009B28E1">
        <w:rPr>
          <w:b w:val="0"/>
        </w:rPr>
        <w:t xml:space="preserve">3.Настоящее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Pr="009B28E1">
        <w:rPr>
          <w:b w:val="0"/>
        </w:rPr>
        <w:t>Борзинский</w:t>
      </w:r>
      <w:proofErr w:type="spellEnd"/>
      <w:r w:rsidRPr="009B28E1">
        <w:rPr>
          <w:b w:val="0"/>
        </w:rPr>
        <w:t xml:space="preserve"> район, с. Южное, ул. Мира, д.1</w:t>
      </w:r>
      <w:r w:rsidR="00EC304F" w:rsidRPr="009B28E1">
        <w:rPr>
          <w:b w:val="0"/>
          <w:bCs w:val="0"/>
        </w:rPr>
        <w:t>Настоящее постановление вступает в силу на следующий день после дня официального опубликования</w:t>
      </w:r>
      <w:r w:rsidR="00EC304F" w:rsidRPr="00EC304F">
        <w:rPr>
          <w:b w:val="0"/>
          <w:bCs w:val="0"/>
        </w:rPr>
        <w:t>.</w:t>
      </w:r>
    </w:p>
    <w:p w:rsidR="00ED35D6" w:rsidRDefault="00ED35D6" w:rsidP="004940CD">
      <w:pPr>
        <w:pStyle w:val="ConsPlusTitle"/>
        <w:widowControl/>
        <w:contextualSpacing/>
        <w:mirrorIndents/>
        <w:jc w:val="both"/>
        <w:rPr>
          <w:b w:val="0"/>
          <w:i/>
        </w:rPr>
      </w:pPr>
    </w:p>
    <w:p w:rsidR="00BA27F2" w:rsidRDefault="00B636F9" w:rsidP="009B28E1">
      <w:pPr>
        <w:ind w:left="426"/>
        <w:rPr>
          <w:rFonts w:ascii="Times New Roman" w:hAnsi="Times New Roman"/>
          <w:sz w:val="28"/>
          <w:szCs w:val="28"/>
        </w:rPr>
      </w:pPr>
      <w:r>
        <w:rPr>
          <w:rFonts w:ascii="Times New Roman" w:hAnsi="Times New Roman"/>
          <w:sz w:val="28"/>
          <w:szCs w:val="28"/>
        </w:rPr>
        <w:t>Глава сельского поселения «Южное»                             О.М.Машукова</w:t>
      </w:r>
    </w:p>
    <w:p w:rsidR="00AC34C9" w:rsidRDefault="00AC34C9" w:rsidP="00756C8A">
      <w:pPr>
        <w:pStyle w:val="ConsPlusNormal"/>
        <w:widowControl/>
        <w:ind w:left="6237" w:firstLine="0"/>
        <w:contextualSpacing/>
        <w:mirrorIndents/>
        <w:jc w:val="center"/>
        <w:outlineLvl w:val="0"/>
        <w:rPr>
          <w:rFonts w:ascii="Times New Roman" w:hAnsi="Times New Roman" w:cs="Times New Roman"/>
          <w:sz w:val="28"/>
          <w:szCs w:val="28"/>
        </w:rPr>
      </w:pPr>
    </w:p>
    <w:p w:rsidR="002656CA" w:rsidRPr="00661B72" w:rsidRDefault="002656CA" w:rsidP="00756C8A">
      <w:pPr>
        <w:pStyle w:val="ConsPlusNormal"/>
        <w:widowControl/>
        <w:ind w:left="6237" w:firstLine="0"/>
        <w:contextualSpacing/>
        <w:mirrorIndents/>
        <w:jc w:val="center"/>
        <w:outlineLvl w:val="0"/>
        <w:rPr>
          <w:rFonts w:ascii="Times New Roman" w:hAnsi="Times New Roman" w:cs="Times New Roman"/>
          <w:sz w:val="28"/>
          <w:szCs w:val="28"/>
        </w:rPr>
      </w:pPr>
      <w:r w:rsidRPr="00661B72">
        <w:rPr>
          <w:rFonts w:ascii="Times New Roman" w:hAnsi="Times New Roman" w:cs="Times New Roman"/>
          <w:sz w:val="28"/>
          <w:szCs w:val="28"/>
        </w:rPr>
        <w:t>УТВЕРЖДЕН</w:t>
      </w:r>
    </w:p>
    <w:p w:rsidR="002656CA" w:rsidRPr="00EC304F" w:rsidRDefault="002656CA" w:rsidP="00756C8A">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9B28E1" w:rsidRDefault="00BA27F2" w:rsidP="00756C8A">
      <w:pPr>
        <w:pStyle w:val="ConsPlusNormal"/>
        <w:widowControl/>
        <w:ind w:left="6237" w:firstLine="0"/>
        <w:contextualSpacing/>
        <w:mirrorIndents/>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«Южное» </w:t>
      </w:r>
    </w:p>
    <w:p w:rsidR="002656CA" w:rsidRPr="00756C8A" w:rsidRDefault="00F54E9A" w:rsidP="00F54E9A">
      <w:pPr>
        <w:pStyle w:val="ConsPlusNormal"/>
        <w:widowControl/>
        <w:contextualSpacing/>
        <w:mirrorIndents/>
        <w:rPr>
          <w:rFonts w:ascii="Times New Roman" w:hAnsi="Times New Roman" w:cs="Times New Roman"/>
          <w:sz w:val="28"/>
          <w:szCs w:val="28"/>
        </w:rPr>
      </w:pPr>
      <w:r>
        <w:rPr>
          <w:rFonts w:ascii="Times New Roman" w:hAnsi="Times New Roman" w:cs="Times New Roman"/>
          <w:sz w:val="28"/>
          <w:szCs w:val="28"/>
        </w:rPr>
        <w:t xml:space="preserve">                                                                              </w:t>
      </w:r>
      <w:r w:rsidR="002656CA" w:rsidRPr="00756C8A">
        <w:rPr>
          <w:rFonts w:ascii="Times New Roman" w:hAnsi="Times New Roman" w:cs="Times New Roman"/>
          <w:sz w:val="28"/>
          <w:szCs w:val="28"/>
        </w:rPr>
        <w:t xml:space="preserve">от </w:t>
      </w:r>
      <w:r>
        <w:rPr>
          <w:rFonts w:ascii="Times New Roman" w:hAnsi="Times New Roman" w:cs="Times New Roman"/>
          <w:sz w:val="28"/>
          <w:szCs w:val="28"/>
        </w:rPr>
        <w:t xml:space="preserve">«08» декабря </w:t>
      </w:r>
      <w:r w:rsidR="002656CA" w:rsidRPr="00756C8A">
        <w:rPr>
          <w:rFonts w:ascii="Times New Roman" w:hAnsi="Times New Roman" w:cs="Times New Roman"/>
          <w:sz w:val="28"/>
          <w:szCs w:val="28"/>
        </w:rPr>
        <w:t>20</w:t>
      </w:r>
      <w:r>
        <w:rPr>
          <w:rFonts w:ascii="Times New Roman" w:hAnsi="Times New Roman" w:cs="Times New Roman"/>
          <w:sz w:val="28"/>
          <w:szCs w:val="28"/>
        </w:rPr>
        <w:t>22</w:t>
      </w:r>
      <w:r w:rsidR="002656CA" w:rsidRPr="00756C8A">
        <w:rPr>
          <w:rFonts w:ascii="Times New Roman" w:hAnsi="Times New Roman" w:cs="Times New Roman"/>
          <w:sz w:val="28"/>
          <w:szCs w:val="28"/>
        </w:rPr>
        <w:t xml:space="preserve">г. № </w:t>
      </w:r>
      <w:r>
        <w:rPr>
          <w:rFonts w:ascii="Times New Roman" w:hAnsi="Times New Roman" w:cs="Times New Roman"/>
          <w:sz w:val="28"/>
          <w:szCs w:val="28"/>
        </w:rPr>
        <w:t>31</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00BA27F2">
        <w:t>сельского поселения «Южное» муниципального района «</w:t>
      </w:r>
      <w:proofErr w:type="spellStart"/>
      <w:r w:rsidR="00BA27F2">
        <w:t>Борзинский</w:t>
      </w:r>
      <w:proofErr w:type="spellEnd"/>
      <w:r w:rsidR="00BA27F2">
        <w:t xml:space="preserve"> район» Забайкальского края»</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282E86" w:rsidRPr="00282E86">
        <w:rPr>
          <w:rFonts w:ascii="Times New Roman" w:hAnsi="Times New Roman"/>
          <w:sz w:val="28"/>
          <w:szCs w:val="28"/>
        </w:rPr>
        <w:t>сельского поселения «Южное» муниципального района «</w:t>
      </w:r>
      <w:proofErr w:type="spellStart"/>
      <w:r w:rsidR="00282E86" w:rsidRPr="00282E86">
        <w:rPr>
          <w:rFonts w:ascii="Times New Roman" w:hAnsi="Times New Roman"/>
          <w:sz w:val="28"/>
          <w:szCs w:val="28"/>
        </w:rPr>
        <w:t>Борзинкий</w:t>
      </w:r>
      <w:proofErr w:type="spellEnd"/>
      <w:r w:rsidR="00282E86" w:rsidRPr="00282E86">
        <w:rPr>
          <w:rFonts w:ascii="Times New Roman" w:hAnsi="Times New Roman"/>
          <w:sz w:val="28"/>
          <w:szCs w:val="28"/>
        </w:rPr>
        <w:t xml:space="preserve"> район» Забайкальского края</w:t>
      </w:r>
      <w:r w:rsidRPr="00282E86">
        <w:rPr>
          <w:rFonts w:ascii="Times New Roman" w:hAnsi="Times New Roman"/>
          <w:i/>
          <w:sz w:val="28"/>
          <w:szCs w:val="28"/>
        </w:rPr>
        <w:t>»</w:t>
      </w:r>
      <w:r w:rsidR="00661B72" w:rsidRPr="00282E86">
        <w:rPr>
          <w:rFonts w:ascii="Times New Roman" w:hAnsi="Times New Roman"/>
          <w:sz w:val="28"/>
          <w:szCs w:val="28"/>
        </w:rPr>
        <w:t xml:space="preserve">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1.1.2. </w:t>
      </w:r>
      <w:proofErr w:type="gramStart"/>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282E86" w:rsidRPr="00282E86">
        <w:rPr>
          <w:sz w:val="28"/>
          <w:szCs w:val="28"/>
        </w:rPr>
        <w:t>сельского поселения «Южное»</w:t>
      </w:r>
      <w:r w:rsidR="00282E86">
        <w:rPr>
          <w:i/>
          <w:color w:val="FF0000"/>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в администрацию</w:t>
      </w:r>
      <w:r w:rsidR="00282E86">
        <w:rPr>
          <w:color w:val="000000" w:themeColor="text1"/>
          <w:sz w:val="28"/>
          <w:szCs w:val="28"/>
        </w:rPr>
        <w:t xml:space="preserve"> сельского поселения «Южное»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администрации</w:t>
      </w:r>
      <w:r w:rsidR="00282E86">
        <w:rPr>
          <w:color w:val="000000" w:themeColor="text1"/>
          <w:sz w:val="28"/>
          <w:szCs w:val="28"/>
        </w:rPr>
        <w:t xml:space="preserve"> сельского поселения «Южное»</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 xml:space="preserve">путем размещения на информационном стенде в помещении администрации </w:t>
      </w:r>
      <w:r w:rsidR="00282E86" w:rsidRPr="00282E86">
        <w:rPr>
          <w:sz w:val="28"/>
          <w:szCs w:val="28"/>
        </w:rPr>
        <w:t>сельского поселения «</w:t>
      </w:r>
      <w:proofErr w:type="gramStart"/>
      <w:r w:rsidR="00282E86" w:rsidRPr="00282E86">
        <w:rPr>
          <w:sz w:val="28"/>
          <w:szCs w:val="28"/>
        </w:rPr>
        <w:t>Южное</w:t>
      </w:r>
      <w:proofErr w:type="gramEnd"/>
      <w:r w:rsidR="00282E86">
        <w:rPr>
          <w:i/>
          <w:color w:val="FF0000"/>
          <w:sz w:val="28"/>
          <w:szCs w:val="28"/>
        </w:rPr>
        <w:t xml:space="preserve">, </w:t>
      </w:r>
      <w:r w:rsidRPr="00EC304F">
        <w:rPr>
          <w:sz w:val="28"/>
          <w:szCs w:val="28"/>
        </w:rPr>
        <w:t xml:space="preserve">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4B7446">
        <w:rPr>
          <w:sz w:val="28"/>
          <w:szCs w:val="28"/>
        </w:rPr>
        <w:t>http:/</w:t>
      </w:r>
      <w:hyperlink r:id="rId12" w:history="1">
        <w:r w:rsidR="00411671" w:rsidRPr="00FB14C9">
          <w:rPr>
            <w:rStyle w:val="a4"/>
            <w:sz w:val="28"/>
            <w:szCs w:val="28"/>
          </w:rPr>
          <w:t>www.admin-borzya.ru</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282E86"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282E86" w:rsidRPr="00282E86">
        <w:rPr>
          <w:rFonts w:ascii="Times New Roman" w:hAnsi="Times New Roman"/>
          <w:sz w:val="28"/>
          <w:szCs w:val="28"/>
          <w:lang w:eastAsia="ru-RU"/>
        </w:rPr>
        <w:t xml:space="preserve">сельского поселения «Южное» </w:t>
      </w:r>
      <w:r w:rsidRPr="00282E86">
        <w:rPr>
          <w:rFonts w:ascii="Times New Roman" w:hAnsi="Times New Roman"/>
          <w:sz w:val="28"/>
          <w:szCs w:val="28"/>
          <w:lang w:eastAsia="ru-RU"/>
        </w:rPr>
        <w:t xml:space="preserve"> (далее – Уполномоченный орган).</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proofErr w:type="spellStart"/>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proofErr w:type="spellEnd"/>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w:t>
      </w:r>
      <w:proofErr w:type="gramStart"/>
      <w:r w:rsidRPr="00523A5F">
        <w:rPr>
          <w:rFonts w:ascii="Times New Roman" w:hAnsi="Times New Roman"/>
          <w:sz w:val="28"/>
          <w:szCs w:val="28"/>
          <w:lang w:eastAsia="ru-RU"/>
        </w:rPr>
        <w:t>ии и ау</w:t>
      </w:r>
      <w:proofErr w:type="gramEnd"/>
      <w:r w:rsidRPr="00523A5F">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r>
      <w:r>
        <w:rPr>
          <w:rFonts w:ascii="Times New Roman" w:hAnsi="Times New Roman"/>
          <w:sz w:val="28"/>
          <w:szCs w:val="28"/>
          <w:lang w:eastAsia="ru-RU"/>
        </w:rPr>
        <w:lastRenderedPageBreak/>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w:t>
      </w:r>
      <w:proofErr w:type="spellStart"/>
      <w:r w:rsidRPr="00523A5F">
        <w:rPr>
          <w:rFonts w:ascii="Times New Roman" w:hAnsi="Times New Roman"/>
          <w:sz w:val="28"/>
          <w:szCs w:val="28"/>
          <w:lang w:eastAsia="ru-RU"/>
        </w:rPr>
        <w:t>СанПиН</w:t>
      </w:r>
      <w:proofErr w:type="spellEnd"/>
      <w:r w:rsidRPr="00523A5F">
        <w:rPr>
          <w:rFonts w:ascii="Times New Roman" w:hAnsi="Times New Roman"/>
          <w:sz w:val="28"/>
          <w:szCs w:val="28"/>
          <w:lang w:eastAsia="ru-RU"/>
        </w:rPr>
        <w:t xml:space="preserve">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w:t>
      </w:r>
      <w:proofErr w:type="spellStart"/>
      <w:r w:rsidRPr="00523A5F">
        <w:rPr>
          <w:rFonts w:ascii="Times New Roman" w:hAnsi="Times New Roman"/>
          <w:sz w:val="28"/>
          <w:szCs w:val="28"/>
          <w:lang w:eastAsia="ru-RU"/>
        </w:rPr>
        <w:t>СНиП</w:t>
      </w:r>
      <w:proofErr w:type="spellEnd"/>
      <w:r w:rsidRPr="00523A5F">
        <w:rPr>
          <w:rFonts w:ascii="Times New Roman" w:hAnsi="Times New Roman"/>
          <w:sz w:val="28"/>
          <w:szCs w:val="28"/>
          <w:lang w:eastAsia="ru-RU"/>
        </w:rPr>
        <w:t xml:space="preserve">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w:t>
      </w:r>
      <w:r w:rsidR="00282E86">
        <w:rPr>
          <w:rFonts w:ascii="Times New Roman" w:hAnsi="Times New Roman"/>
          <w:sz w:val="28"/>
          <w:szCs w:val="28"/>
          <w:lang w:eastAsia="ru-RU"/>
        </w:rPr>
        <w:t xml:space="preserve"> сельского поселения «Южное»</w:t>
      </w:r>
      <w:r w:rsidRPr="004459B7">
        <w:rPr>
          <w:rFonts w:ascii="Times New Roman" w:hAnsi="Times New Roman"/>
          <w:sz w:val="28"/>
          <w:szCs w:val="28"/>
          <w:lang w:eastAsia="ru-RU"/>
        </w:rPr>
        <w:t>, принятым решением Совета</w:t>
      </w:r>
      <w:r w:rsidR="00282E86">
        <w:rPr>
          <w:rFonts w:ascii="Times New Roman" w:hAnsi="Times New Roman"/>
          <w:sz w:val="28"/>
          <w:szCs w:val="28"/>
          <w:lang w:eastAsia="ru-RU"/>
        </w:rPr>
        <w:t xml:space="preserve"> сельского поселения «Южное»</w:t>
      </w:r>
      <w:r w:rsidRPr="004459B7">
        <w:rPr>
          <w:rFonts w:ascii="Times New Roman" w:hAnsi="Times New Roman"/>
          <w:sz w:val="28"/>
          <w:szCs w:val="28"/>
          <w:lang w:eastAsia="ru-RU"/>
        </w:rPr>
        <w:t xml:space="preserve"> </w:t>
      </w:r>
      <w:r w:rsidR="001D6A95">
        <w:rPr>
          <w:rFonts w:ascii="Times New Roman" w:hAnsi="Times New Roman"/>
          <w:sz w:val="28"/>
          <w:szCs w:val="28"/>
        </w:rPr>
        <w:t>от 5 марта 2018 года № 54</w:t>
      </w:r>
      <w:r w:rsidR="001D6A95">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3"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фамилия, имя и (при наличии) отчество представителя заявителя и реквизиты документа, подтверждающего его полномочия, и документа, </w:t>
      </w:r>
      <w:r>
        <w:rPr>
          <w:rFonts w:ascii="Times New Roman" w:hAnsi="Times New Roman"/>
          <w:sz w:val="28"/>
          <w:szCs w:val="28"/>
          <w:lang w:eastAsia="ru-RU"/>
        </w:rPr>
        <w:lastRenderedPageBreak/>
        <w:t>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 xml:space="preserve">В случае направления заявления в форме электронного документа к нему прилагается копия документа, удостоверяющего личность заявителя </w:t>
      </w:r>
      <w:r w:rsidRPr="00245C92">
        <w:rPr>
          <w:rFonts w:ascii="Times New Roman" w:hAnsi="Times New Roman"/>
          <w:sz w:val="28"/>
          <w:szCs w:val="28"/>
          <w:lang w:eastAsia="ru-RU"/>
        </w:rPr>
        <w:lastRenderedPageBreak/>
        <w:t>(удостоверяющего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w:t>
      </w:r>
      <w:r w:rsidRPr="00147743">
        <w:rPr>
          <w:rFonts w:ascii="Times New Roman" w:hAnsi="Times New Roman"/>
          <w:bCs/>
          <w:sz w:val="28"/>
          <w:szCs w:val="28"/>
          <w:lang w:eastAsia="ru-RU"/>
        </w:rPr>
        <w:lastRenderedPageBreak/>
        <w:t>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w:t>
      </w:r>
      <w:r w:rsidRPr="00DF0154">
        <w:rPr>
          <w:sz w:val="28"/>
          <w:szCs w:val="28"/>
        </w:rPr>
        <w:lastRenderedPageBreak/>
        <w:t>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w:t>
      </w:r>
      <w:r w:rsidRPr="00DF0154">
        <w:rPr>
          <w:sz w:val="28"/>
          <w:szCs w:val="28"/>
        </w:rPr>
        <w:lastRenderedPageBreak/>
        <w:t>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w:t>
      </w:r>
      <w:r w:rsidRPr="00DF0154">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lastRenderedPageBreak/>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5"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6"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8"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9"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20"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lastRenderedPageBreak/>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1"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2"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3"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4"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Сформированное и подписанное </w:t>
      </w:r>
      <w:proofErr w:type="gramStart"/>
      <w:r w:rsidRPr="004A4064">
        <w:rPr>
          <w:rFonts w:ascii="Times New Roman" w:hAnsi="Times New Roman"/>
          <w:sz w:val="28"/>
          <w:szCs w:val="28"/>
          <w:lang w:eastAsia="ru-RU"/>
        </w:rPr>
        <w:t>заявление</w:t>
      </w:r>
      <w:proofErr w:type="gramEnd"/>
      <w:r w:rsidRPr="004A4064">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w:t>
      </w:r>
      <w:r w:rsidRPr="004A4064">
        <w:rPr>
          <w:rFonts w:ascii="Times New Roman" w:hAnsi="Times New Roman"/>
          <w:sz w:val="28"/>
          <w:szCs w:val="28"/>
          <w:lang w:eastAsia="ru-RU"/>
        </w:rPr>
        <w:lastRenderedPageBreak/>
        <w:t>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w:t>
      </w:r>
      <w:r w:rsidRPr="00DF0154">
        <w:rPr>
          <w:sz w:val="28"/>
          <w:szCs w:val="28"/>
        </w:rPr>
        <w:lastRenderedPageBreak/>
        <w:t>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F0154">
        <w:rPr>
          <w:sz w:val="28"/>
          <w:szCs w:val="28"/>
        </w:rPr>
        <w:lastRenderedPageBreak/>
        <w:t xml:space="preserve">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 xml:space="preserve">органа, предоставляющего муниципальную услугу, </w:t>
      </w:r>
      <w:r w:rsidRPr="00DF0154">
        <w:rPr>
          <w:sz w:val="28"/>
          <w:szCs w:val="28"/>
        </w:rPr>
        <w:lastRenderedPageBreak/>
        <w:t>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842"/>
        <w:gridCol w:w="1045"/>
        <w:gridCol w:w="576"/>
        <w:gridCol w:w="3618"/>
        <w:gridCol w:w="480"/>
        <w:gridCol w:w="681"/>
        <w:gridCol w:w="601"/>
        <w:gridCol w:w="990"/>
        <w:gridCol w:w="929"/>
      </w:tblGrid>
      <w:tr w:rsidR="001D6A95"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и 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Примечание</w:t>
            </w:r>
          </w:p>
        </w:tc>
      </w:tr>
      <w:tr w:rsidR="001D6A95"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w:t>
      </w:r>
      <w:proofErr w:type="gramStart"/>
      <w:r>
        <w:rPr>
          <w:rFonts w:ascii="Times New Roman" w:hAnsi="Times New Roman"/>
          <w:sz w:val="26"/>
          <w:szCs w:val="26"/>
          <w:lang w:eastAsia="ru-RU"/>
        </w:rPr>
        <w:t>с</w:t>
      </w:r>
      <w:proofErr w:type="gramEnd"/>
      <w:r>
        <w:rPr>
          <w:rFonts w:ascii="Times New Roman" w:hAnsi="Times New Roman"/>
          <w:sz w:val="26"/>
          <w:szCs w:val="26"/>
          <w:lang w:eastAsia="ru-RU"/>
        </w:rPr>
        <w:t xml:space="preserve">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lastRenderedPageBreak/>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4"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4"/>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649"/>
        <w:gridCol w:w="1151"/>
        <w:gridCol w:w="1263"/>
        <w:gridCol w:w="1501"/>
        <w:gridCol w:w="1128"/>
        <w:gridCol w:w="861"/>
        <w:gridCol w:w="759"/>
        <w:gridCol w:w="1263"/>
        <w:gridCol w:w="1187"/>
      </w:tblGrid>
      <w:tr w:rsidR="001D6A9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 xml:space="preserve">Степень повреждения надземных и подземных частей </w:t>
            </w:r>
            <w:r w:rsidRPr="00807ED5">
              <w:rPr>
                <w:rFonts w:ascii="Times New Roman" w:hAnsi="Times New Roman"/>
                <w:sz w:val="28"/>
                <w:szCs w:val="28"/>
                <w:lang w:eastAsia="ru-RU"/>
              </w:rPr>
              <w:lastRenderedPageBreak/>
              <w:t>(деревьев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lastRenderedPageBreak/>
              <w:t>Примечание</w:t>
            </w:r>
          </w:p>
        </w:tc>
      </w:tr>
      <w:tr w:rsidR="001D6A9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lastRenderedPageBreak/>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29"/>
        <w:gridCol w:w="1135"/>
        <w:gridCol w:w="1505"/>
        <w:gridCol w:w="1290"/>
        <w:gridCol w:w="1288"/>
        <w:gridCol w:w="1210"/>
        <w:gridCol w:w="764"/>
        <w:gridCol w:w="694"/>
        <w:gridCol w:w="1447"/>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w:t>
            </w:r>
            <w:proofErr w:type="gramStart"/>
            <w:r w:rsidR="003A0F89" w:rsidRPr="003A0F89">
              <w:rPr>
                <w:rFonts w:ascii="Times New Roman" w:hAnsi="Times New Roman"/>
                <w:sz w:val="28"/>
                <w:szCs w:val="28"/>
                <w:lang w:eastAsia="ru-RU"/>
              </w:rPr>
              <w:t>п</w:t>
            </w:r>
            <w:proofErr w:type="gramEnd"/>
            <w:r w:rsidR="003A0F89" w:rsidRPr="003A0F89">
              <w:rPr>
                <w:rFonts w:ascii="Times New Roman" w:hAnsi="Times New Roman"/>
                <w:sz w:val="28"/>
                <w:szCs w:val="28"/>
                <w:lang w:eastAsia="ru-RU"/>
              </w:rPr>
              <w:t xml:space="preserve">/п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1D6A95"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1D6A95">
      <w:footerReference w:type="default" r:id="rId28"/>
      <w:footerReference w:type="first" r:id="rId29"/>
      <w:pgSz w:w="11906"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38" w:rsidRDefault="00590638" w:rsidP="00494FE9">
      <w:pPr>
        <w:spacing w:after="0" w:line="240" w:lineRule="auto"/>
      </w:pPr>
      <w:r>
        <w:separator/>
      </w:r>
    </w:p>
  </w:endnote>
  <w:endnote w:type="continuationSeparator" w:id="0">
    <w:p w:rsidR="00590638" w:rsidRDefault="00590638"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6C6A93" w:rsidRPr="006C6A93" w:rsidRDefault="001A6F4A">
        <w:pPr>
          <w:pStyle w:val="ac"/>
          <w:jc w:val="center"/>
          <w:rPr>
            <w:rFonts w:ascii="Times New Roman" w:hAnsi="Times New Roman"/>
            <w:sz w:val="24"/>
            <w:szCs w:val="24"/>
          </w:rPr>
        </w:pPr>
        <w:r w:rsidRPr="006C6A93">
          <w:rPr>
            <w:rFonts w:ascii="Times New Roman" w:hAnsi="Times New Roman"/>
            <w:sz w:val="24"/>
            <w:szCs w:val="24"/>
          </w:rPr>
          <w:fldChar w:fldCharType="begin"/>
        </w:r>
        <w:r w:rsidR="006C6A93"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F54E9A">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93" w:rsidRPr="006C6A93" w:rsidRDefault="006C6A93">
    <w:pPr>
      <w:pStyle w:val="ac"/>
      <w:jc w:val="center"/>
      <w:rPr>
        <w:rFonts w:ascii="Times New Roman" w:hAnsi="Times New Roman"/>
        <w:sz w:val="24"/>
        <w:szCs w:val="24"/>
      </w:rPr>
    </w:pPr>
  </w:p>
  <w:p w:rsidR="006C6A93" w:rsidRDefault="006C6A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38" w:rsidRDefault="00590638" w:rsidP="00494FE9">
      <w:pPr>
        <w:spacing w:after="0" w:line="240" w:lineRule="auto"/>
      </w:pPr>
      <w:r>
        <w:separator/>
      </w:r>
    </w:p>
  </w:footnote>
  <w:footnote w:type="continuationSeparator" w:id="0">
    <w:p w:rsidR="00590638" w:rsidRDefault="00590638"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739"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946F1"/>
    <w:rsid w:val="000A0499"/>
    <w:rsid w:val="000B2378"/>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55D"/>
    <w:rsid w:val="00165674"/>
    <w:rsid w:val="00183C4F"/>
    <w:rsid w:val="00186739"/>
    <w:rsid w:val="0019156A"/>
    <w:rsid w:val="0019180C"/>
    <w:rsid w:val="00194181"/>
    <w:rsid w:val="00197D7E"/>
    <w:rsid w:val="001A480B"/>
    <w:rsid w:val="001A6AFE"/>
    <w:rsid w:val="001A6F4A"/>
    <w:rsid w:val="001C3E79"/>
    <w:rsid w:val="001C4889"/>
    <w:rsid w:val="001C5C2B"/>
    <w:rsid w:val="001D0C5E"/>
    <w:rsid w:val="001D4599"/>
    <w:rsid w:val="001D6A95"/>
    <w:rsid w:val="001D7732"/>
    <w:rsid w:val="001E0EAF"/>
    <w:rsid w:val="001E1084"/>
    <w:rsid w:val="001E7F90"/>
    <w:rsid w:val="001F6D0B"/>
    <w:rsid w:val="00202A7D"/>
    <w:rsid w:val="00204311"/>
    <w:rsid w:val="0020506C"/>
    <w:rsid w:val="002074F1"/>
    <w:rsid w:val="002079C8"/>
    <w:rsid w:val="002117CC"/>
    <w:rsid w:val="00212159"/>
    <w:rsid w:val="00213086"/>
    <w:rsid w:val="00216FAA"/>
    <w:rsid w:val="00226ECC"/>
    <w:rsid w:val="002305AD"/>
    <w:rsid w:val="00230D10"/>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2E86"/>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02D42"/>
    <w:rsid w:val="0041076D"/>
    <w:rsid w:val="00410E1A"/>
    <w:rsid w:val="00411203"/>
    <w:rsid w:val="00411671"/>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246A"/>
    <w:rsid w:val="0045584F"/>
    <w:rsid w:val="00463DA5"/>
    <w:rsid w:val="00467CFC"/>
    <w:rsid w:val="00473049"/>
    <w:rsid w:val="004741AD"/>
    <w:rsid w:val="00481AC2"/>
    <w:rsid w:val="004825C2"/>
    <w:rsid w:val="0048587B"/>
    <w:rsid w:val="00486D85"/>
    <w:rsid w:val="00487CE1"/>
    <w:rsid w:val="00490D46"/>
    <w:rsid w:val="004940CD"/>
    <w:rsid w:val="00494FE9"/>
    <w:rsid w:val="004A375D"/>
    <w:rsid w:val="004A4064"/>
    <w:rsid w:val="004A76AF"/>
    <w:rsid w:val="004B37F0"/>
    <w:rsid w:val="004B7446"/>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38"/>
    <w:rsid w:val="00590677"/>
    <w:rsid w:val="00595786"/>
    <w:rsid w:val="005A1581"/>
    <w:rsid w:val="005A6147"/>
    <w:rsid w:val="005B35C8"/>
    <w:rsid w:val="005C10AC"/>
    <w:rsid w:val="005C1A26"/>
    <w:rsid w:val="005C272D"/>
    <w:rsid w:val="005D18A0"/>
    <w:rsid w:val="005D23DD"/>
    <w:rsid w:val="005D261D"/>
    <w:rsid w:val="005D2BD0"/>
    <w:rsid w:val="005D2C9F"/>
    <w:rsid w:val="005E02A3"/>
    <w:rsid w:val="005E14C9"/>
    <w:rsid w:val="005E7FE4"/>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1A8D"/>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6C8A"/>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B5B7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659E3"/>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28E1"/>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09EC"/>
    <w:rsid w:val="00A926EE"/>
    <w:rsid w:val="00A92B47"/>
    <w:rsid w:val="00A93409"/>
    <w:rsid w:val="00A94C27"/>
    <w:rsid w:val="00AA1B02"/>
    <w:rsid w:val="00AA6BDF"/>
    <w:rsid w:val="00AB0782"/>
    <w:rsid w:val="00AB0F00"/>
    <w:rsid w:val="00AB264D"/>
    <w:rsid w:val="00AB72CE"/>
    <w:rsid w:val="00AC34C9"/>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36F9"/>
    <w:rsid w:val="00B65CD5"/>
    <w:rsid w:val="00B668B1"/>
    <w:rsid w:val="00B70540"/>
    <w:rsid w:val="00B7285E"/>
    <w:rsid w:val="00B75B9C"/>
    <w:rsid w:val="00B82CDD"/>
    <w:rsid w:val="00B8349D"/>
    <w:rsid w:val="00B90D6F"/>
    <w:rsid w:val="00B91EA8"/>
    <w:rsid w:val="00B93D0F"/>
    <w:rsid w:val="00B947A6"/>
    <w:rsid w:val="00B9504A"/>
    <w:rsid w:val="00B96530"/>
    <w:rsid w:val="00BA15FB"/>
    <w:rsid w:val="00BA27F2"/>
    <w:rsid w:val="00BA337C"/>
    <w:rsid w:val="00BA7121"/>
    <w:rsid w:val="00BB3197"/>
    <w:rsid w:val="00BB549E"/>
    <w:rsid w:val="00BC0005"/>
    <w:rsid w:val="00BC1F9A"/>
    <w:rsid w:val="00BC5AF2"/>
    <w:rsid w:val="00BC6EDE"/>
    <w:rsid w:val="00BD170B"/>
    <w:rsid w:val="00BD4033"/>
    <w:rsid w:val="00BD4CC5"/>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2893"/>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151B"/>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4F5"/>
    <w:rsid w:val="00F025EE"/>
    <w:rsid w:val="00F07519"/>
    <w:rsid w:val="00F1321F"/>
    <w:rsid w:val="00F22AE9"/>
    <w:rsid w:val="00F37138"/>
    <w:rsid w:val="00F41C44"/>
    <w:rsid w:val="00F45EDE"/>
    <w:rsid w:val="00F533EC"/>
    <w:rsid w:val="00F54E9A"/>
    <w:rsid w:val="00F57572"/>
    <w:rsid w:val="00F57E70"/>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character" w:styleId="afd">
    <w:name w:val="Subtle Emphasis"/>
    <w:basedOn w:val="a0"/>
    <w:uiPriority w:val="19"/>
    <w:qFormat/>
    <w:rsid w:val="00B9504A"/>
    <w:rPr>
      <w:i/>
      <w:iCs/>
      <w:color w:val="808080" w:themeColor="text1" w:themeTint="7F"/>
    </w:rPr>
  </w:style>
  <w:style w:type="paragraph" w:styleId="afe">
    <w:name w:val="Balloon Text"/>
    <w:basedOn w:val="a"/>
    <w:link w:val="aff"/>
    <w:uiPriority w:val="99"/>
    <w:semiHidden/>
    <w:unhideWhenUsed/>
    <w:rsid w:val="00B9504A"/>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B950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7073678">
      <w:bodyDiv w:val="1"/>
      <w:marLeft w:val="0"/>
      <w:marRight w:val="0"/>
      <w:marTop w:val="0"/>
      <w:marBottom w:val="0"/>
      <w:divBdr>
        <w:top w:val="none" w:sz="0" w:space="0" w:color="auto"/>
        <w:left w:val="none" w:sz="0" w:space="0" w:color="auto"/>
        <w:bottom w:val="none" w:sz="0" w:space="0" w:color="auto"/>
        <w:right w:val="none" w:sz="0" w:space="0" w:color="auto"/>
      </w:divBdr>
    </w:div>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531DB260C4AC35CCFB054CC3D0D8602301B840087E77C085ABBD4088BCDB474507B5C4CAE397F4C8AE58BC25F818193AA093415BF4AA07D8B37BFp4wBB"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32FBF951D7772050B169B8F7B345C74162Bb3F7C" TargetMode="External"/><Relationship Id="rId7" Type="http://schemas.openxmlformats.org/officeDocument/2006/relationships/endnotes" Target="endnotes.xml"/><Relationship Id="rId12" Type="http://schemas.openxmlformats.org/officeDocument/2006/relationships/hyperlink" Target="http://www.admin-borzya.ru"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123BE951D7772050B169B8F7B345C74162Bb3F7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B49C66F5C269630410386F79AF9F96251F92F4145D3ADDC83146B612403048D8E65516081634D2FC753124B8951D7772050B169B8F7B345C74162Bb3F7C"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6B8951D7772050B169B8F7B345C74162Bb3F7C" TargetMode="External"/><Relationship Id="rId23" Type="http://schemas.openxmlformats.org/officeDocument/2006/relationships/hyperlink" Target="consultantplus://offline/ref=B49C66F5C269630410386F79AF9F96251F92F4145D3ADDC83146B612403048D8E65516081634D2FC753623BA951D7772050B169B8F7B345C74162Bb3F7C" TargetMode="External"/><Relationship Id="rId28" Type="http://schemas.openxmlformats.org/officeDocument/2006/relationships/footer" Target="footer1.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B49C66F5C269630410386F79AF9F96251F92F4145D3ADDC83146B612403048D8E65516081634D2FC753123BF951D7772050B169B8F7B345C74162Bb3F7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 Id="rId22" Type="http://schemas.openxmlformats.org/officeDocument/2006/relationships/hyperlink" Target="consultantplus://offline/ref=B49C66F5C269630410386F79AF9F96251F92F4145D3ADDC83146B612403048D8E65516081634D2FC753623BC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9450-75D0-4E45-B5F0-E3661326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12568</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Южное</cp:lastModifiedBy>
  <cp:revision>51</cp:revision>
  <cp:lastPrinted>2018-11-30T03:51:00Z</cp:lastPrinted>
  <dcterms:created xsi:type="dcterms:W3CDTF">2018-11-30T03:21:00Z</dcterms:created>
  <dcterms:modified xsi:type="dcterms:W3CDTF">2022-12-08T06:30:00Z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