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7C" w:rsidRDefault="00785B5D" w:rsidP="00785B5D">
      <w:pPr>
        <w:rPr>
          <w:b/>
          <w:sz w:val="32"/>
          <w:szCs w:val="32"/>
        </w:rPr>
      </w:pPr>
      <w:bookmarkStart w:id="0" w:name="bookmark70"/>
      <w:r>
        <w:rPr>
          <w:b/>
          <w:sz w:val="32"/>
          <w:szCs w:val="32"/>
        </w:rPr>
        <w:t xml:space="preserve">                                                 </w:t>
      </w:r>
      <w:r w:rsidR="0053387C">
        <w:rPr>
          <w:b/>
          <w:sz w:val="32"/>
          <w:szCs w:val="32"/>
        </w:rPr>
        <w:t xml:space="preserve"> </w:t>
      </w:r>
      <w:r w:rsidR="0053387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25170" cy="930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87C">
        <w:rPr>
          <w:b/>
          <w:sz w:val="32"/>
          <w:szCs w:val="32"/>
        </w:rPr>
        <w:t xml:space="preserve">                  </w:t>
      </w:r>
    </w:p>
    <w:p w:rsidR="0053387C" w:rsidRDefault="0053387C" w:rsidP="0053387C">
      <w:pPr>
        <w:jc w:val="center"/>
        <w:rPr>
          <w:b/>
          <w:sz w:val="32"/>
          <w:szCs w:val="32"/>
        </w:rPr>
      </w:pPr>
    </w:p>
    <w:p w:rsidR="0053387C" w:rsidRDefault="0053387C" w:rsidP="00533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«Акурайское»</w:t>
      </w:r>
    </w:p>
    <w:p w:rsidR="0053387C" w:rsidRDefault="0053387C" w:rsidP="00533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3387C" w:rsidRDefault="0053387C" w:rsidP="00533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3387C" w:rsidRDefault="0053387C" w:rsidP="0053387C">
      <w:pPr>
        <w:rPr>
          <w:b/>
          <w:sz w:val="32"/>
          <w:szCs w:val="32"/>
        </w:rPr>
      </w:pPr>
    </w:p>
    <w:p w:rsidR="0053387C" w:rsidRDefault="0053387C" w:rsidP="0053387C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40"/>
          <w:szCs w:val="40"/>
        </w:rPr>
        <w:t>ПОСТАНОВЛЕНИЕ</w:t>
      </w:r>
    </w:p>
    <w:p w:rsidR="0053387C" w:rsidRDefault="0053387C" w:rsidP="0053387C">
      <w:pPr>
        <w:jc w:val="center"/>
        <w:rPr>
          <w:sz w:val="28"/>
          <w:szCs w:val="28"/>
        </w:rPr>
      </w:pPr>
    </w:p>
    <w:p w:rsidR="0053387C" w:rsidRDefault="00785B5D" w:rsidP="0053387C">
      <w:pPr>
        <w:jc w:val="center"/>
        <w:rPr>
          <w:sz w:val="28"/>
          <w:szCs w:val="28"/>
        </w:rPr>
      </w:pPr>
      <w:r>
        <w:rPr>
          <w:sz w:val="28"/>
          <w:szCs w:val="28"/>
        </w:rPr>
        <w:t>30 января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53387C" w:rsidRDefault="0053387C" w:rsidP="0053387C">
      <w:pPr>
        <w:jc w:val="center"/>
        <w:rPr>
          <w:sz w:val="28"/>
          <w:szCs w:val="28"/>
        </w:rPr>
      </w:pPr>
    </w:p>
    <w:p w:rsidR="00225521" w:rsidRDefault="00A36FF2" w:rsidP="00785B5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3387C">
        <w:rPr>
          <w:sz w:val="28"/>
          <w:szCs w:val="28"/>
        </w:rPr>
        <w:t>. Акурай</w:t>
      </w:r>
    </w:p>
    <w:p w:rsidR="004162EA" w:rsidRPr="00632ECE" w:rsidRDefault="004162EA" w:rsidP="00225521">
      <w:pPr>
        <w:rPr>
          <w:sz w:val="28"/>
          <w:szCs w:val="28"/>
        </w:rPr>
      </w:pPr>
    </w:p>
    <w:p w:rsidR="0074159F" w:rsidRDefault="00225521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 w:rsidR="0074159F">
        <w:rPr>
          <w:b/>
          <w:sz w:val="28"/>
          <w:szCs w:val="28"/>
        </w:rPr>
        <w:t xml:space="preserve"> сельского поселения «Акурайское»</w:t>
      </w: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74159F" w:rsidRDefault="00225521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74159F">
        <w:rPr>
          <w:sz w:val="28"/>
          <w:szCs w:val="28"/>
        </w:rPr>
        <w:t xml:space="preserve"> </w:t>
      </w:r>
      <w:r w:rsidR="0074159F">
        <w:rPr>
          <w:b/>
          <w:sz w:val="28"/>
          <w:szCs w:val="28"/>
        </w:rPr>
        <w:t>сельского поселения «Акурайское»,</w:t>
      </w:r>
      <w:r w:rsidR="0074159F">
        <w:rPr>
          <w:i/>
          <w:color w:val="FF0000"/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администрация </w:t>
      </w:r>
      <w:r w:rsidR="0074159F">
        <w:rPr>
          <w:b/>
          <w:sz w:val="28"/>
          <w:szCs w:val="28"/>
        </w:rPr>
        <w:t>сельского поселения «Акурайское»</w:t>
      </w:r>
      <w:r w:rsidR="0074159F">
        <w:rPr>
          <w:i/>
          <w:color w:val="FF0000"/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постановляет:</w:t>
      </w:r>
    </w:p>
    <w:p w:rsidR="009E7317" w:rsidRPr="00632ECE" w:rsidRDefault="009E7317" w:rsidP="00225521">
      <w:pPr>
        <w:ind w:firstLine="709"/>
        <w:jc w:val="both"/>
        <w:rPr>
          <w:sz w:val="28"/>
          <w:szCs w:val="28"/>
        </w:rPr>
      </w:pPr>
    </w:p>
    <w:p w:rsidR="00225521" w:rsidRPr="000779A5" w:rsidRDefault="00225521" w:rsidP="000779A5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 w:rsidR="000779A5">
        <w:rPr>
          <w:sz w:val="28"/>
          <w:szCs w:val="28"/>
        </w:rPr>
        <w:t xml:space="preserve"> </w:t>
      </w:r>
      <w:r w:rsidR="000779A5">
        <w:rPr>
          <w:b/>
          <w:sz w:val="28"/>
          <w:szCs w:val="28"/>
        </w:rPr>
        <w:t>сельского поселения «Акурайское»</w:t>
      </w:r>
    </w:p>
    <w:p w:rsidR="0095676D" w:rsidRDefault="0095676D" w:rsidP="00956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официального опубликования.</w:t>
      </w:r>
    </w:p>
    <w:p w:rsidR="0095676D" w:rsidRDefault="0095676D" w:rsidP="0095676D">
      <w:pPr>
        <w:ind w:firstLine="708"/>
        <w:jc w:val="both"/>
        <w:rPr>
          <w:rFonts w:ascii="Calibri" w:hAnsi="Calibri" w:cs="Calibri"/>
          <w:b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«Борзинский район»</w:t>
      </w:r>
      <w:r>
        <w:t xml:space="preserve"> </w:t>
      </w:r>
      <w:r>
        <w:rPr>
          <w:b/>
        </w:rPr>
        <w:t>http:борзинский-район.рф.</w:t>
      </w:r>
    </w:p>
    <w:p w:rsidR="0095676D" w:rsidRDefault="0095676D" w:rsidP="0095676D">
      <w:pPr>
        <w:ind w:firstLine="709"/>
        <w:jc w:val="both"/>
        <w:rPr>
          <w:sz w:val="28"/>
          <w:szCs w:val="28"/>
        </w:rPr>
      </w:pPr>
    </w:p>
    <w:p w:rsidR="0095676D" w:rsidRDefault="0095676D" w:rsidP="0095676D">
      <w:pPr>
        <w:ind w:firstLine="709"/>
        <w:jc w:val="both"/>
        <w:rPr>
          <w:sz w:val="28"/>
          <w:szCs w:val="28"/>
        </w:rPr>
      </w:pPr>
    </w:p>
    <w:p w:rsidR="0095676D" w:rsidRDefault="0095676D" w:rsidP="00956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85B5D" w:rsidRDefault="0095676D" w:rsidP="0095676D">
      <w:pPr>
        <w:rPr>
          <w:sz w:val="28"/>
          <w:szCs w:val="28"/>
        </w:rPr>
      </w:pPr>
      <w:r>
        <w:rPr>
          <w:sz w:val="28"/>
          <w:szCs w:val="28"/>
        </w:rPr>
        <w:t xml:space="preserve">«Акурайское»                                                                В.И. Машьянов </w:t>
      </w:r>
    </w:p>
    <w:p w:rsidR="00785B5D" w:rsidRDefault="00785B5D" w:rsidP="0095676D">
      <w:pPr>
        <w:rPr>
          <w:sz w:val="28"/>
          <w:szCs w:val="28"/>
        </w:rPr>
      </w:pPr>
    </w:p>
    <w:p w:rsidR="003148DA" w:rsidRPr="0095676D" w:rsidRDefault="0095676D" w:rsidP="0095676D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785B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148DA">
        <w:rPr>
          <w:sz w:val="28"/>
          <w:szCs w:val="28"/>
        </w:rPr>
        <w:t>УТВЕРЖДЕН</w:t>
      </w:r>
    </w:p>
    <w:p w:rsidR="003148DA" w:rsidRDefault="003148DA" w:rsidP="003148D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5521" w:rsidRDefault="0074159F" w:rsidP="00314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148DA">
        <w:rPr>
          <w:sz w:val="28"/>
          <w:szCs w:val="28"/>
        </w:rPr>
        <w:t xml:space="preserve">сельского поселения «Акурайское» </w:t>
      </w:r>
      <w:r>
        <w:rPr>
          <w:sz w:val="28"/>
          <w:szCs w:val="28"/>
        </w:rPr>
        <w:t xml:space="preserve">                                      </w:t>
      </w:r>
      <w:r w:rsidR="0095676D">
        <w:rPr>
          <w:sz w:val="28"/>
          <w:szCs w:val="28"/>
        </w:rPr>
        <w:t xml:space="preserve">                     </w:t>
      </w:r>
      <w:r w:rsidR="003148DA">
        <w:rPr>
          <w:sz w:val="28"/>
          <w:szCs w:val="28"/>
        </w:rPr>
        <w:t>муниципального района «Борзинский район» Забайкальского края</w:t>
      </w:r>
      <w:r w:rsidR="003148DA">
        <w:rPr>
          <w:i/>
          <w:color w:val="FF0000"/>
          <w:sz w:val="28"/>
          <w:szCs w:val="28"/>
        </w:rPr>
        <w:br/>
      </w:r>
      <w:r w:rsidR="0095676D">
        <w:rPr>
          <w:sz w:val="28"/>
          <w:szCs w:val="28"/>
        </w:rPr>
        <w:t xml:space="preserve">                                                              </w:t>
      </w:r>
      <w:r w:rsidR="00785B5D">
        <w:rPr>
          <w:sz w:val="28"/>
          <w:szCs w:val="28"/>
        </w:rPr>
        <w:t xml:space="preserve">от 30 января 2023 </w:t>
      </w:r>
      <w:r w:rsidR="003148DA">
        <w:rPr>
          <w:sz w:val="28"/>
          <w:szCs w:val="28"/>
        </w:rPr>
        <w:t>года №</w:t>
      </w:r>
      <w:r w:rsidR="00785B5D">
        <w:rPr>
          <w:sz w:val="28"/>
          <w:szCs w:val="28"/>
        </w:rPr>
        <w:t xml:space="preserve"> 5</w:t>
      </w:r>
    </w:p>
    <w:p w:rsidR="003148DA" w:rsidRPr="00632ECE" w:rsidRDefault="003148DA" w:rsidP="003148DA">
      <w:pPr>
        <w:ind w:firstLine="709"/>
        <w:jc w:val="both"/>
        <w:rPr>
          <w:b/>
          <w:sz w:val="28"/>
          <w:szCs w:val="28"/>
        </w:rPr>
      </w:pPr>
    </w:p>
    <w:p w:rsidR="00023D66" w:rsidRPr="0074159F" w:rsidRDefault="00225521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 w:rsidR="0074159F">
        <w:rPr>
          <w:b/>
          <w:sz w:val="28"/>
          <w:szCs w:val="28"/>
        </w:rPr>
        <w:t xml:space="preserve"> сельского поселения «Акурайское»</w:t>
      </w: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23D66" w:rsidRPr="0074159F" w:rsidRDefault="00AA7DEA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74159F">
        <w:rPr>
          <w:b/>
          <w:sz w:val="28"/>
          <w:szCs w:val="28"/>
        </w:rPr>
        <w:t>сельского поселения «Акурайское»</w:t>
      </w:r>
      <w:r w:rsidR="0074159F">
        <w:rPr>
          <w:i/>
          <w:color w:val="FF0000"/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1300, настоящий Административный регламент применяется в части, не </w:t>
      </w:r>
      <w:r w:rsidRPr="00632ECE">
        <w:rPr>
          <w:sz w:val="28"/>
          <w:szCs w:val="28"/>
        </w:rPr>
        <w:lastRenderedPageBreak/>
        <w:t>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74159F" w:rsidRDefault="003947BA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="00A36FF2">
        <w:rPr>
          <w:sz w:val="28"/>
          <w:szCs w:val="28"/>
        </w:rPr>
        <w:t xml:space="preserve"> </w:t>
      </w:r>
      <w:r w:rsidR="0074159F">
        <w:rPr>
          <w:b/>
          <w:sz w:val="28"/>
          <w:szCs w:val="28"/>
        </w:rPr>
        <w:t>сельского поселения «Акурайское»</w:t>
      </w:r>
      <w:r w:rsidR="0074159F">
        <w:rPr>
          <w:i/>
          <w:color w:val="FF0000"/>
          <w:sz w:val="28"/>
          <w:szCs w:val="28"/>
        </w:rPr>
        <w:t xml:space="preserve"> 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74159F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</w:t>
      </w:r>
      <w:r w:rsidR="0074159F">
        <w:rPr>
          <w:sz w:val="28"/>
          <w:szCs w:val="28"/>
        </w:rPr>
        <w:t xml:space="preserve">е администрация </w:t>
      </w:r>
      <w:r w:rsidR="0074159F">
        <w:rPr>
          <w:b/>
          <w:sz w:val="28"/>
          <w:szCs w:val="28"/>
        </w:rPr>
        <w:t>сельского поселения «Акурайское»</w:t>
      </w:r>
      <w:r w:rsidR="0074159F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многофункциональные центры</w:t>
      </w:r>
      <w:r w:rsidRPr="00F60745">
        <w:rPr>
          <w:i/>
          <w:color w:val="FF0000"/>
          <w:sz w:val="28"/>
          <w:szCs w:val="28"/>
        </w:rPr>
        <w:t xml:space="preserve"> </w:t>
      </w:r>
      <w:r w:rsidRPr="00A36FF2">
        <w:rPr>
          <w:i/>
          <w:sz w:val="28"/>
          <w:szCs w:val="28"/>
        </w:rPr>
        <w:t>(при наличии соответствующего соглашения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1E5B19" w:rsidRDefault="00AA7DEA" w:rsidP="001E5B1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72820">
        <w:rPr>
          <w:sz w:val="28"/>
          <w:szCs w:val="28"/>
        </w:rPr>
        <w:t>2.9.</w:t>
      </w:r>
      <w:r w:rsidR="001E5B19" w:rsidRPr="001E5B19">
        <w:t xml:space="preserve"> </w:t>
      </w:r>
      <w:r w:rsidR="001E5B1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1E5B19" w:rsidRDefault="001E5B19" w:rsidP="001E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26 июля 2006 года № 135-ФЗ «О защите конкуренции» («Российская газета», 27 июля 2006 года, № 162) (далее – Федеральный закон «О защите конкуренции»);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1E5B19" w:rsidRDefault="001E5B19" w:rsidP="001E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29 июля 1998 года № 135-ФЗ «Об оценочной деятельности в Российской Федерации» («Собрание законодательства РФ», 3 августа 1998 года, № 31, ст.3813);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 (далее – </w:t>
      </w:r>
      <w:r>
        <w:rPr>
          <w:bCs/>
          <w:sz w:val="28"/>
          <w:szCs w:val="28"/>
        </w:rPr>
        <w:t xml:space="preserve">Федеральный </w:t>
      </w:r>
      <w:hyperlink r:id="rId9" w:history="1">
        <w:r w:rsidRPr="0072064E">
          <w:rPr>
            <w:rStyle w:val="ae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bCs/>
          <w:sz w:val="28"/>
          <w:szCs w:val="28"/>
        </w:rPr>
        <w:t xml:space="preserve"> «О государств</w:t>
      </w:r>
      <w:bookmarkStart w:id="2" w:name="_GoBack"/>
      <w:bookmarkEnd w:id="2"/>
      <w:r>
        <w:rPr>
          <w:bCs/>
          <w:sz w:val="28"/>
          <w:szCs w:val="28"/>
        </w:rPr>
        <w:t>енной регистрации прав на недвижимое имущество и сделок с ним»</w:t>
      </w:r>
      <w:r>
        <w:rPr>
          <w:sz w:val="28"/>
          <w:szCs w:val="28"/>
        </w:rPr>
        <w:t>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E5B19" w:rsidRDefault="001E5B19" w:rsidP="001E5B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1E5B19" w:rsidRDefault="001E5B19" w:rsidP="001E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Федеральной антимонопольной службы Российской Федерации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 февраля 2010 года) (далее – </w:t>
      </w:r>
      <w:r>
        <w:rPr>
          <w:sz w:val="28"/>
          <w:szCs w:val="28"/>
        </w:rPr>
        <w:lastRenderedPageBreak/>
        <w:t>приказ Федеральной антимонопольной службы от 10 февраля 2010 года № 67);</w:t>
      </w:r>
    </w:p>
    <w:p w:rsidR="008A28DB" w:rsidRPr="002730A7" w:rsidRDefault="002730A7" w:rsidP="002730A7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Уставом сельского поселения принятым решением Совета сельского поселения «Акурайское»  от 05.03.2018 г. № 46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632ECE">
        <w:rPr>
          <w:sz w:val="28"/>
          <w:szCs w:val="28"/>
        </w:rPr>
        <w:lastRenderedPageBreak/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Pr="00632ECE">
        <w:rPr>
          <w:sz w:val="28"/>
          <w:szCs w:val="28"/>
        </w:rPr>
        <w:lastRenderedPageBreak/>
        <w:t>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</w:t>
      </w:r>
      <w:r w:rsidRPr="00632ECE">
        <w:rPr>
          <w:sz w:val="28"/>
          <w:szCs w:val="28"/>
        </w:rPr>
        <w:lastRenderedPageBreak/>
        <w:t>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 xml:space="preserve">1300 «Об утверждении перечня видов объектов, размещение которых может осуществляться на землях или земельных </w:t>
      </w:r>
      <w:r w:rsidR="00225521" w:rsidRPr="00632ECE">
        <w:rPr>
          <w:sz w:val="28"/>
          <w:szCs w:val="28"/>
        </w:rPr>
        <w:lastRenderedPageBreak/>
        <w:t>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632ECE">
        <w:rPr>
          <w:sz w:val="28"/>
          <w:szCs w:val="28"/>
        </w:rPr>
        <w:lastRenderedPageBreak/>
        <w:t>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32ECE">
        <w:rPr>
          <w:sz w:val="28"/>
          <w:szCs w:val="28"/>
        </w:rPr>
        <w:lastRenderedPageBreak/>
        <w:t>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 xml:space="preserve">возможность получения Заявителем уведомлений о </w:t>
      </w:r>
      <w:r w:rsidR="00225521" w:rsidRPr="00632ECE">
        <w:rPr>
          <w:sz w:val="28"/>
          <w:szCs w:val="28"/>
        </w:rPr>
        <w:lastRenderedPageBreak/>
        <w:t>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632ECE">
        <w:rPr>
          <w:sz w:val="28"/>
          <w:szCs w:val="28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 xml:space="preserve">и </w:t>
      </w:r>
      <w:r w:rsidRPr="00632ECE">
        <w:rPr>
          <w:b/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Pr="00632ECE">
        <w:rPr>
          <w:b/>
          <w:sz w:val="28"/>
          <w:szCs w:val="28"/>
        </w:rPr>
        <w:lastRenderedPageBreak/>
        <w:t>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</w:t>
      </w:r>
      <w:r w:rsidRPr="00632ECE">
        <w:rPr>
          <w:sz w:val="28"/>
          <w:szCs w:val="28"/>
        </w:rPr>
        <w:lastRenderedPageBreak/>
        <w:t xml:space="preserve">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информации о наименовании организации, фамилии, имени, отчестве и должности работника МФЦ, принявшего телефонный звонок. Индивидуальное устное </w:t>
      </w:r>
      <w:r w:rsidRPr="00632ECE">
        <w:rPr>
          <w:sz w:val="28"/>
          <w:szCs w:val="28"/>
        </w:rPr>
        <w:lastRenderedPageBreak/>
        <w:t>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выдает документы заявителю, при необходимости запрашивает у </w:t>
      </w:r>
      <w:r w:rsidRPr="00632ECE">
        <w:rPr>
          <w:sz w:val="28"/>
          <w:szCs w:val="28"/>
        </w:rPr>
        <w:lastRenderedPageBreak/>
        <w:t>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10"/>
          <w:headerReference w:type="first" r:id="rId11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A36FF2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A36FF2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A36FF2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A36FF2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A36FF2" w:rsidRDefault="00A36FF2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A36FF2" w:rsidRDefault="00A36FF2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A36FF2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A36FF2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A36FF2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A36FF2" w:rsidRDefault="00A36FF2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A36FF2" w:rsidRDefault="00A36FF2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A36FF2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A36FF2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A36FF2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A36FF2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A36FF2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A36FF2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A36FF2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A36FF2">
      <w:pPr>
        <w:spacing w:before="169"/>
        <w:ind w:left="139"/>
        <w:rPr>
          <w:sz w:val="24"/>
        </w:rPr>
      </w:pPr>
      <w: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A36FF2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A36FF2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A36FF2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A36FF2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A36FF2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A36FF2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A36FF2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A36FF2" w:rsidRDefault="00A36FF2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3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F2" w:rsidRDefault="00A36FF2" w:rsidP="00023D66">
      <w:r>
        <w:separator/>
      </w:r>
    </w:p>
  </w:endnote>
  <w:endnote w:type="continuationSeparator" w:id="0">
    <w:p w:rsidR="00A36FF2" w:rsidRDefault="00A36FF2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F2" w:rsidRDefault="00A36FF2" w:rsidP="00023D66">
      <w:r>
        <w:separator/>
      </w:r>
    </w:p>
  </w:footnote>
  <w:footnote w:type="continuationSeparator" w:id="0">
    <w:p w:rsidR="00A36FF2" w:rsidRDefault="00A36FF2" w:rsidP="00023D66">
      <w:r>
        <w:continuationSeparator/>
      </w:r>
    </w:p>
  </w:footnote>
  <w:footnote w:id="1">
    <w:p w:rsidR="00A36FF2" w:rsidRDefault="00A36FF2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458887"/>
      <w:docPartObj>
        <w:docPartGallery w:val="Page Numbers (Top of Page)"/>
        <w:docPartUnique/>
      </w:docPartObj>
    </w:sdtPr>
    <w:sdtContent>
      <w:p w:rsidR="00A36FF2" w:rsidRDefault="00A36F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64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36FF2" w:rsidRDefault="00A36FF2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F2" w:rsidRDefault="00A36FF2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60736"/>
      <w:docPartObj>
        <w:docPartGallery w:val="Page Numbers (Top of Page)"/>
        <w:docPartUnique/>
      </w:docPartObj>
    </w:sdtPr>
    <w:sdtContent>
      <w:p w:rsidR="00A36FF2" w:rsidRDefault="00A36F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64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36FF2" w:rsidRDefault="00A36FF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3D66"/>
    <w:rsid w:val="00011262"/>
    <w:rsid w:val="000170E5"/>
    <w:rsid w:val="00023D66"/>
    <w:rsid w:val="00040035"/>
    <w:rsid w:val="00050DFE"/>
    <w:rsid w:val="00053A29"/>
    <w:rsid w:val="000646CA"/>
    <w:rsid w:val="00077987"/>
    <w:rsid w:val="000779A5"/>
    <w:rsid w:val="000E639F"/>
    <w:rsid w:val="0010471A"/>
    <w:rsid w:val="0011681D"/>
    <w:rsid w:val="00116F84"/>
    <w:rsid w:val="0015429C"/>
    <w:rsid w:val="00172820"/>
    <w:rsid w:val="001743AD"/>
    <w:rsid w:val="001B1222"/>
    <w:rsid w:val="001E1C25"/>
    <w:rsid w:val="001E5B19"/>
    <w:rsid w:val="00225521"/>
    <w:rsid w:val="00234C3F"/>
    <w:rsid w:val="002730A7"/>
    <w:rsid w:val="002D2603"/>
    <w:rsid w:val="003148DA"/>
    <w:rsid w:val="00373242"/>
    <w:rsid w:val="00382759"/>
    <w:rsid w:val="003947BA"/>
    <w:rsid w:val="00397682"/>
    <w:rsid w:val="003B42AB"/>
    <w:rsid w:val="003B61D8"/>
    <w:rsid w:val="003D44AA"/>
    <w:rsid w:val="003E590C"/>
    <w:rsid w:val="003F4426"/>
    <w:rsid w:val="00401094"/>
    <w:rsid w:val="00407E0B"/>
    <w:rsid w:val="004106CB"/>
    <w:rsid w:val="004162EA"/>
    <w:rsid w:val="00454C4A"/>
    <w:rsid w:val="004F2603"/>
    <w:rsid w:val="0053387C"/>
    <w:rsid w:val="005753FD"/>
    <w:rsid w:val="00593947"/>
    <w:rsid w:val="00624431"/>
    <w:rsid w:val="00632ECE"/>
    <w:rsid w:val="00681577"/>
    <w:rsid w:val="006C7316"/>
    <w:rsid w:val="0072064E"/>
    <w:rsid w:val="0072331A"/>
    <w:rsid w:val="0074159F"/>
    <w:rsid w:val="00785B5D"/>
    <w:rsid w:val="007932A5"/>
    <w:rsid w:val="007F708E"/>
    <w:rsid w:val="008046CC"/>
    <w:rsid w:val="00822B74"/>
    <w:rsid w:val="00822CC8"/>
    <w:rsid w:val="00846F45"/>
    <w:rsid w:val="008A28DB"/>
    <w:rsid w:val="0093254A"/>
    <w:rsid w:val="00942A75"/>
    <w:rsid w:val="00945A31"/>
    <w:rsid w:val="0095676D"/>
    <w:rsid w:val="00977C8B"/>
    <w:rsid w:val="00983702"/>
    <w:rsid w:val="009C3A54"/>
    <w:rsid w:val="009C4177"/>
    <w:rsid w:val="009C7392"/>
    <w:rsid w:val="009D31F0"/>
    <w:rsid w:val="009E7317"/>
    <w:rsid w:val="009F2CBC"/>
    <w:rsid w:val="00A36FF2"/>
    <w:rsid w:val="00A50458"/>
    <w:rsid w:val="00A5747B"/>
    <w:rsid w:val="00A64F23"/>
    <w:rsid w:val="00AA7DEA"/>
    <w:rsid w:val="00B34527"/>
    <w:rsid w:val="00B37C6E"/>
    <w:rsid w:val="00BC160D"/>
    <w:rsid w:val="00C42ED9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E2B6B"/>
    <w:rsid w:val="00DF78E4"/>
    <w:rsid w:val="00E51FB0"/>
    <w:rsid w:val="00E661EF"/>
    <w:rsid w:val="00E6705A"/>
    <w:rsid w:val="00E87528"/>
    <w:rsid w:val="00EB7319"/>
    <w:rsid w:val="00EC508C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63D07A"/>
  <w15:docId w15:val="{5E17E381-9B6E-4530-9B8A-B603EBB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link w:val="ConsPlusNormal0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1E5B19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0A7E4589A786FFB9391FFFF147C125014BB77682EAFB7BF023E4F6DG9V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1479-3FD1-4CC3-821D-D226BC88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10903</Words>
  <Characters>62148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Master</cp:lastModifiedBy>
  <cp:revision>19</cp:revision>
  <dcterms:created xsi:type="dcterms:W3CDTF">2022-12-23T01:08:00Z</dcterms:created>
  <dcterms:modified xsi:type="dcterms:W3CDTF">2023-01-31T00:57:00Z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