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BE" w:rsidRDefault="005017B8" w:rsidP="005017B8">
      <w:pPr>
        <w:spacing w:line="240" w:lineRule="auto"/>
        <w:rPr>
          <w:rFonts w:ascii="Times New Roman" w:hAnsi="Times New Roman"/>
          <w:b/>
          <w:sz w:val="32"/>
          <w:szCs w:val="32"/>
        </w:rPr>
      </w:pPr>
      <w:bookmarkStart w:id="0" w:name="_page_1_0"/>
      <w:r>
        <w:rPr>
          <w:rFonts w:ascii="Times New Roman" w:hAnsi="Times New Roman"/>
          <w:b/>
          <w:sz w:val="32"/>
          <w:szCs w:val="32"/>
        </w:rPr>
        <w:t xml:space="preserve">                                          </w:t>
      </w:r>
      <w:r w:rsidR="00D77003">
        <w:rPr>
          <w:rFonts w:ascii="Times New Roman" w:hAnsi="Times New Roman"/>
          <w:b/>
          <w:sz w:val="32"/>
          <w:szCs w:val="32"/>
        </w:rPr>
        <w:t xml:space="preserve">    </w:t>
      </w:r>
      <w:r w:rsidR="00D77003" w:rsidRPr="00D77003">
        <w:rPr>
          <w:rFonts w:ascii="Times New Roman" w:hAnsi="Times New Roman"/>
          <w:b/>
          <w:noProof/>
          <w:sz w:val="32"/>
          <w:szCs w:val="32"/>
        </w:rPr>
        <w:drawing>
          <wp:inline distT="0" distB="0" distL="0" distR="0">
            <wp:extent cx="720090" cy="923925"/>
            <wp:effectExtent l="19050" t="0" r="3810" b="0"/>
            <wp:docPr id="6"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lum contrast="6000"/>
                    </a:blip>
                    <a:srcRect/>
                    <a:stretch>
                      <a:fillRect/>
                    </a:stretch>
                  </pic:blipFill>
                  <pic:spPr bwMode="auto">
                    <a:xfrm>
                      <a:off x="0" y="0"/>
                      <a:ext cx="720090" cy="923925"/>
                    </a:xfrm>
                    <a:prstGeom prst="rect">
                      <a:avLst/>
                    </a:prstGeom>
                    <a:noFill/>
                  </pic:spPr>
                </pic:pic>
              </a:graphicData>
            </a:graphic>
          </wp:inline>
        </w:drawing>
      </w:r>
      <w:r w:rsidR="00D77003">
        <w:rPr>
          <w:rFonts w:ascii="Times New Roman" w:hAnsi="Times New Roman"/>
          <w:b/>
          <w:sz w:val="32"/>
          <w:szCs w:val="32"/>
        </w:rPr>
        <w:t xml:space="preserve">                  </w:t>
      </w:r>
    </w:p>
    <w:p w:rsidR="008674BE" w:rsidRDefault="008674BE" w:rsidP="008674BE">
      <w:pPr>
        <w:spacing w:line="240" w:lineRule="auto"/>
        <w:jc w:val="center"/>
        <w:rPr>
          <w:rFonts w:ascii="Times New Roman" w:hAnsi="Times New Roman"/>
          <w:b/>
          <w:sz w:val="32"/>
          <w:szCs w:val="32"/>
        </w:rPr>
      </w:pPr>
    </w:p>
    <w:p w:rsidR="008674BE" w:rsidRDefault="008674BE" w:rsidP="008674BE">
      <w:pPr>
        <w:spacing w:line="240" w:lineRule="auto"/>
        <w:jc w:val="center"/>
        <w:rPr>
          <w:rFonts w:ascii="Times New Roman" w:hAnsi="Times New Roman"/>
          <w:b/>
          <w:sz w:val="32"/>
          <w:szCs w:val="32"/>
        </w:rPr>
      </w:pPr>
      <w:r>
        <w:rPr>
          <w:rFonts w:ascii="Times New Roman" w:hAnsi="Times New Roman"/>
          <w:b/>
          <w:sz w:val="32"/>
          <w:szCs w:val="32"/>
        </w:rPr>
        <w:t>Администрация сельского поселения «Акурайское»</w:t>
      </w:r>
    </w:p>
    <w:p w:rsidR="008674BE" w:rsidRDefault="008674BE" w:rsidP="008674BE">
      <w:pPr>
        <w:spacing w:line="240" w:lineRule="auto"/>
        <w:jc w:val="center"/>
        <w:rPr>
          <w:rFonts w:ascii="Times New Roman" w:hAnsi="Times New Roman"/>
          <w:b/>
          <w:sz w:val="32"/>
          <w:szCs w:val="32"/>
        </w:rPr>
      </w:pPr>
      <w:r>
        <w:rPr>
          <w:rFonts w:ascii="Times New Roman" w:hAnsi="Times New Roman"/>
          <w:b/>
          <w:sz w:val="32"/>
          <w:szCs w:val="32"/>
        </w:rPr>
        <w:t>муниципального района «Борзинский район»</w:t>
      </w:r>
    </w:p>
    <w:p w:rsidR="008674BE" w:rsidRDefault="008674BE" w:rsidP="008674BE">
      <w:pPr>
        <w:spacing w:line="240" w:lineRule="auto"/>
        <w:jc w:val="center"/>
        <w:rPr>
          <w:rFonts w:ascii="Times New Roman" w:hAnsi="Times New Roman"/>
          <w:b/>
          <w:sz w:val="32"/>
          <w:szCs w:val="32"/>
        </w:rPr>
      </w:pPr>
      <w:r>
        <w:rPr>
          <w:rFonts w:ascii="Times New Roman" w:hAnsi="Times New Roman"/>
          <w:b/>
          <w:sz w:val="32"/>
          <w:szCs w:val="32"/>
        </w:rPr>
        <w:t>Забайкальского края</w:t>
      </w:r>
    </w:p>
    <w:p w:rsidR="004966C1" w:rsidRDefault="004966C1" w:rsidP="008674BE">
      <w:pPr>
        <w:spacing w:line="240" w:lineRule="auto"/>
        <w:rPr>
          <w:rFonts w:ascii="Times New Roman" w:hAnsi="Times New Roman"/>
          <w:b/>
          <w:sz w:val="32"/>
          <w:szCs w:val="32"/>
        </w:rPr>
      </w:pPr>
    </w:p>
    <w:p w:rsidR="008674BE" w:rsidRPr="008674BE" w:rsidRDefault="008674BE" w:rsidP="008674BE">
      <w:pPr>
        <w:spacing w:line="240" w:lineRule="auto"/>
        <w:rPr>
          <w:rFonts w:ascii="Times New Roman" w:hAnsi="Times New Roman" w:cs="Times New Roman"/>
          <w:b/>
          <w:sz w:val="40"/>
          <w:szCs w:val="40"/>
        </w:rPr>
      </w:pPr>
      <w:r>
        <w:rPr>
          <w:rFonts w:ascii="Times New Roman" w:hAnsi="Times New Roman"/>
          <w:b/>
          <w:sz w:val="32"/>
          <w:szCs w:val="32"/>
        </w:rPr>
        <w:t xml:space="preserve">                                   </w:t>
      </w:r>
      <w:r>
        <w:rPr>
          <w:rFonts w:ascii="Times New Roman" w:hAnsi="Times New Roman"/>
          <w:b/>
          <w:sz w:val="40"/>
          <w:szCs w:val="40"/>
        </w:rPr>
        <w:t>ПОСТАНОВЛЕНИЕ</w:t>
      </w:r>
    </w:p>
    <w:p w:rsidR="004966C1" w:rsidRPr="008F383F" w:rsidRDefault="004966C1" w:rsidP="008674BE">
      <w:pPr>
        <w:spacing w:line="240" w:lineRule="auto"/>
        <w:rPr>
          <w:rFonts w:ascii="Times New Roman" w:hAnsi="Times New Roman" w:cs="Times New Roman"/>
          <w:sz w:val="28"/>
          <w:szCs w:val="28"/>
        </w:rPr>
      </w:pPr>
    </w:p>
    <w:p w:rsidR="004966C1" w:rsidRPr="008F383F" w:rsidRDefault="005017B8" w:rsidP="005017B8">
      <w:pPr>
        <w:spacing w:line="240" w:lineRule="auto"/>
        <w:rPr>
          <w:rFonts w:ascii="Times New Roman" w:hAnsi="Times New Roman" w:cs="Times New Roman"/>
          <w:sz w:val="28"/>
          <w:szCs w:val="28"/>
        </w:rPr>
      </w:pPr>
      <w:r>
        <w:rPr>
          <w:rFonts w:ascii="Times New Roman" w:hAnsi="Times New Roman" w:cs="Times New Roman"/>
          <w:sz w:val="28"/>
          <w:szCs w:val="28"/>
        </w:rPr>
        <w:t xml:space="preserve">   30 января 2023 </w:t>
      </w:r>
      <w:r w:rsidR="004966C1" w:rsidRPr="008F383F">
        <w:rPr>
          <w:rFonts w:ascii="Times New Roman" w:hAnsi="Times New Roman" w:cs="Times New Roman"/>
          <w:sz w:val="28"/>
          <w:szCs w:val="28"/>
        </w:rPr>
        <w:t>год</w:t>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Pr>
          <w:rFonts w:ascii="Times New Roman" w:hAnsi="Times New Roman" w:cs="Times New Roman"/>
          <w:sz w:val="28"/>
          <w:szCs w:val="28"/>
        </w:rPr>
        <w:t>№ 8</w:t>
      </w:r>
    </w:p>
    <w:p w:rsidR="006A5D97" w:rsidRPr="006A5D97" w:rsidRDefault="006A5D97" w:rsidP="006A5D97">
      <w:pPr>
        <w:spacing w:line="240" w:lineRule="auto"/>
        <w:rPr>
          <w:rFonts w:ascii="Times New Roman" w:hAnsi="Times New Roman" w:cs="Times New Roman"/>
          <w:color w:val="FF0000"/>
          <w:sz w:val="28"/>
          <w:szCs w:val="28"/>
        </w:rPr>
      </w:pPr>
    </w:p>
    <w:p w:rsidR="004966C1" w:rsidRPr="00924328" w:rsidRDefault="005017B8" w:rsidP="00034B3C">
      <w:pPr>
        <w:spacing w:line="240" w:lineRule="auto"/>
        <w:jc w:val="center"/>
        <w:rPr>
          <w:rFonts w:ascii="Times New Roman" w:hAnsi="Times New Roman" w:cs="Times New Roman"/>
          <w:sz w:val="28"/>
          <w:szCs w:val="28"/>
        </w:rPr>
      </w:pPr>
      <w:r w:rsidRPr="00924328">
        <w:rPr>
          <w:rFonts w:ascii="Times New Roman" w:hAnsi="Times New Roman" w:cs="Times New Roman"/>
          <w:sz w:val="28"/>
          <w:szCs w:val="28"/>
        </w:rPr>
        <w:t>с</w:t>
      </w:r>
      <w:r w:rsidR="006A5D97" w:rsidRPr="00924328">
        <w:rPr>
          <w:rFonts w:ascii="Times New Roman" w:hAnsi="Times New Roman" w:cs="Times New Roman"/>
          <w:sz w:val="28"/>
          <w:szCs w:val="28"/>
        </w:rPr>
        <w:t xml:space="preserve"> Акурай</w:t>
      </w:r>
    </w:p>
    <w:p w:rsidR="006A5D97" w:rsidRPr="008F383F" w:rsidRDefault="006A5D97" w:rsidP="00034B3C">
      <w:pPr>
        <w:spacing w:line="240" w:lineRule="auto"/>
        <w:jc w:val="center"/>
        <w:rPr>
          <w:rFonts w:ascii="Times New Roman" w:hAnsi="Times New Roman" w:cs="Times New Roman"/>
          <w:sz w:val="28"/>
          <w:szCs w:val="28"/>
        </w:rPr>
      </w:pPr>
    </w:p>
    <w:p w:rsidR="004966C1" w:rsidRPr="005017B8" w:rsidRDefault="004966C1" w:rsidP="005017B8">
      <w:pPr>
        <w:widowControl w:val="0"/>
        <w:spacing w:line="240" w:lineRule="auto"/>
        <w:jc w:val="center"/>
        <w:rPr>
          <w:rFonts w:ascii="Times New Roman" w:hAnsi="Times New Roman" w:cs="Times New Roman"/>
          <w:b/>
          <w:i/>
          <w:color w:val="FF0000"/>
          <w:sz w:val="28"/>
          <w:szCs w:val="28"/>
        </w:rPr>
      </w:pP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56FA8" w:rsidRPr="008F383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w:t>
      </w:r>
      <w:r w:rsidR="00034CEA">
        <w:rPr>
          <w:rFonts w:ascii="Times New Roman" w:eastAsia="Times New Roman" w:hAnsi="Times New Roman" w:cs="Times New Roman"/>
          <w:b/>
          <w:bCs/>
          <w:color w:val="000000"/>
          <w:sz w:val="28"/>
          <w:szCs w:val="28"/>
        </w:rPr>
        <w:t>ходящегося в</w:t>
      </w:r>
      <w:r w:rsidR="00656FA8" w:rsidRPr="008F383F">
        <w:rPr>
          <w:rFonts w:ascii="Times New Roman" w:eastAsia="Times New Roman" w:hAnsi="Times New Roman" w:cs="Times New Roman"/>
          <w:b/>
          <w:bCs/>
          <w:color w:val="000000"/>
          <w:sz w:val="28"/>
          <w:szCs w:val="28"/>
        </w:rPr>
        <w:t xml:space="preserve"> муниципальной собственности, без проведения торгов</w:t>
      </w:r>
      <w:r w:rsidRPr="008F383F">
        <w:rPr>
          <w:rFonts w:ascii="Times New Roman" w:hAnsi="Times New Roman" w:cs="Times New Roman"/>
          <w:b/>
          <w:sz w:val="28"/>
          <w:szCs w:val="28"/>
        </w:rPr>
        <w:t>» на территории</w:t>
      </w:r>
      <w:r w:rsidR="00E00E9D">
        <w:rPr>
          <w:rFonts w:ascii="Times New Roman" w:hAnsi="Times New Roman" w:cs="Times New Roman"/>
          <w:b/>
          <w:sz w:val="28"/>
          <w:szCs w:val="28"/>
        </w:rPr>
        <w:t xml:space="preserve"> сельского поселения «Акурайское»</w:t>
      </w:r>
    </w:p>
    <w:p w:rsidR="004966C1" w:rsidRPr="008F383F" w:rsidRDefault="004966C1" w:rsidP="00034B3C">
      <w:pPr>
        <w:spacing w:line="240" w:lineRule="auto"/>
        <w:jc w:val="center"/>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w:t>
      </w:r>
      <w:r w:rsidR="006A5D97">
        <w:rPr>
          <w:rFonts w:ascii="Times New Roman" w:hAnsi="Times New Roman" w:cs="Times New Roman"/>
          <w:sz w:val="28"/>
          <w:szCs w:val="28"/>
        </w:rPr>
        <w:t xml:space="preserve">вом </w:t>
      </w:r>
      <w:r w:rsidR="00186281">
        <w:rPr>
          <w:rFonts w:ascii="Times New Roman" w:hAnsi="Times New Roman" w:cs="Times New Roman"/>
          <w:sz w:val="28"/>
          <w:szCs w:val="28"/>
        </w:rPr>
        <w:t xml:space="preserve">сельского поселения «Акурайское» муниципального района «Борзинский район» Забайкальского края, администрация сельского поселения «Акурайское» </w:t>
      </w:r>
      <w:r w:rsidR="00186281">
        <w:rPr>
          <w:rFonts w:ascii="Times New Roman" w:hAnsi="Times New Roman" w:cs="Times New Roman"/>
          <w:b/>
          <w:sz w:val="28"/>
          <w:szCs w:val="28"/>
        </w:rPr>
        <w:t>постановляет:</w:t>
      </w:r>
    </w:p>
    <w:p w:rsidR="00CD7842" w:rsidRPr="008F383F" w:rsidRDefault="00CD7842" w:rsidP="00034B3C">
      <w:pPr>
        <w:spacing w:line="240" w:lineRule="auto"/>
        <w:ind w:firstLine="709"/>
        <w:jc w:val="both"/>
        <w:rPr>
          <w:rFonts w:ascii="Times New Roman" w:hAnsi="Times New Roman" w:cs="Times New Roman"/>
          <w:sz w:val="28"/>
          <w:szCs w:val="28"/>
        </w:rPr>
      </w:pPr>
    </w:p>
    <w:p w:rsidR="004966C1"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w:t>
      </w:r>
      <w:r w:rsidR="00034CEA">
        <w:rPr>
          <w:rFonts w:ascii="Times New Roman" w:eastAsia="Times New Roman" w:hAnsi="Times New Roman" w:cs="Times New Roman"/>
          <w:bCs/>
          <w:color w:val="000000"/>
          <w:sz w:val="28"/>
          <w:szCs w:val="28"/>
        </w:rPr>
        <w:t>ходящегося в</w:t>
      </w:r>
      <w:r w:rsidR="00656FA8" w:rsidRPr="008F383F">
        <w:rPr>
          <w:rFonts w:ascii="Times New Roman" w:eastAsia="Times New Roman" w:hAnsi="Times New Roman" w:cs="Times New Roman"/>
          <w:bCs/>
          <w:color w:val="000000"/>
          <w:sz w:val="28"/>
          <w:szCs w:val="28"/>
        </w:rPr>
        <w:t xml:space="preserve"> муниципальной собственности, без проведения торгов</w:t>
      </w:r>
      <w:r w:rsidRPr="008F383F">
        <w:rPr>
          <w:rFonts w:ascii="Times New Roman" w:hAnsi="Times New Roman" w:cs="Times New Roman"/>
          <w:sz w:val="28"/>
          <w:szCs w:val="28"/>
        </w:rPr>
        <w:t>» на территории</w:t>
      </w:r>
      <w:r w:rsidR="00186281">
        <w:rPr>
          <w:rFonts w:ascii="Times New Roman" w:hAnsi="Times New Roman" w:cs="Times New Roman"/>
          <w:sz w:val="28"/>
          <w:szCs w:val="28"/>
        </w:rPr>
        <w:t xml:space="preserve"> сельского поселения «Акурайское» муниципального района «Борзинский район» Забайкальского края</w:t>
      </w:r>
    </w:p>
    <w:p w:rsidR="004966C1" w:rsidRPr="008F383F" w:rsidRDefault="00186281" w:rsidP="00034B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966C1" w:rsidRPr="008F383F">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4966C1" w:rsidRDefault="004966C1" w:rsidP="00034B3C">
      <w:pPr>
        <w:spacing w:line="240" w:lineRule="auto"/>
        <w:rPr>
          <w:rFonts w:ascii="Times New Roman" w:hAnsi="Times New Roman" w:cs="Times New Roman"/>
          <w:sz w:val="28"/>
          <w:szCs w:val="28"/>
        </w:rPr>
      </w:pPr>
    </w:p>
    <w:p w:rsidR="007853C3" w:rsidRDefault="007853C3" w:rsidP="005017B8">
      <w:pPr>
        <w:ind w:firstLine="708"/>
        <w:jc w:val="both"/>
        <w:rPr>
          <w:b/>
        </w:rPr>
      </w:pPr>
      <w:r>
        <w:rPr>
          <w:rFonts w:ascii="Times New Roman" w:hAnsi="Times New Roman" w:cs="Times New Roman"/>
          <w:sz w:val="28"/>
          <w:szCs w:val="28"/>
        </w:rPr>
        <w:t>3. Настоящее постановление разместить на официальном сайте муниципального района «Борзинский район»</w:t>
      </w:r>
      <w:r>
        <w:rPr>
          <w:rFonts w:hint="eastAsia"/>
        </w:rPr>
        <w:t xml:space="preserve"> </w:t>
      </w:r>
      <w:r w:rsidRPr="007853C3">
        <w:rPr>
          <w:rFonts w:hint="eastAsia"/>
          <w:b/>
        </w:rPr>
        <w:t>http:борзинский-район.рф.</w:t>
      </w:r>
    </w:p>
    <w:p w:rsidR="005017B8" w:rsidRPr="005017B8" w:rsidRDefault="005017B8" w:rsidP="005017B8">
      <w:pPr>
        <w:ind w:firstLine="708"/>
        <w:jc w:val="both"/>
        <w:rPr>
          <w:b/>
        </w:rPr>
      </w:pPr>
    </w:p>
    <w:p w:rsidR="007853C3" w:rsidRDefault="007853C3" w:rsidP="007853C3">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7853C3" w:rsidRPr="007853C3" w:rsidRDefault="007853C3" w:rsidP="007853C3">
      <w:pPr>
        <w:spacing w:line="240" w:lineRule="auto"/>
        <w:rPr>
          <w:rFonts w:ascii="Times New Roman" w:hAnsi="Times New Roman" w:cs="Times New Roman"/>
          <w:i/>
          <w:color w:val="FF0000"/>
          <w:sz w:val="28"/>
          <w:szCs w:val="28"/>
        </w:rPr>
      </w:pPr>
      <w:r>
        <w:rPr>
          <w:rFonts w:ascii="Times New Roman" w:hAnsi="Times New Roman" w:cs="Times New Roman"/>
          <w:sz w:val="28"/>
          <w:szCs w:val="28"/>
        </w:rPr>
        <w:t>«Акурайское»                                                                В.И. Машьянов</w:t>
      </w:r>
    </w:p>
    <w:p w:rsidR="004966C1" w:rsidRPr="008F383F" w:rsidRDefault="004966C1" w:rsidP="005017B8">
      <w:pPr>
        <w:spacing w:line="240" w:lineRule="auto"/>
        <w:rPr>
          <w:rFonts w:ascii="Times New Roman" w:hAnsi="Times New Roman" w:cs="Times New Roman"/>
          <w:sz w:val="28"/>
          <w:szCs w:val="28"/>
        </w:rPr>
      </w:pPr>
      <w:r w:rsidRPr="008F383F">
        <w:rPr>
          <w:rFonts w:ascii="Times New Roman" w:hAnsi="Times New Roman" w:cs="Times New Roman"/>
          <w:sz w:val="28"/>
          <w:szCs w:val="28"/>
        </w:rPr>
        <w:br w:type="page"/>
      </w:r>
      <w:r w:rsidR="005017B8">
        <w:rPr>
          <w:rFonts w:ascii="Times New Roman" w:hAnsi="Times New Roman" w:cs="Times New Roman"/>
          <w:sz w:val="28"/>
          <w:szCs w:val="28"/>
        </w:rPr>
        <w:lastRenderedPageBreak/>
        <w:t xml:space="preserve">                                                                                   </w:t>
      </w:r>
      <w:r w:rsidRPr="008F383F">
        <w:rPr>
          <w:rFonts w:ascii="Times New Roman" w:hAnsi="Times New Roman" w:cs="Times New Roman"/>
          <w:sz w:val="28"/>
          <w:szCs w:val="28"/>
        </w:rPr>
        <w:t>УТВЕРЖДЕН</w:t>
      </w:r>
    </w:p>
    <w:p w:rsidR="004966C1" w:rsidRPr="008F383F" w:rsidRDefault="004966C1" w:rsidP="008F383F">
      <w:pPr>
        <w:pStyle w:val="ConsPlusNormal"/>
        <w:widowControl/>
        <w:ind w:left="4536" w:firstLine="0"/>
        <w:jc w:val="center"/>
        <w:rPr>
          <w:rFonts w:ascii="Times New Roman" w:hAnsi="Times New Roman" w:cs="Times New Roman"/>
          <w:sz w:val="28"/>
          <w:szCs w:val="28"/>
        </w:rPr>
      </w:pPr>
      <w:r w:rsidRPr="008F383F">
        <w:rPr>
          <w:rFonts w:ascii="Times New Roman" w:hAnsi="Times New Roman" w:cs="Times New Roman"/>
          <w:sz w:val="28"/>
          <w:szCs w:val="28"/>
        </w:rPr>
        <w:t>постановлением администрации</w:t>
      </w:r>
    </w:p>
    <w:p w:rsidR="004966C1" w:rsidRPr="008F383F" w:rsidRDefault="007853C3" w:rsidP="007853C3">
      <w:pPr>
        <w:spacing w:line="240" w:lineRule="auto"/>
        <w:ind w:left="4536"/>
        <w:rPr>
          <w:rFonts w:ascii="Times New Roman" w:hAnsi="Times New Roman" w:cs="Times New Roman"/>
          <w:sz w:val="28"/>
          <w:szCs w:val="28"/>
        </w:rPr>
      </w:pPr>
      <w:r>
        <w:rPr>
          <w:rFonts w:ascii="Times New Roman" w:hAnsi="Times New Roman" w:cs="Times New Roman"/>
          <w:sz w:val="28"/>
          <w:szCs w:val="28"/>
        </w:rPr>
        <w:t xml:space="preserve">сельского поселения «Акурайское» муниципального района «Борзинский </w:t>
      </w:r>
      <w:r w:rsidR="005017B8">
        <w:rPr>
          <w:rFonts w:ascii="Times New Roman" w:hAnsi="Times New Roman" w:cs="Times New Roman"/>
          <w:sz w:val="28"/>
          <w:szCs w:val="28"/>
        </w:rPr>
        <w:t xml:space="preserve">      </w:t>
      </w:r>
      <w:r>
        <w:rPr>
          <w:rFonts w:ascii="Times New Roman" w:hAnsi="Times New Roman" w:cs="Times New Roman"/>
          <w:sz w:val="28"/>
          <w:szCs w:val="28"/>
        </w:rPr>
        <w:t>район» Забайкальского края</w:t>
      </w:r>
      <w:r w:rsidR="004966C1" w:rsidRPr="008F383F">
        <w:rPr>
          <w:rFonts w:ascii="Times New Roman" w:hAnsi="Times New Roman" w:cs="Times New Roman"/>
          <w:i/>
          <w:color w:val="FF0000"/>
          <w:sz w:val="28"/>
          <w:szCs w:val="28"/>
        </w:rPr>
        <w:br/>
      </w:r>
      <w:r w:rsidR="005017B8">
        <w:rPr>
          <w:rFonts w:ascii="Times New Roman" w:hAnsi="Times New Roman" w:cs="Times New Roman"/>
          <w:sz w:val="28"/>
          <w:szCs w:val="28"/>
        </w:rPr>
        <w:t xml:space="preserve">от 30 января 2023 </w:t>
      </w:r>
      <w:r w:rsidR="00216580">
        <w:rPr>
          <w:rFonts w:ascii="Times New Roman" w:hAnsi="Times New Roman" w:cs="Times New Roman"/>
          <w:sz w:val="28"/>
          <w:szCs w:val="28"/>
        </w:rPr>
        <w:t>года №</w:t>
      </w:r>
      <w:r w:rsidR="005017B8">
        <w:rPr>
          <w:rFonts w:ascii="Times New Roman" w:hAnsi="Times New Roman" w:cs="Times New Roman"/>
          <w:sz w:val="28"/>
          <w:szCs w:val="28"/>
        </w:rPr>
        <w:t xml:space="preserve"> 8</w:t>
      </w:r>
      <w:r w:rsidR="00216580">
        <w:rPr>
          <w:rFonts w:ascii="Times New Roman" w:hAnsi="Times New Roman" w:cs="Times New Roman"/>
          <w:sz w:val="28"/>
          <w:szCs w:val="28"/>
        </w:rPr>
        <w:t xml:space="preserve"> </w:t>
      </w:r>
    </w:p>
    <w:p w:rsidR="004966C1" w:rsidRPr="008F383F" w:rsidRDefault="004966C1" w:rsidP="00034B3C">
      <w:pPr>
        <w:spacing w:line="240" w:lineRule="auto"/>
        <w:ind w:firstLine="709"/>
        <w:jc w:val="both"/>
        <w:rPr>
          <w:rFonts w:ascii="Times New Roman" w:hAnsi="Times New Roman" w:cs="Times New Roman"/>
          <w:b/>
          <w:sz w:val="28"/>
          <w:szCs w:val="28"/>
        </w:rPr>
      </w:pPr>
    </w:p>
    <w:p w:rsidR="004966C1" w:rsidRPr="00034CEA"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w:t>
      </w:r>
      <w:r w:rsidR="00034CEA">
        <w:rPr>
          <w:rFonts w:ascii="Times New Roman" w:hAnsi="Times New Roman" w:cs="Times New Roman"/>
          <w:b/>
          <w:sz w:val="28"/>
          <w:szCs w:val="28"/>
        </w:rPr>
        <w:t>ходящегося в</w:t>
      </w:r>
      <w:r w:rsidR="00656FA8" w:rsidRPr="008F383F">
        <w:rPr>
          <w:rFonts w:ascii="Times New Roman" w:hAnsi="Times New Roman" w:cs="Times New Roman"/>
          <w:b/>
          <w:sz w:val="28"/>
          <w:szCs w:val="28"/>
        </w:rPr>
        <w:t xml:space="preserve"> муниципальной собственности, без проведения торгов</w:t>
      </w:r>
      <w:r w:rsidRPr="008F383F">
        <w:rPr>
          <w:rFonts w:ascii="Times New Roman" w:hAnsi="Times New Roman" w:cs="Times New Roman"/>
          <w:b/>
          <w:sz w:val="28"/>
          <w:szCs w:val="28"/>
        </w:rPr>
        <w:t>» на территории</w:t>
      </w:r>
      <w:r w:rsidR="007853C3">
        <w:rPr>
          <w:rFonts w:ascii="Times New Roman" w:hAnsi="Times New Roman" w:cs="Times New Roman"/>
          <w:b/>
          <w:sz w:val="28"/>
          <w:szCs w:val="28"/>
        </w:rPr>
        <w:t xml:space="preserve"> </w:t>
      </w:r>
      <w:r w:rsidR="007853C3" w:rsidRPr="00034CEA">
        <w:rPr>
          <w:rFonts w:ascii="Times New Roman" w:hAnsi="Times New Roman" w:cs="Times New Roman"/>
          <w:b/>
          <w:sz w:val="28"/>
          <w:szCs w:val="28"/>
        </w:rPr>
        <w:t>сельского поселения «Акурайское» муниципального района «Борзинский район» Забайкальского края</w:t>
      </w:r>
    </w:p>
    <w:p w:rsidR="00656FA8" w:rsidRPr="00034CEA" w:rsidRDefault="00656FA8" w:rsidP="00034B3C">
      <w:pPr>
        <w:spacing w:line="240" w:lineRule="auto"/>
        <w:jc w:val="both"/>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8F383F" w:rsidRDefault="004966C1"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0D760B">
        <w:rPr>
          <w:rFonts w:ascii="Times New Roman" w:hAnsi="Times New Roman" w:cs="Times New Roman"/>
          <w:sz w:val="28"/>
          <w:szCs w:val="28"/>
        </w:rPr>
        <w:t>в</w:t>
      </w:r>
      <w:r w:rsidR="00695EEF">
        <w:rPr>
          <w:rFonts w:ascii="Times New Roman" w:hAnsi="Times New Roman" w:cs="Times New Roman"/>
          <w:color w:val="FF0000"/>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земельного участка, на</w:t>
      </w:r>
      <w:r w:rsidR="007853C3">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 без проведения торгов</w:t>
      </w:r>
      <w:r w:rsidR="007853C3">
        <w:rPr>
          <w:rFonts w:ascii="Times New Roman" w:hAnsi="Times New Roman" w:cs="Times New Roman"/>
          <w:sz w:val="28"/>
          <w:szCs w:val="28"/>
        </w:rPr>
        <w:t xml:space="preserve"> на территории </w:t>
      </w:r>
      <w:r w:rsidR="007853C3" w:rsidRPr="007853C3">
        <w:rPr>
          <w:rFonts w:ascii="Times New Roman" w:hAnsi="Times New Roman" w:cs="Times New Roman"/>
          <w:sz w:val="28"/>
          <w:szCs w:val="28"/>
        </w:rPr>
        <w:t xml:space="preserve"> </w:t>
      </w:r>
      <w:r w:rsidR="007853C3">
        <w:rPr>
          <w:rFonts w:ascii="Times New Roman" w:hAnsi="Times New Roman" w:cs="Times New Roman"/>
          <w:sz w:val="28"/>
          <w:szCs w:val="28"/>
        </w:rPr>
        <w:t xml:space="preserve">сельского поселения «Акурайское» муниципального района «Борзинский район» Забайкальского края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w:t>
      </w:r>
      <w:r w:rsidRPr="008F383F">
        <w:rPr>
          <w:rFonts w:ascii="Times New Roman" w:hAnsi="Times New Roman" w:cs="Times New Roman"/>
          <w:sz w:val="28"/>
          <w:szCs w:val="28"/>
        </w:rPr>
        <w:lastRenderedPageBreak/>
        <w:t>требуется образование земельного 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00695EE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w:t>
      </w:r>
      <w:r w:rsidR="000D760B">
        <w:rPr>
          <w:rFonts w:ascii="Times New Roman" w:hAnsi="Times New Roman" w:cs="Times New Roman"/>
          <w:sz w:val="28"/>
          <w:szCs w:val="28"/>
        </w:rPr>
        <w:t>й</w:t>
      </w:r>
      <w:r w:rsidR="007853C3">
        <w:rPr>
          <w:rFonts w:ascii="Times New Roman" w:hAnsi="Times New Roman" w:cs="Times New Roman"/>
          <w:sz w:val="28"/>
          <w:szCs w:val="28"/>
        </w:rPr>
        <w:t xml:space="preserve"> </w:t>
      </w:r>
      <w:r w:rsidR="00CD7842" w:rsidRPr="008F383F">
        <w:rPr>
          <w:rFonts w:ascii="Times New Roman" w:hAnsi="Times New Roman" w:cs="Times New Roman"/>
          <w:i/>
          <w:color w:val="FF0000"/>
          <w:sz w:val="28"/>
          <w:szCs w:val="28"/>
        </w:rPr>
        <w:t xml:space="preserve"> </w:t>
      </w:r>
      <w:r w:rsidR="007853C3">
        <w:rPr>
          <w:rFonts w:ascii="Times New Roman" w:hAnsi="Times New Roman" w:cs="Times New Roman"/>
          <w:sz w:val="28"/>
          <w:szCs w:val="28"/>
        </w:rPr>
        <w:t>сельского поселения «Акурайское» муниципального района «Борзинский район» Забайкальского края</w:t>
      </w:r>
      <w:r w:rsidR="007853C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(далее – Уполномоченный орган).</w:t>
      </w:r>
      <w:bookmarkStart w:id="2" w:name="_page_20_0"/>
      <w:bookmarkEnd w:id="1"/>
    </w:p>
    <w:p w:rsidR="00CD7842" w:rsidRPr="008F383F" w:rsidRDefault="0077279D"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участие</w:t>
      </w:r>
      <w:r w:rsidR="007853C3" w:rsidRPr="007853C3">
        <w:rPr>
          <w:rFonts w:ascii="Times New Roman" w:hAnsi="Times New Roman" w:cs="Times New Roman"/>
          <w:sz w:val="28"/>
          <w:szCs w:val="28"/>
        </w:rPr>
        <w:t xml:space="preserve"> </w:t>
      </w:r>
      <w:r w:rsidR="007C5215">
        <w:rPr>
          <w:rFonts w:ascii="Times New Roman" w:hAnsi="Times New Roman" w:cs="Times New Roman"/>
          <w:sz w:val="28"/>
          <w:szCs w:val="28"/>
        </w:rPr>
        <w:t>сельское</w:t>
      </w:r>
      <w:r w:rsidR="007853C3">
        <w:rPr>
          <w:rFonts w:ascii="Times New Roman" w:hAnsi="Times New Roman" w:cs="Times New Roman"/>
          <w:sz w:val="28"/>
          <w:szCs w:val="28"/>
        </w:rPr>
        <w:t xml:space="preserve"> поселени</w:t>
      </w:r>
      <w:r w:rsidR="007C5215">
        <w:rPr>
          <w:rFonts w:ascii="Times New Roman" w:hAnsi="Times New Roman" w:cs="Times New Roman"/>
          <w:sz w:val="28"/>
          <w:szCs w:val="28"/>
        </w:rPr>
        <w:t>е</w:t>
      </w:r>
      <w:r w:rsidR="007853C3">
        <w:rPr>
          <w:rFonts w:ascii="Times New Roman" w:hAnsi="Times New Roman" w:cs="Times New Roman"/>
          <w:sz w:val="28"/>
          <w:szCs w:val="28"/>
        </w:rPr>
        <w:t xml:space="preserve"> «Акурайское» муниципального района «Борзинский район» Забайкальского края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95EEF">
        <w:rPr>
          <w:rFonts w:ascii="Times New Roman" w:hAnsi="Times New Roman" w:cs="Times New Roman"/>
          <w:sz w:val="28"/>
          <w:szCs w:val="28"/>
        </w:rPr>
        <w:t xml:space="preserve"> </w:t>
      </w:r>
      <w:r w:rsidRPr="008F383F">
        <w:rPr>
          <w:rFonts w:ascii="Times New Roman" w:hAnsi="Times New Roman" w:cs="Times New Roman"/>
          <w:sz w:val="28"/>
          <w:szCs w:val="28"/>
        </w:rPr>
        <w:t xml:space="preserve">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3" w:name="_page_23_0"/>
      <w:bookmarkEnd w:id="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1B36EE" w:rsidRDefault="004966C1" w:rsidP="001B36EE">
      <w:pPr>
        <w:pStyle w:val="ConsPlusNormal"/>
        <w:widowControl/>
        <w:tabs>
          <w:tab w:val="left" w:pos="1134"/>
        </w:tabs>
        <w:ind w:firstLine="709"/>
        <w:jc w:val="both"/>
        <w:rPr>
          <w:rFonts w:ascii="Times New Roman" w:hAnsi="Times New Roman" w:cs="Times New Roman"/>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001B36EE" w:rsidRPr="001B36EE">
        <w:rPr>
          <w:rFonts w:ascii="Times New Roman" w:hAnsi="Times New Roman" w:cs="Times New Roman"/>
          <w:sz w:val="28"/>
          <w:szCs w:val="28"/>
        </w:rPr>
        <w:t>Предоставление муниципальной услуги осуществляется в соответствии с:</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lastRenderedPageBreak/>
        <w:t>(«Российская газета», 30 июля 2010 года, № 168) (далее – Федеральный закон № 210-ФЗ);</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РФ», 30 июля 2007 года, № 31, ст. 4017);</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B36EE" w:rsidRDefault="001B36EE" w:rsidP="001B36EE">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36EE" w:rsidRDefault="001B36EE" w:rsidP="001B36EE">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w:t>
      </w:r>
      <w:r>
        <w:rPr>
          <w:rFonts w:ascii="Times New Roman" w:hAnsi="Times New Roman" w:cs="Times New Roman"/>
          <w:bCs/>
          <w:sz w:val="28"/>
          <w:szCs w:val="28"/>
        </w:rPr>
        <w:t xml:space="preserve">Федеральный </w:t>
      </w:r>
      <w:hyperlink r:id="rId8" w:history="1">
        <w:r w:rsidRPr="00924328">
          <w:rPr>
            <w:rStyle w:val="ac"/>
            <w:bCs/>
            <w:color w:val="auto"/>
            <w:sz w:val="28"/>
            <w:szCs w:val="28"/>
            <w:u w:val="none"/>
          </w:rPr>
          <w:t>закон</w:t>
        </w:r>
      </w:hyperlink>
      <w:r>
        <w:rPr>
          <w:rFonts w:ascii="Times New Roman" w:hAnsi="Times New Roman" w:cs="Times New Roman"/>
          <w:bCs/>
          <w:sz w:val="28"/>
          <w:szCs w:val="28"/>
        </w:rPr>
        <w:t xml:space="preserve"> «О государственной регистрации прав на недвижимое имущество и сделок с ним»</w:t>
      </w:r>
      <w:r>
        <w:rPr>
          <w:rFonts w:ascii="Times New Roman" w:hAnsi="Times New Roman" w:cs="Times New Roman"/>
          <w:sz w:val="28"/>
          <w:szCs w:val="28"/>
        </w:rPr>
        <w:t>);</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36EE" w:rsidRDefault="001B36EE" w:rsidP="001B36EE">
      <w:pPr>
        <w:ind w:firstLine="709"/>
        <w:jc w:val="both"/>
        <w:rPr>
          <w:rFonts w:ascii="Times New Roman" w:hAnsi="Times New Roman" w:cs="Times New Roman"/>
          <w:sz w:val="28"/>
          <w:szCs w:val="28"/>
        </w:rPr>
      </w:pPr>
      <w:r>
        <w:rPr>
          <w:rFonts w:ascii="Times New Roman" w:hAnsi="Times New Roman" w:cs="Times New Roman"/>
          <w:sz w:val="28"/>
          <w:szCs w:val="28"/>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 (далее – приказ Федеральной антимонопольной службы от 10 февраля 2010 года № 67);</w:t>
      </w:r>
    </w:p>
    <w:p w:rsidR="001B36EE" w:rsidRDefault="001B36EE" w:rsidP="001B36E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Уставом сельского поселения «</w:t>
      </w:r>
      <w:r>
        <w:rPr>
          <w:rFonts w:ascii="Times New Roman" w:hAnsi="Times New Roman" w:cs="Times New Roman"/>
          <w:sz w:val="28"/>
          <w:szCs w:val="28"/>
          <w:lang w:eastAsia="en-US"/>
        </w:rPr>
        <w:t>Акурайское</w:t>
      </w:r>
      <w:r>
        <w:rPr>
          <w:rFonts w:ascii="Times New Roman" w:hAnsi="Times New Roman" w:cs="Times New Roman"/>
          <w:sz w:val="28"/>
          <w:szCs w:val="28"/>
        </w:rPr>
        <w:t>».</w:t>
      </w:r>
    </w:p>
    <w:p w:rsidR="00DB2C2E" w:rsidRPr="008F383F" w:rsidRDefault="001B36EE"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 </w:t>
      </w: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3"/>
      <w:r w:rsidR="0077279D" w:rsidRPr="008F383F">
        <w:rPr>
          <w:rFonts w:ascii="Times New Roman" w:hAnsi="Times New Roman" w:cs="Times New Roman"/>
          <w:sz w:val="28"/>
          <w:szCs w:val="28"/>
        </w:rPr>
        <w:t xml:space="preserve"> </w:t>
      </w:r>
      <w:bookmarkStart w:id="4"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5" w:name="_page_29_0"/>
      <w:bookmarkEnd w:id="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физическим лицом, - УКЭП нотариуса с приложением файла открепленной УКЭП в формате sig;</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6" w:name="_page_32_0"/>
      <w:bookmarkEnd w:id="5"/>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 xml:space="preserve">здания, сооружения, помещения в них, лицо, которому эти объекты недвижимости предоставлены на </w:t>
      </w:r>
      <w:r w:rsidRPr="008F383F">
        <w:rPr>
          <w:rFonts w:ascii="Times New Roman" w:hAnsi="Times New Roman" w:cs="Times New Roman"/>
          <w:sz w:val="28"/>
          <w:szCs w:val="28"/>
        </w:rPr>
        <w:lastRenderedPageBreak/>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122-ФЗ «О государственной регистрации прав на недвижимое имущество и сделок с </w:t>
      </w:r>
      <w:r w:rsidRPr="008F383F">
        <w:rPr>
          <w:rFonts w:ascii="Times New Roman" w:hAnsi="Times New Roman" w:cs="Times New Roman"/>
          <w:sz w:val="28"/>
          <w:szCs w:val="28"/>
        </w:rPr>
        <w:lastRenderedPageBreak/>
        <w:t>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bookmarkStart w:id="9" w:name="_page_42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недропользователь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w:t>
      </w:r>
      <w:r w:rsidRPr="008F383F">
        <w:rPr>
          <w:rFonts w:ascii="Times New Roman" w:hAnsi="Times New Roman" w:cs="Times New Roman"/>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огороднического </w:t>
      </w:r>
      <w:r w:rsidRPr="008F383F">
        <w:rPr>
          <w:rFonts w:ascii="Times New Roman" w:hAnsi="Times New Roman" w:cs="Times New Roman"/>
          <w:sz w:val="28"/>
          <w:szCs w:val="28"/>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8F383F">
        <w:rPr>
          <w:rFonts w:ascii="Times New Roman" w:hAnsi="Times New Roman" w:cs="Times New Roman"/>
          <w:sz w:val="28"/>
          <w:szCs w:val="28"/>
        </w:rPr>
        <w:t xml:space="preserve"> </w:t>
      </w:r>
      <w:bookmarkStart w:id="11"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аквакультуру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doc, docx, odt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pdf, jpg, jpeg, png, bmp, tiff – для документов с текстовым содержанием,</w:t>
      </w:r>
      <w:bookmarkStart w:id="12" w:name="_page_51_0"/>
      <w:bookmarkEnd w:id="11"/>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zip, rar – для сжатых документов в один файл; 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sig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w:t>
      </w:r>
      <w:r w:rsidR="000D760B">
        <w:rPr>
          <w:rFonts w:ascii="Times New Roman" w:hAnsi="Times New Roman" w:cs="Times New Roman"/>
          <w:sz w:val="28"/>
          <w:szCs w:val="28"/>
        </w:rPr>
        <w:t xml:space="preserve"> </w:t>
      </w:r>
      <w:r w:rsidRPr="008F383F">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3"/>
      <w:r w:rsidR="0077279D" w:rsidRPr="008F383F">
        <w:rPr>
          <w:rFonts w:ascii="Times New Roman" w:hAnsi="Times New Roman" w:cs="Times New Roman"/>
          <w:sz w:val="28"/>
          <w:szCs w:val="28"/>
        </w:rPr>
        <w:t xml:space="preserve"> </w:t>
      </w:r>
      <w:bookmarkStart w:id="14"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находящиеся в </w:t>
      </w:r>
      <w:r w:rsidRPr="008F383F">
        <w:rPr>
          <w:rFonts w:ascii="Times New Roman" w:hAnsi="Times New Roman" w:cs="Times New Roman"/>
          <w:sz w:val="28"/>
          <w:szCs w:val="28"/>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0077279D" w:rsidRPr="008F383F">
        <w:rPr>
          <w:rFonts w:ascii="Times New Roman" w:hAnsi="Times New Roman" w:cs="Times New Roman"/>
          <w:sz w:val="28"/>
          <w:szCs w:val="28"/>
        </w:rPr>
        <w:t xml:space="preserve"> </w:t>
      </w:r>
      <w:bookmarkStart w:id="15"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предметом аукциона, извещение о</w:t>
      </w:r>
      <w:r w:rsidR="000D760B">
        <w:rPr>
          <w:rFonts w:ascii="Times New Roman" w:hAnsi="Times New Roman" w:cs="Times New Roman"/>
          <w:sz w:val="28"/>
          <w:szCs w:val="28"/>
        </w:rPr>
        <w:t xml:space="preserve"> </w:t>
      </w:r>
      <w:bookmarkStart w:id="16" w:name="_GoBack"/>
      <w:bookmarkEnd w:id="16"/>
      <w:r w:rsidRPr="008F383F">
        <w:rPr>
          <w:rFonts w:ascii="Times New Roman" w:hAnsi="Times New Roman" w:cs="Times New Roman"/>
          <w:sz w:val="28"/>
          <w:szCs w:val="28"/>
        </w:rPr>
        <w:t xml:space="preserve">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5"/>
      <w:r w:rsidR="0077279D" w:rsidRPr="008F383F">
        <w:rPr>
          <w:rFonts w:ascii="Times New Roman" w:hAnsi="Times New Roman" w:cs="Times New Roman"/>
          <w:sz w:val="28"/>
          <w:szCs w:val="28"/>
        </w:rPr>
        <w:t xml:space="preserve"> </w:t>
      </w:r>
      <w:bookmarkStart w:id="17"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7"/>
      <w:r w:rsidR="0077279D" w:rsidRPr="008F383F">
        <w:rPr>
          <w:rFonts w:ascii="Times New Roman" w:hAnsi="Times New Roman" w:cs="Times New Roman"/>
          <w:sz w:val="28"/>
          <w:szCs w:val="28"/>
        </w:rPr>
        <w:t xml:space="preserve"> </w:t>
      </w:r>
      <w:bookmarkStart w:id="18"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8"/>
      <w:r w:rsidR="0077279D" w:rsidRPr="008F383F">
        <w:rPr>
          <w:rFonts w:ascii="Times New Roman" w:hAnsi="Times New Roman" w:cs="Times New Roman"/>
          <w:sz w:val="28"/>
          <w:szCs w:val="28"/>
        </w:rPr>
        <w:t xml:space="preserve"> </w:t>
      </w:r>
      <w:bookmarkStart w:id="19"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8F383F">
        <w:rPr>
          <w:rFonts w:ascii="Times New Roman" w:hAnsi="Times New Roman" w:cs="Times New Roman"/>
          <w:sz w:val="28"/>
          <w:szCs w:val="28"/>
        </w:rPr>
        <w:lastRenderedPageBreak/>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9"/>
      <w:r w:rsidR="0077279D" w:rsidRPr="008F383F">
        <w:rPr>
          <w:rFonts w:ascii="Times New Roman" w:hAnsi="Times New Roman" w:cs="Times New Roman"/>
          <w:sz w:val="28"/>
          <w:szCs w:val="28"/>
        </w:rPr>
        <w:t xml:space="preserve"> </w:t>
      </w:r>
      <w:bookmarkStart w:id="20"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сурдопереводчика и тифлосурдопереводчика;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0"/>
      <w:r w:rsidR="0077279D" w:rsidRPr="008F383F">
        <w:rPr>
          <w:rFonts w:ascii="Times New Roman" w:hAnsi="Times New Roman" w:cs="Times New Roman"/>
          <w:sz w:val="28"/>
          <w:szCs w:val="28"/>
        </w:rPr>
        <w:t xml:space="preserve"> </w:t>
      </w:r>
      <w:bookmarkStart w:id="21"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1"/>
      <w:r w:rsidR="0077279D" w:rsidRPr="008F383F">
        <w:rPr>
          <w:rFonts w:ascii="Times New Roman" w:hAnsi="Times New Roman" w:cs="Times New Roman"/>
          <w:sz w:val="28"/>
          <w:szCs w:val="28"/>
        </w:rPr>
        <w:t xml:space="preserve"> </w:t>
      </w:r>
      <w:bookmarkStart w:id="22"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2"/>
      <w:r w:rsidR="0077279D" w:rsidRPr="008F383F">
        <w:rPr>
          <w:rFonts w:ascii="Times New Roman" w:hAnsi="Times New Roman" w:cs="Times New Roman"/>
          <w:sz w:val="28"/>
          <w:szCs w:val="28"/>
        </w:rPr>
        <w:t xml:space="preserve"> </w:t>
      </w:r>
      <w:bookmarkStart w:id="23"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4" w:name="_page_85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5" w:name="_page_88_0"/>
      <w:bookmarkEnd w:id="2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 xml:space="preserve">рации от 12 </w:t>
      </w:r>
      <w:r w:rsidR="00C24F17" w:rsidRPr="008F383F">
        <w:rPr>
          <w:rFonts w:ascii="Times New Roman" w:hAnsi="Times New Roman" w:cs="Times New Roman"/>
          <w:sz w:val="28"/>
          <w:szCs w:val="28"/>
        </w:rPr>
        <w:lastRenderedPageBreak/>
        <w:t>декабря 2012 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6" w:name="_page_92_0"/>
      <w:bookmarkEnd w:id="25"/>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7" w:name="_page_95_0"/>
      <w:bookmarkEnd w:id="26"/>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C24F17" w:rsidRPr="008F383F">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0" w:name="_page_104_0"/>
      <w:bookmarkEnd w:id="29"/>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системе, </w:t>
      </w:r>
      <w:r w:rsidRPr="008F383F">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1" w:name="_page_107_0"/>
      <w:bookmarkEnd w:id="3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w:t>
      </w:r>
      <w:r w:rsidRPr="008F383F">
        <w:rPr>
          <w:rFonts w:ascii="Times New Roman" w:hAnsi="Times New Roman" w:cs="Times New Roman"/>
          <w:sz w:val="28"/>
          <w:szCs w:val="28"/>
        </w:rPr>
        <w:lastRenderedPageBreak/>
        <w:t>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DB2C2E" w:rsidRPr="008F383F" w:rsidRDefault="0077279D" w:rsidP="00034B3C">
      <w:pPr>
        <w:spacing w:line="240" w:lineRule="auto"/>
        <w:ind w:left="4536"/>
        <w:jc w:val="right"/>
        <w:rPr>
          <w:sz w:val="24"/>
          <w:szCs w:val="24"/>
        </w:rPr>
      </w:pPr>
      <w:r w:rsidRPr="008F383F">
        <w:br w:type="page"/>
      </w:r>
      <w:bookmarkStart w:id="33"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59. Лицо, с которым заключено охотхозяйственное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64.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67.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86. На основании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122. Лицо, с которым заключено охотхозяйственное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198. Лицо, с которым заключено охотхозяйственное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4" w:name="_page_153_0"/>
      <w:bookmarkEnd w:id="33"/>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 xml:space="preserve">Форма договора купли-продажи земельного участка, находящегося в </w:t>
      </w:r>
      <w:r w:rsidRPr="00924328">
        <w:rPr>
          <w:rFonts w:ascii="Times New Roman" w:eastAsia="Times New Roman" w:hAnsi="Times New Roman" w:cs="Times New Roman"/>
          <w:b/>
          <w:bCs/>
          <w:sz w:val="28"/>
          <w:szCs w:val="28"/>
        </w:rPr>
        <w:t>государственной или</w:t>
      </w:r>
      <w:r w:rsidRPr="008F383F">
        <w:rPr>
          <w:rFonts w:ascii="Times New Roman" w:eastAsia="Times New Roman" w:hAnsi="Times New Roman" w:cs="Times New Roman"/>
          <w:b/>
          <w:bCs/>
          <w:color w:val="000000"/>
          <w:sz w:val="28"/>
          <w:szCs w:val="28"/>
        </w:rPr>
        <w:t xml:space="preserve">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и реквизиты правоустанавливающего, правоподтверждающего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5" w:name="_page_156_0"/>
      <w:bookmarkEnd w:id="34"/>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6" w:name="_page_159_0"/>
      <w:bookmarkEnd w:id="35"/>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7" w:name="_page_162_0"/>
      <w:bookmarkEnd w:id="36"/>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 xml:space="preserve">Форма договора аренды земельного участка, находящегося в </w:t>
      </w:r>
      <w:r w:rsidRPr="00924328">
        <w:rPr>
          <w:rFonts w:ascii="Times New Roman" w:eastAsia="Times New Roman" w:hAnsi="Times New Roman" w:cs="Times New Roman"/>
          <w:b/>
          <w:bCs/>
          <w:sz w:val="28"/>
          <w:szCs w:val="28"/>
        </w:rPr>
        <w:t>государственной или</w:t>
      </w:r>
      <w:r w:rsidRPr="008F383F">
        <w:rPr>
          <w:rFonts w:ascii="Times New Roman" w:eastAsia="Times New Roman" w:hAnsi="Times New Roman" w:cs="Times New Roman"/>
          <w:b/>
          <w:bCs/>
          <w:color w:val="000000"/>
          <w:sz w:val="28"/>
          <w:szCs w:val="28"/>
        </w:rPr>
        <w:t xml:space="preserve">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7"/>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9" w:name="_page_169_0"/>
      <w:bookmarkEnd w:id="38"/>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0" w:name="_page_172_0"/>
      <w:bookmarkEnd w:id="39"/>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1" w:name="_page_175_0"/>
      <w:bookmarkEnd w:id="4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2" w:name="_page_178_0"/>
      <w:bookmarkEnd w:id="41"/>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1_0"/>
      <w:bookmarkEnd w:id="42"/>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4" w:name="_page_184_0"/>
      <w:bookmarkEnd w:id="43"/>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5" w:name="_page_187_0"/>
      <w:bookmarkEnd w:id="44"/>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6" w:name="_page_192_0"/>
      <w:bookmarkEnd w:id="45"/>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9"/>
          <w:headerReference w:type="first" r:id="rId10"/>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6"/>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7"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Pr="00924328">
        <w:rPr>
          <w:rFonts w:ascii="Times New Roman" w:eastAsia="Times New Roman" w:hAnsi="Times New Roman" w:cs="Times New Roman"/>
          <w:sz w:val="28"/>
          <w:szCs w:val="28"/>
        </w:rPr>
        <w:t>государственной или</w:t>
      </w:r>
      <w:r w:rsidRPr="008F383F">
        <w:rPr>
          <w:rFonts w:ascii="Times New Roman" w:eastAsia="Times New Roman" w:hAnsi="Times New Roman" w:cs="Times New Roman"/>
          <w:color w:val="000000"/>
          <w:sz w:val="28"/>
          <w:szCs w:val="28"/>
        </w:rPr>
        <w:t xml:space="preserve">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8"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8"/>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9" w:name="_page_215_0"/>
            <w:bookmarkEnd w:id="47"/>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50" w:name="_page_228_0"/>
            <w:bookmarkEnd w:id="49"/>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такогоземельного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50"/>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1"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2" w:name="_page_238_0"/>
      <w:bookmarkEnd w:id="51"/>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3" w:name="_page_241_0"/>
      <w:bookmarkEnd w:id="52"/>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Наименование основания для отказа в пункта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4" w:name="_page_244_0"/>
            <w:bookmarkEnd w:id="53"/>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4"/>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5"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органа)ил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6" w:name="_page_272_0"/>
            <w:bookmarkEnd w:id="55"/>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6"/>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90" w:rsidRDefault="00777890" w:rsidP="004966C1">
      <w:pPr>
        <w:spacing w:line="240" w:lineRule="auto"/>
      </w:pPr>
      <w:r>
        <w:separator/>
      </w:r>
    </w:p>
  </w:endnote>
  <w:endnote w:type="continuationSeparator" w:id="0">
    <w:p w:rsidR="00777890" w:rsidRDefault="00777890"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90" w:rsidRDefault="00777890" w:rsidP="004966C1">
      <w:pPr>
        <w:spacing w:line="240" w:lineRule="auto"/>
      </w:pPr>
      <w:r>
        <w:separator/>
      </w:r>
    </w:p>
  </w:footnote>
  <w:footnote w:type="continuationSeparator" w:id="0">
    <w:p w:rsidR="00777890" w:rsidRDefault="00777890" w:rsidP="004966C1">
      <w:pPr>
        <w:spacing w:line="240" w:lineRule="auto"/>
      </w:pPr>
      <w:r>
        <w:continuationSeparator/>
      </w:r>
    </w:p>
  </w:footnote>
  <w:footnote w:id="1">
    <w:p w:rsidR="007C5215" w:rsidRPr="00C4187B" w:rsidRDefault="007C5215"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7C5215" w:rsidRDefault="007C5215"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7C5215" w:rsidRDefault="007C5215"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7C5215" w:rsidRDefault="007C5215">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7C5215" w:rsidRDefault="007C5215">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7C5215" w:rsidRDefault="007C5215"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7C5215" w:rsidRPr="00C4187B" w:rsidRDefault="007C5215"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7C5215" w:rsidRPr="00C4187B" w:rsidRDefault="007C5215"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C5215" w:rsidRPr="00C4187B" w:rsidRDefault="007C5215"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7C5215" w:rsidRDefault="007C5215">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7C5215" w:rsidRDefault="007C5215">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7C5215" w:rsidRDefault="007C5215">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7C5215" w:rsidRDefault="007C5215">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7C5215" w:rsidRDefault="007C5215">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7C5215" w:rsidRDefault="007C5215">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7C5215" w:rsidRPr="00701D3B" w:rsidRDefault="007C5215"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7C5215" w:rsidRDefault="007C5215">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7C5215" w:rsidRDefault="007C5215">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7C5215" w:rsidRPr="00185B04" w:rsidRDefault="007C5215"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7C5215" w:rsidRPr="00185B04" w:rsidRDefault="007C521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7C5215" w:rsidRPr="00185B04" w:rsidRDefault="007C521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C5215" w:rsidRPr="00185B04" w:rsidRDefault="007C521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7C5215" w:rsidRPr="00185B04" w:rsidRDefault="007C5215"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7C5215" w:rsidRPr="008306C1" w:rsidRDefault="007C5215"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7C5215" w:rsidRPr="00185B04" w:rsidRDefault="007C5215">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7C5215" w:rsidRPr="00185B04" w:rsidRDefault="007C5215">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7C5215" w:rsidRDefault="007C5215">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7C5215" w:rsidRPr="00185B04" w:rsidRDefault="007C5215">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7C5215" w:rsidRDefault="007C5215">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7C5215" w:rsidRDefault="007C5215">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7C5215" w:rsidRDefault="007C5215">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7C5215" w:rsidRDefault="007C5215">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7C5215" w:rsidRDefault="007C5215"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7C5215" w:rsidRDefault="007C5215"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7C5215" w:rsidRDefault="007C5215"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7C5215" w:rsidRDefault="007C5215"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7C5215" w:rsidRDefault="007C5215"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46245"/>
      <w:docPartObj>
        <w:docPartGallery w:val="Page Numbers (Top of Page)"/>
        <w:docPartUnique/>
      </w:docPartObj>
    </w:sdtPr>
    <w:sdtEndPr>
      <w:rPr>
        <w:rFonts w:ascii="Times New Roman" w:hAnsi="Times New Roman" w:cs="Times New Roman"/>
      </w:rPr>
    </w:sdtEndPr>
    <w:sdtContent>
      <w:p w:rsidR="007C5215" w:rsidRPr="00732837" w:rsidRDefault="002966A9">
        <w:pPr>
          <w:pStyle w:val="a6"/>
          <w:jc w:val="center"/>
          <w:rPr>
            <w:rFonts w:ascii="Times New Roman" w:hAnsi="Times New Roman" w:cs="Times New Roman"/>
          </w:rPr>
        </w:pPr>
        <w:r w:rsidRPr="00732837">
          <w:rPr>
            <w:rFonts w:ascii="Times New Roman" w:hAnsi="Times New Roman" w:cs="Times New Roman"/>
          </w:rPr>
          <w:fldChar w:fldCharType="begin"/>
        </w:r>
        <w:r w:rsidR="007C5215"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0D760B">
          <w:rPr>
            <w:rFonts w:ascii="Times New Roman" w:hAnsi="Times New Roman" w:cs="Times New Roman"/>
            <w:noProof/>
          </w:rPr>
          <w:t>73</w:t>
        </w:r>
        <w:r w:rsidRPr="00732837">
          <w:rPr>
            <w:rFonts w:ascii="Times New Roman" w:hAnsi="Times New Roman" w:cs="Times New Roman"/>
          </w:rPr>
          <w:fldChar w:fldCharType="end"/>
        </w:r>
      </w:p>
    </w:sdtContent>
  </w:sdt>
  <w:p w:rsidR="007C5215" w:rsidRDefault="007C521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46242"/>
      <w:docPartObj>
        <w:docPartGallery w:val="Page Numbers (Top of Page)"/>
        <w:docPartUnique/>
      </w:docPartObj>
    </w:sdtPr>
    <w:sdtEndPr/>
    <w:sdtContent>
      <w:p w:rsidR="007C5215" w:rsidRDefault="002966A9">
        <w:pPr>
          <w:pStyle w:val="a6"/>
          <w:jc w:val="center"/>
        </w:pPr>
        <w:r w:rsidRPr="008F383F">
          <w:rPr>
            <w:color w:val="FFFFFF" w:themeColor="background1"/>
          </w:rPr>
          <w:fldChar w:fldCharType="begin"/>
        </w:r>
        <w:r w:rsidR="007C5215" w:rsidRPr="008F383F">
          <w:rPr>
            <w:color w:val="FFFFFF" w:themeColor="background1"/>
          </w:rPr>
          <w:instrText xml:space="preserve"> PAGE   \* MERGEFORMAT </w:instrText>
        </w:r>
        <w:r w:rsidRPr="008F383F">
          <w:rPr>
            <w:color w:val="FFFFFF" w:themeColor="background1"/>
          </w:rPr>
          <w:fldChar w:fldCharType="separate"/>
        </w:r>
        <w:r w:rsidR="000D760B">
          <w:rPr>
            <w:noProof/>
            <w:color w:val="FFFFFF" w:themeColor="background1"/>
          </w:rPr>
          <w:t>69</w:t>
        </w:r>
        <w:r w:rsidRPr="008F383F">
          <w:rPr>
            <w:color w:val="FFFFFF" w:themeColor="background1"/>
          </w:rPr>
          <w:fldChar w:fldCharType="end"/>
        </w:r>
      </w:p>
    </w:sdtContent>
  </w:sdt>
  <w:p w:rsidR="007C5215" w:rsidRDefault="007C52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C2E"/>
    <w:rsid w:val="0001247F"/>
    <w:rsid w:val="00034B3C"/>
    <w:rsid w:val="00034CEA"/>
    <w:rsid w:val="00050DBA"/>
    <w:rsid w:val="00081E72"/>
    <w:rsid w:val="00081ECA"/>
    <w:rsid w:val="000A488D"/>
    <w:rsid w:val="000D760B"/>
    <w:rsid w:val="000E1BEE"/>
    <w:rsid w:val="0014308C"/>
    <w:rsid w:val="00166972"/>
    <w:rsid w:val="00185B04"/>
    <w:rsid w:val="00186281"/>
    <w:rsid w:val="00186821"/>
    <w:rsid w:val="00195F9B"/>
    <w:rsid w:val="001A5FE1"/>
    <w:rsid w:val="001B36EE"/>
    <w:rsid w:val="001B4FBF"/>
    <w:rsid w:val="001E7A9D"/>
    <w:rsid w:val="00200989"/>
    <w:rsid w:val="00216580"/>
    <w:rsid w:val="00245632"/>
    <w:rsid w:val="002768AA"/>
    <w:rsid w:val="002775E8"/>
    <w:rsid w:val="00287FB0"/>
    <w:rsid w:val="00295155"/>
    <w:rsid w:val="002966A9"/>
    <w:rsid w:val="002B1627"/>
    <w:rsid w:val="002E0002"/>
    <w:rsid w:val="003620AE"/>
    <w:rsid w:val="00376E3A"/>
    <w:rsid w:val="00447FC3"/>
    <w:rsid w:val="00450439"/>
    <w:rsid w:val="004778F4"/>
    <w:rsid w:val="00480471"/>
    <w:rsid w:val="0049532D"/>
    <w:rsid w:val="004966C1"/>
    <w:rsid w:val="004A196C"/>
    <w:rsid w:val="004B78BF"/>
    <w:rsid w:val="004C4E66"/>
    <w:rsid w:val="005003FB"/>
    <w:rsid w:val="005017B8"/>
    <w:rsid w:val="00514CEE"/>
    <w:rsid w:val="005779C8"/>
    <w:rsid w:val="005F7F62"/>
    <w:rsid w:val="00605C78"/>
    <w:rsid w:val="00656FA8"/>
    <w:rsid w:val="006635EA"/>
    <w:rsid w:val="006853FF"/>
    <w:rsid w:val="00686537"/>
    <w:rsid w:val="00695EEF"/>
    <w:rsid w:val="006A5D97"/>
    <w:rsid w:val="006E3741"/>
    <w:rsid w:val="00701D3B"/>
    <w:rsid w:val="00732837"/>
    <w:rsid w:val="0077279D"/>
    <w:rsid w:val="00777890"/>
    <w:rsid w:val="007853C3"/>
    <w:rsid w:val="00791C71"/>
    <w:rsid w:val="007C5215"/>
    <w:rsid w:val="0081245F"/>
    <w:rsid w:val="0082698E"/>
    <w:rsid w:val="008306C1"/>
    <w:rsid w:val="00837782"/>
    <w:rsid w:val="0085444B"/>
    <w:rsid w:val="008544D3"/>
    <w:rsid w:val="00866522"/>
    <w:rsid w:val="008674BE"/>
    <w:rsid w:val="008860FE"/>
    <w:rsid w:val="008B2F23"/>
    <w:rsid w:val="008D3193"/>
    <w:rsid w:val="008F383F"/>
    <w:rsid w:val="0091119A"/>
    <w:rsid w:val="00924328"/>
    <w:rsid w:val="00953E4A"/>
    <w:rsid w:val="009862C9"/>
    <w:rsid w:val="00993754"/>
    <w:rsid w:val="009C5245"/>
    <w:rsid w:val="009E6118"/>
    <w:rsid w:val="00A019C2"/>
    <w:rsid w:val="00A13F61"/>
    <w:rsid w:val="00A732FB"/>
    <w:rsid w:val="00A960D4"/>
    <w:rsid w:val="00AD7269"/>
    <w:rsid w:val="00B8284B"/>
    <w:rsid w:val="00B92735"/>
    <w:rsid w:val="00BA0A46"/>
    <w:rsid w:val="00BB5EAC"/>
    <w:rsid w:val="00BC173C"/>
    <w:rsid w:val="00C06D28"/>
    <w:rsid w:val="00C24F17"/>
    <w:rsid w:val="00C4187B"/>
    <w:rsid w:val="00C4712E"/>
    <w:rsid w:val="00C57D27"/>
    <w:rsid w:val="00CD509F"/>
    <w:rsid w:val="00CD7842"/>
    <w:rsid w:val="00D43B25"/>
    <w:rsid w:val="00D77003"/>
    <w:rsid w:val="00DB2C2E"/>
    <w:rsid w:val="00DE4ABD"/>
    <w:rsid w:val="00E00E9D"/>
    <w:rsid w:val="00E52A12"/>
    <w:rsid w:val="00EC3328"/>
    <w:rsid w:val="00EE65B5"/>
    <w:rsid w:val="00F47B26"/>
    <w:rsid w:val="00F50CB4"/>
    <w:rsid w:val="00F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E085"/>
  <w15:docId w15:val="{7F216FDD-2F1A-4031-9B0E-A86C5674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link w:val="ConsPlusNormal0"/>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60D4"/>
    <w:rPr>
      <w:color w:val="0000FF" w:themeColor="hyperlink"/>
      <w:u w:val="single"/>
    </w:rPr>
  </w:style>
  <w:style w:type="paragraph" w:styleId="ad">
    <w:name w:val="Balloon Text"/>
    <w:basedOn w:val="a"/>
    <w:link w:val="ae"/>
    <w:uiPriority w:val="99"/>
    <w:semiHidden/>
    <w:unhideWhenUsed/>
    <w:rsid w:val="00D77003"/>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7003"/>
    <w:rPr>
      <w:rFonts w:ascii="Tahoma" w:hAnsi="Tahoma" w:cs="Tahoma"/>
      <w:sz w:val="16"/>
      <w:szCs w:val="16"/>
    </w:rPr>
  </w:style>
  <w:style w:type="character" w:customStyle="1" w:styleId="ConsPlusNormal0">
    <w:name w:val="ConsPlusNormal Знак"/>
    <w:link w:val="ConsPlusNormal"/>
    <w:locked/>
    <w:rsid w:val="001B36E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5223">
      <w:bodyDiv w:val="1"/>
      <w:marLeft w:val="0"/>
      <w:marRight w:val="0"/>
      <w:marTop w:val="0"/>
      <w:marBottom w:val="0"/>
      <w:divBdr>
        <w:top w:val="none" w:sz="0" w:space="0" w:color="auto"/>
        <w:left w:val="none" w:sz="0" w:space="0" w:color="auto"/>
        <w:bottom w:val="none" w:sz="0" w:space="0" w:color="auto"/>
        <w:right w:val="none" w:sz="0" w:space="0" w:color="auto"/>
      </w:divBdr>
    </w:div>
    <w:div w:id="1074280373">
      <w:bodyDiv w:val="1"/>
      <w:marLeft w:val="0"/>
      <w:marRight w:val="0"/>
      <w:marTop w:val="0"/>
      <w:marBottom w:val="0"/>
      <w:divBdr>
        <w:top w:val="none" w:sz="0" w:space="0" w:color="auto"/>
        <w:left w:val="none" w:sz="0" w:space="0" w:color="auto"/>
        <w:bottom w:val="none" w:sz="0" w:space="0" w:color="auto"/>
        <w:right w:val="none" w:sz="0" w:space="0" w:color="auto"/>
      </w:divBdr>
    </w:div>
    <w:div w:id="14128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0A7E4589A786FFB9391FFFF147C125014BB77682EAFB7BF023E4F6DG9VEX"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09BCD-ADE6-43B7-BDA7-0CFDD473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73</Pages>
  <Words>23727</Words>
  <Characters>135249</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Master</cp:lastModifiedBy>
  <cp:revision>29</cp:revision>
  <dcterms:created xsi:type="dcterms:W3CDTF">2022-12-15T00:45:00Z</dcterms:created>
  <dcterms:modified xsi:type="dcterms:W3CDTF">2023-01-31T01:05:00Z</dcterms:modified>
</cp:coreProperties>
</file>