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AB" w:rsidRPr="00CB69AB" w:rsidRDefault="00CB69AB" w:rsidP="00CB69AB">
      <w:pPr>
        <w:pStyle w:val="a7"/>
        <w:shd w:val="clear" w:color="auto" w:fill="FFFFFF"/>
        <w:spacing w:after="240"/>
        <w:ind w:firstLine="567"/>
        <w:jc w:val="center"/>
        <w:rPr>
          <w:rFonts w:ascii="Verdana" w:hAnsi="Verdana"/>
          <w:b/>
          <w:bCs/>
          <w:color w:val="003366"/>
          <w:sz w:val="28"/>
          <w:szCs w:val="28"/>
        </w:rPr>
      </w:pPr>
      <w:r>
        <w:rPr>
          <w:rFonts w:ascii="Verdana" w:hAnsi="Verdana"/>
          <w:b/>
          <w:bCs/>
          <w:color w:val="003366"/>
          <w:sz w:val="28"/>
          <w:szCs w:val="28"/>
        </w:rPr>
        <w:t>О г</w:t>
      </w:r>
      <w:r w:rsidRPr="00CB69AB">
        <w:rPr>
          <w:rFonts w:ascii="Verdana" w:hAnsi="Verdana"/>
          <w:b/>
          <w:bCs/>
          <w:color w:val="003366"/>
          <w:sz w:val="28"/>
          <w:szCs w:val="28"/>
        </w:rPr>
        <w:t>аранти</w:t>
      </w:r>
      <w:r>
        <w:rPr>
          <w:rFonts w:ascii="Verdana" w:hAnsi="Verdana"/>
          <w:b/>
          <w:bCs/>
          <w:color w:val="003366"/>
          <w:sz w:val="28"/>
          <w:szCs w:val="28"/>
        </w:rPr>
        <w:t>и</w:t>
      </w:r>
      <w:r w:rsidRPr="00CB69AB">
        <w:rPr>
          <w:rFonts w:ascii="Verdana" w:hAnsi="Verdana"/>
          <w:b/>
          <w:bCs/>
          <w:color w:val="003366"/>
          <w:sz w:val="28"/>
          <w:szCs w:val="28"/>
        </w:rPr>
        <w:t xml:space="preserve"> и компенсации работникам, совмещающим работу с получением высшего образования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 xml:space="preserve">В соответствии со ст.173 Трудового кодекса РФ работникам, обучающимся по имеющим государственную аккредитацию программам </w:t>
      </w:r>
      <w:proofErr w:type="spellStart"/>
      <w:r w:rsidRPr="00CB69AB">
        <w:rPr>
          <w:bCs/>
          <w:color w:val="000000" w:themeColor="text1"/>
          <w:sz w:val="28"/>
          <w:szCs w:val="28"/>
        </w:rPr>
        <w:t>бакалавриата</w:t>
      </w:r>
      <w:proofErr w:type="spellEnd"/>
      <w:r w:rsidRPr="00CB69AB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CB69AB">
        <w:rPr>
          <w:bCs/>
          <w:color w:val="000000" w:themeColor="text1"/>
          <w:sz w:val="28"/>
          <w:szCs w:val="28"/>
        </w:rPr>
        <w:t>специалитета</w:t>
      </w:r>
      <w:proofErr w:type="spellEnd"/>
      <w:r w:rsidRPr="00CB69AB">
        <w:rPr>
          <w:bCs/>
          <w:color w:val="000000" w:themeColor="text1"/>
          <w:sz w:val="28"/>
          <w:szCs w:val="28"/>
        </w:rPr>
        <w:t xml:space="preserve"> или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 для: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- прохождения промежуточной аттестации на первом и втором курсах соответственно по 40 календарных дней, на каждом из последующих курсов соответственно по 50 календарны</w:t>
      </w:r>
      <w:bookmarkStart w:id="0" w:name="_GoBack"/>
      <w:bookmarkEnd w:id="0"/>
      <w:r w:rsidRPr="00CB69AB">
        <w:rPr>
          <w:bCs/>
          <w:color w:val="000000" w:themeColor="text1"/>
          <w:sz w:val="28"/>
          <w:szCs w:val="28"/>
        </w:rPr>
        <w:t>х дней;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- 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образования.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Отпуск без сохранения заработной платы предоставляется: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- для прохождения вступительных испытаний - 15 календарных дней;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- для прохождения итоговой аттестации - 15 календарных дней;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- для сдачи итоговых государственных экзаменов - 1 месяц.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Работникам, обучающимся по очной форме обучения: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- для прохождения итоговой аттестации - 15 календарных дней;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- для подготовки и защиты выпускной квалификационной работы и сдачи итоговых государственных экзаменов - 4 месяца;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-</w:t>
      </w:r>
      <w:r w:rsidRPr="00CB69AB">
        <w:rPr>
          <w:bCs/>
          <w:color w:val="000000" w:themeColor="text1"/>
          <w:sz w:val="28"/>
          <w:szCs w:val="28"/>
        </w:rPr>
        <w:t xml:space="preserve"> для сдачи итоговых государственных экзаменов - 1 месяц.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 xml:space="preserve">Кроме того, работникам, успешно осваивающим имеющие государственную аккредитацию программы </w:t>
      </w:r>
      <w:proofErr w:type="spellStart"/>
      <w:r w:rsidRPr="00CB69AB">
        <w:rPr>
          <w:bCs/>
          <w:color w:val="000000" w:themeColor="text1"/>
          <w:sz w:val="28"/>
          <w:szCs w:val="28"/>
        </w:rPr>
        <w:t>бакалавриата</w:t>
      </w:r>
      <w:proofErr w:type="spellEnd"/>
      <w:r w:rsidRPr="00CB69AB">
        <w:rPr>
          <w:bCs/>
          <w:color w:val="000000" w:themeColor="text1"/>
          <w:sz w:val="28"/>
          <w:szCs w:val="28"/>
        </w:rPr>
        <w:t xml:space="preserve">, программы </w:t>
      </w:r>
      <w:proofErr w:type="spellStart"/>
      <w:r w:rsidRPr="00CB69AB">
        <w:rPr>
          <w:bCs/>
          <w:color w:val="000000" w:themeColor="text1"/>
          <w:sz w:val="28"/>
          <w:szCs w:val="28"/>
        </w:rPr>
        <w:t>специалитета</w:t>
      </w:r>
      <w:proofErr w:type="spellEnd"/>
      <w:r w:rsidRPr="00CB69AB">
        <w:rPr>
          <w:bCs/>
          <w:color w:val="000000" w:themeColor="text1"/>
          <w:sz w:val="28"/>
          <w:szCs w:val="28"/>
        </w:rPr>
        <w:t xml:space="preserve">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Если работник получает образование одновременно в двух учебных заведениях, то компенсации подлежит проезд до одного из них по выбору работника.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CB69AB" w:rsidRPr="00CB69AB" w:rsidRDefault="00CB69AB" w:rsidP="00CB69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69AB">
        <w:rPr>
          <w:bCs/>
          <w:color w:val="000000" w:themeColor="text1"/>
          <w:sz w:val="28"/>
          <w:szCs w:val="28"/>
        </w:rPr>
        <w:t xml:space="preserve">Гарантии и компенсации работникам, совмещающим работу с обучением по не имеющим государственной аккредитации программам </w:t>
      </w:r>
      <w:proofErr w:type="spellStart"/>
      <w:r w:rsidRPr="00CB69AB">
        <w:rPr>
          <w:bCs/>
          <w:color w:val="000000" w:themeColor="text1"/>
          <w:sz w:val="28"/>
          <w:szCs w:val="28"/>
        </w:rPr>
        <w:t>бакалавриата</w:t>
      </w:r>
      <w:proofErr w:type="spellEnd"/>
      <w:r w:rsidRPr="00CB69AB">
        <w:rPr>
          <w:bCs/>
          <w:color w:val="000000" w:themeColor="text1"/>
          <w:sz w:val="28"/>
          <w:szCs w:val="28"/>
        </w:rPr>
        <w:t xml:space="preserve">, программам </w:t>
      </w:r>
      <w:proofErr w:type="spellStart"/>
      <w:r w:rsidRPr="00CB69AB">
        <w:rPr>
          <w:bCs/>
          <w:color w:val="000000" w:themeColor="text1"/>
          <w:sz w:val="28"/>
          <w:szCs w:val="28"/>
        </w:rPr>
        <w:t>специалитета</w:t>
      </w:r>
      <w:proofErr w:type="spellEnd"/>
      <w:r w:rsidRPr="00CB69AB">
        <w:rPr>
          <w:bCs/>
          <w:color w:val="000000" w:themeColor="text1"/>
          <w:sz w:val="28"/>
          <w:szCs w:val="28"/>
        </w:rPr>
        <w:t xml:space="preserve"> или программам магистратуры, устанавливаются коллективным договором или трудовым договором.</w:t>
      </w:r>
    </w:p>
    <w:p w:rsidR="00233DA8" w:rsidRPr="00233DA8" w:rsidRDefault="00233DA8" w:rsidP="00233DA8">
      <w:pPr>
        <w:pStyle w:val="a7"/>
        <w:shd w:val="clear" w:color="auto" w:fill="FFFFFF"/>
        <w:spacing w:before="0" w:beforeAutospacing="0" w:after="240" w:afterAutospacing="0"/>
        <w:ind w:firstLine="567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Verdana" w:hAnsi="Verdana"/>
          <w:b/>
          <w:bCs/>
          <w:color w:val="003366"/>
          <w:sz w:val="28"/>
          <w:szCs w:val="28"/>
        </w:rPr>
        <w:t xml:space="preserve"> </w:t>
      </w:r>
      <w:r w:rsidRPr="00233DA8">
        <w:rPr>
          <w:rFonts w:ascii="Tahoma" w:hAnsi="Tahoma" w:cs="Tahoma"/>
          <w:color w:val="292929"/>
          <w:sz w:val="23"/>
          <w:szCs w:val="23"/>
        </w:rPr>
        <w:t> </w:t>
      </w:r>
    </w:p>
    <w:p w:rsidR="0061048F" w:rsidRDefault="0061048F" w:rsidP="008A4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75D02" w:rsidRPr="00BC108A" w:rsidRDefault="00BC108A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08A">
        <w:rPr>
          <w:rFonts w:ascii="Times New Roman" w:hAnsi="Times New Roman" w:cs="Times New Roman"/>
          <w:sz w:val="28"/>
          <w:szCs w:val="28"/>
        </w:rPr>
        <w:t>К.Л. Галинецкий</w:t>
      </w:r>
      <w:r w:rsidR="000D4471" w:rsidRPr="00BC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D02" w:rsidRPr="00BC108A" w:rsidSect="004637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9"/>
    <w:rsid w:val="000479F1"/>
    <w:rsid w:val="000579EA"/>
    <w:rsid w:val="00057D28"/>
    <w:rsid w:val="00070DF9"/>
    <w:rsid w:val="000A29F1"/>
    <w:rsid w:val="000B401A"/>
    <w:rsid w:val="000B4F28"/>
    <w:rsid w:val="000C57F1"/>
    <w:rsid w:val="000D4471"/>
    <w:rsid w:val="000F4956"/>
    <w:rsid w:val="00121EB1"/>
    <w:rsid w:val="00131320"/>
    <w:rsid w:val="00133764"/>
    <w:rsid w:val="00150BCA"/>
    <w:rsid w:val="0016655B"/>
    <w:rsid w:val="0019180F"/>
    <w:rsid w:val="001958B8"/>
    <w:rsid w:val="001A7233"/>
    <w:rsid w:val="001C2725"/>
    <w:rsid w:val="001F3FBD"/>
    <w:rsid w:val="001F595A"/>
    <w:rsid w:val="0022332D"/>
    <w:rsid w:val="00233DA8"/>
    <w:rsid w:val="0023445E"/>
    <w:rsid w:val="00247C94"/>
    <w:rsid w:val="00261BAF"/>
    <w:rsid w:val="00274D4E"/>
    <w:rsid w:val="002B57D4"/>
    <w:rsid w:val="002F5251"/>
    <w:rsid w:val="00305237"/>
    <w:rsid w:val="0031161C"/>
    <w:rsid w:val="003136FA"/>
    <w:rsid w:val="00324A92"/>
    <w:rsid w:val="00364426"/>
    <w:rsid w:val="003A4D0E"/>
    <w:rsid w:val="003A715B"/>
    <w:rsid w:val="003C574E"/>
    <w:rsid w:val="003F4840"/>
    <w:rsid w:val="00410366"/>
    <w:rsid w:val="00433E0E"/>
    <w:rsid w:val="0046377F"/>
    <w:rsid w:val="00484A43"/>
    <w:rsid w:val="004912F7"/>
    <w:rsid w:val="004A74ED"/>
    <w:rsid w:val="004B29F9"/>
    <w:rsid w:val="004E381A"/>
    <w:rsid w:val="005039DB"/>
    <w:rsid w:val="00533030"/>
    <w:rsid w:val="005351AF"/>
    <w:rsid w:val="005430D3"/>
    <w:rsid w:val="005603EF"/>
    <w:rsid w:val="00570FC1"/>
    <w:rsid w:val="0057702E"/>
    <w:rsid w:val="00580DF3"/>
    <w:rsid w:val="005A1174"/>
    <w:rsid w:val="005A4B4E"/>
    <w:rsid w:val="005B69C5"/>
    <w:rsid w:val="005E150C"/>
    <w:rsid w:val="005E6051"/>
    <w:rsid w:val="0061048F"/>
    <w:rsid w:val="006136C0"/>
    <w:rsid w:val="0063744D"/>
    <w:rsid w:val="006433C2"/>
    <w:rsid w:val="00654338"/>
    <w:rsid w:val="006660F7"/>
    <w:rsid w:val="00675D02"/>
    <w:rsid w:val="00691ECB"/>
    <w:rsid w:val="006D30E6"/>
    <w:rsid w:val="006D7C1D"/>
    <w:rsid w:val="006F3859"/>
    <w:rsid w:val="007108E3"/>
    <w:rsid w:val="00726FBC"/>
    <w:rsid w:val="0073573E"/>
    <w:rsid w:val="00741445"/>
    <w:rsid w:val="00747303"/>
    <w:rsid w:val="007C158A"/>
    <w:rsid w:val="007C63FD"/>
    <w:rsid w:val="007F4A9A"/>
    <w:rsid w:val="007F6B0A"/>
    <w:rsid w:val="0080332E"/>
    <w:rsid w:val="0081752F"/>
    <w:rsid w:val="0084626E"/>
    <w:rsid w:val="0085149F"/>
    <w:rsid w:val="00857D11"/>
    <w:rsid w:val="0086522F"/>
    <w:rsid w:val="0089734D"/>
    <w:rsid w:val="00897A3B"/>
    <w:rsid w:val="008A4641"/>
    <w:rsid w:val="008A7BAF"/>
    <w:rsid w:val="008B5AE1"/>
    <w:rsid w:val="008C1177"/>
    <w:rsid w:val="008C6851"/>
    <w:rsid w:val="008F1419"/>
    <w:rsid w:val="009458D8"/>
    <w:rsid w:val="00982ED7"/>
    <w:rsid w:val="009A3B17"/>
    <w:rsid w:val="009A5A2D"/>
    <w:rsid w:val="009B7739"/>
    <w:rsid w:val="009D0B9C"/>
    <w:rsid w:val="009D3467"/>
    <w:rsid w:val="00A07878"/>
    <w:rsid w:val="00A456F6"/>
    <w:rsid w:val="00A601E5"/>
    <w:rsid w:val="00A64636"/>
    <w:rsid w:val="00A820AD"/>
    <w:rsid w:val="00AA36D8"/>
    <w:rsid w:val="00AE09D3"/>
    <w:rsid w:val="00AE590B"/>
    <w:rsid w:val="00AF65FC"/>
    <w:rsid w:val="00B07126"/>
    <w:rsid w:val="00B30025"/>
    <w:rsid w:val="00BB3115"/>
    <w:rsid w:val="00BC108A"/>
    <w:rsid w:val="00BE0F28"/>
    <w:rsid w:val="00C23B0B"/>
    <w:rsid w:val="00C4349D"/>
    <w:rsid w:val="00C477B3"/>
    <w:rsid w:val="00C53E6A"/>
    <w:rsid w:val="00C6144B"/>
    <w:rsid w:val="00CB45BD"/>
    <w:rsid w:val="00CB69AB"/>
    <w:rsid w:val="00CD43E7"/>
    <w:rsid w:val="00CF51DF"/>
    <w:rsid w:val="00D37A14"/>
    <w:rsid w:val="00D4059B"/>
    <w:rsid w:val="00D4081B"/>
    <w:rsid w:val="00D50FA8"/>
    <w:rsid w:val="00D7090D"/>
    <w:rsid w:val="00DB75EA"/>
    <w:rsid w:val="00DC787C"/>
    <w:rsid w:val="00DE0544"/>
    <w:rsid w:val="00DE31FE"/>
    <w:rsid w:val="00DE4914"/>
    <w:rsid w:val="00DE4FAB"/>
    <w:rsid w:val="00E0077E"/>
    <w:rsid w:val="00E02046"/>
    <w:rsid w:val="00E02E39"/>
    <w:rsid w:val="00E10843"/>
    <w:rsid w:val="00E21B0C"/>
    <w:rsid w:val="00E23D39"/>
    <w:rsid w:val="00E3381E"/>
    <w:rsid w:val="00E50CB5"/>
    <w:rsid w:val="00E642B1"/>
    <w:rsid w:val="00ED35D7"/>
    <w:rsid w:val="00ED7929"/>
    <w:rsid w:val="00EF0218"/>
    <w:rsid w:val="00F00394"/>
    <w:rsid w:val="00F01518"/>
    <w:rsid w:val="00F134CA"/>
    <w:rsid w:val="00F13697"/>
    <w:rsid w:val="00F24BB2"/>
    <w:rsid w:val="00F43A68"/>
    <w:rsid w:val="00F43CD0"/>
    <w:rsid w:val="00F44B8F"/>
    <w:rsid w:val="00F7129D"/>
    <w:rsid w:val="00F80F12"/>
    <w:rsid w:val="00F866C6"/>
    <w:rsid w:val="00FA03F5"/>
    <w:rsid w:val="00FA5C8E"/>
    <w:rsid w:val="00FD5469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E524-63C7-462A-8495-740393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D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0DF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DF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D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70D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E15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50C"/>
    <w:rPr>
      <w:sz w:val="16"/>
      <w:szCs w:val="16"/>
    </w:rPr>
  </w:style>
  <w:style w:type="paragraph" w:customStyle="1" w:styleId="ConsPlusNormal">
    <w:name w:val="ConsPlusNormal"/>
    <w:uiPriority w:val="99"/>
    <w:rsid w:val="00E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E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A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4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4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4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4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EB9F-D051-4E53-86A5-92DEB8AB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c400</cp:lastModifiedBy>
  <cp:revision>2</cp:revision>
  <cp:lastPrinted>2021-06-01T05:28:00Z</cp:lastPrinted>
  <dcterms:created xsi:type="dcterms:W3CDTF">2023-06-29T05:21:00Z</dcterms:created>
  <dcterms:modified xsi:type="dcterms:W3CDTF">2023-06-29T05:21:00Z</dcterms:modified>
</cp:coreProperties>
</file>