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F" w:rsidRDefault="00F6498F" w:rsidP="002868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C8F" w:rsidRPr="00E65C8F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транспортная прокуратура разъясняет: </w:t>
      </w:r>
      <w:bookmarkStart w:id="0" w:name="_GoBack"/>
      <w:r w:rsidR="00E65C8F" w:rsidRPr="00E65C8F">
        <w:rPr>
          <w:rFonts w:ascii="Times New Roman" w:hAnsi="Times New Roman" w:cs="Times New Roman"/>
          <w:b/>
          <w:bCs/>
          <w:sz w:val="28"/>
          <w:szCs w:val="28"/>
        </w:rPr>
        <w:t>Внесены изменения, устанавливающие срок окончания исполнительного производства</w:t>
      </w:r>
      <w:bookmarkEnd w:id="0"/>
    </w:p>
    <w:p w:rsidR="00E65C8F" w:rsidRPr="00E65C8F" w:rsidRDefault="00E65C8F" w:rsidP="00E6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5C8F">
        <w:rPr>
          <w:rFonts w:ascii="Times New Roman" w:hAnsi="Times New Roman" w:cs="Times New Roman"/>
          <w:sz w:val="27"/>
          <w:szCs w:val="27"/>
        </w:rPr>
        <w:t>Федеральным законом от 24.06.2023 № 263-ФЗ внесены изменения в статью 47 Федерального закона от 02.10.2007 № 229-ФЗ «Об исполнительном производстве», согласно которым судебный пристав-исполнитель должен будет вынести постановление об окончании исполнительного производства в течение трех дней со дня поступления из Государственной информационной системы о государственных и муниципальных платежах информации об уплате должником задолженности в полном объеме либо перечисления денежных средств взыскателю в</w:t>
      </w:r>
      <w:proofErr w:type="gramEnd"/>
      <w:r w:rsidRPr="00E65C8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65C8F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E65C8F">
        <w:rPr>
          <w:rFonts w:ascii="Times New Roman" w:hAnsi="Times New Roman" w:cs="Times New Roman"/>
          <w:sz w:val="27"/>
          <w:szCs w:val="27"/>
        </w:rPr>
        <w:t>, установленном ст. 110 Федерального закона «Об исполнительном производстве».</w:t>
      </w:r>
    </w:p>
    <w:p w:rsidR="00E65C8F" w:rsidRPr="00E65C8F" w:rsidRDefault="00E65C8F" w:rsidP="00E6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5C8F">
        <w:rPr>
          <w:rFonts w:ascii="Times New Roman" w:hAnsi="Times New Roman" w:cs="Times New Roman"/>
          <w:sz w:val="27"/>
          <w:szCs w:val="27"/>
        </w:rPr>
        <w:t>Аналогичный срок установлен в случае, когда исполнительное производство оканчивается по основаниям п. 4 ч. 1 ст. 46 Федерального закона «Об исполнительном производстве», то есть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безрезультатными, со дня утверждения старшим судебным приставом или его заместителем акта о</w:t>
      </w:r>
      <w:proofErr w:type="gramEnd"/>
      <w:r w:rsidRPr="00E65C8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65C8F">
        <w:rPr>
          <w:rFonts w:ascii="Times New Roman" w:hAnsi="Times New Roman" w:cs="Times New Roman"/>
          <w:sz w:val="27"/>
          <w:szCs w:val="27"/>
        </w:rPr>
        <w:t>наличии</w:t>
      </w:r>
      <w:proofErr w:type="gramEnd"/>
      <w:r w:rsidRPr="00E65C8F">
        <w:rPr>
          <w:rFonts w:ascii="Times New Roman" w:hAnsi="Times New Roman" w:cs="Times New Roman"/>
          <w:sz w:val="27"/>
          <w:szCs w:val="27"/>
        </w:rPr>
        <w:t xml:space="preserve"> обстоятельств, в соответствии с которыми взыскание по исполнительному документу невозможно.</w:t>
      </w:r>
    </w:p>
    <w:p w:rsidR="00E65C8F" w:rsidRPr="00E65C8F" w:rsidRDefault="00E65C8F" w:rsidP="00E6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65C8F">
        <w:rPr>
          <w:rFonts w:ascii="Times New Roman" w:hAnsi="Times New Roman" w:cs="Times New Roman"/>
          <w:sz w:val="27"/>
          <w:szCs w:val="27"/>
        </w:rPr>
        <w:t>Указанные изменения вступили в силу с 1 июля 2024 года.</w:t>
      </w: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28684A"/>
    <w:rsid w:val="003B078E"/>
    <w:rsid w:val="004358AA"/>
    <w:rsid w:val="004A7B18"/>
    <w:rsid w:val="005A5F5A"/>
    <w:rsid w:val="006028C3"/>
    <w:rsid w:val="008B4DAD"/>
    <w:rsid w:val="00C94C51"/>
    <w:rsid w:val="00CE1484"/>
    <w:rsid w:val="00E65C8F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2023-07-17T01:07:00Z</dcterms:created>
  <dcterms:modified xsi:type="dcterms:W3CDTF">2023-07-17T01:07:00Z</dcterms:modified>
</cp:coreProperties>
</file>