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F" w:rsidRDefault="00F6498F" w:rsidP="004358A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98F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транспортная прокуратура разъясняет: </w:t>
      </w:r>
      <w:bookmarkStart w:id="0" w:name="_GoBack"/>
      <w:r w:rsidRPr="00F6498F">
        <w:rPr>
          <w:rFonts w:ascii="Times New Roman" w:hAnsi="Times New Roman" w:cs="Times New Roman"/>
          <w:b/>
          <w:bCs/>
          <w:sz w:val="28"/>
          <w:szCs w:val="28"/>
        </w:rPr>
        <w:t xml:space="preserve">С 1 марта 2024 года устанавливается порядок обследования мостов и тоннелей </w:t>
      </w:r>
      <w:bookmarkEnd w:id="0"/>
    </w:p>
    <w:p w:rsidR="00F6498F" w:rsidRPr="00F6498F" w:rsidRDefault="00F6498F" w:rsidP="00F6498F">
      <w:pPr>
        <w:spacing w:after="0" w:line="240" w:lineRule="auto"/>
        <w:ind w:firstLine="708"/>
        <w:jc w:val="both"/>
        <w:rPr>
          <w:sz w:val="28"/>
          <w:szCs w:val="28"/>
        </w:rPr>
      </w:pPr>
      <w:r w:rsidRPr="00F6498F">
        <w:rPr>
          <w:sz w:val="28"/>
          <w:szCs w:val="28"/>
        </w:rPr>
        <w:t>Приказом Минтранса России от 30.05.2023 № 199 с 1 марта 2024 года устанавливается порядок обследования мостов и тоннелей, по которым осуществляется движение железнодорожного подвижного состава, на предмет их содержания в надлежащем техническом состоянии.</w:t>
      </w:r>
    </w:p>
    <w:p w:rsidR="00F6498F" w:rsidRPr="00F6498F" w:rsidRDefault="00F6498F" w:rsidP="00F6498F">
      <w:pPr>
        <w:spacing w:after="0" w:line="240" w:lineRule="auto"/>
        <w:ind w:firstLine="708"/>
        <w:jc w:val="both"/>
        <w:rPr>
          <w:sz w:val="28"/>
          <w:szCs w:val="28"/>
        </w:rPr>
      </w:pPr>
      <w:r w:rsidRPr="00F6498F">
        <w:rPr>
          <w:sz w:val="28"/>
          <w:szCs w:val="28"/>
        </w:rPr>
        <w:t>Мосты и тоннели, по которым осуществляется движение железнодорожного подвижного состава, подлежат обследованию владельцами данных мостов и тоннелей на предмет их содержания в надлежащем техническом состоянии в целях определения соответствия их технических и эксплуатационных характеристик требованиям технических регламентов, проектной документации, исполнительной документации и (или) эксплуатационной документации.</w:t>
      </w:r>
    </w:p>
    <w:p w:rsidR="00F6498F" w:rsidRPr="00F6498F" w:rsidRDefault="00F6498F" w:rsidP="00F6498F">
      <w:pPr>
        <w:spacing w:after="0" w:line="240" w:lineRule="auto"/>
        <w:ind w:firstLine="708"/>
        <w:jc w:val="both"/>
        <w:rPr>
          <w:sz w:val="28"/>
          <w:szCs w:val="28"/>
        </w:rPr>
      </w:pPr>
      <w:r w:rsidRPr="00F6498F">
        <w:rPr>
          <w:sz w:val="28"/>
          <w:szCs w:val="28"/>
        </w:rPr>
        <w:t xml:space="preserve">При обследовании мостов оценивается техническое состояние пролетных строений моста; опорных частей моста; железнодорожного пути на мосту; </w:t>
      </w:r>
      <w:proofErr w:type="spellStart"/>
      <w:r w:rsidRPr="00F6498F">
        <w:rPr>
          <w:sz w:val="28"/>
          <w:szCs w:val="28"/>
        </w:rPr>
        <w:t>подмостового</w:t>
      </w:r>
      <w:proofErr w:type="spellEnd"/>
      <w:r w:rsidRPr="00F6498F">
        <w:rPr>
          <w:sz w:val="28"/>
          <w:szCs w:val="28"/>
        </w:rPr>
        <w:t xml:space="preserve"> пространства; защитных сооружений и устройств; технологических и эксплуатационных обустройств, обеспечивающих функционирование и обслуживание моста.</w:t>
      </w:r>
    </w:p>
    <w:p w:rsidR="00F6498F" w:rsidRPr="00F6498F" w:rsidRDefault="00F6498F" w:rsidP="00F6498F">
      <w:pPr>
        <w:spacing w:after="0" w:line="240" w:lineRule="auto"/>
        <w:ind w:firstLine="708"/>
        <w:jc w:val="both"/>
        <w:rPr>
          <w:sz w:val="28"/>
          <w:szCs w:val="28"/>
        </w:rPr>
      </w:pPr>
      <w:r w:rsidRPr="00F6498F">
        <w:rPr>
          <w:sz w:val="28"/>
          <w:szCs w:val="28"/>
        </w:rPr>
        <w:t xml:space="preserve">При обследовании тоннелей оценивается техническое состояние обделки и внутренних несущих элементов тоннеля; </w:t>
      </w:r>
      <w:proofErr w:type="spellStart"/>
      <w:r w:rsidRPr="00F6498F">
        <w:rPr>
          <w:sz w:val="28"/>
          <w:szCs w:val="28"/>
        </w:rPr>
        <w:t>притоннельных</w:t>
      </w:r>
      <w:proofErr w:type="spellEnd"/>
      <w:r w:rsidRPr="00F6498F">
        <w:rPr>
          <w:sz w:val="28"/>
          <w:szCs w:val="28"/>
        </w:rPr>
        <w:t xml:space="preserve"> сооружений; железнодорожного пути в тоннеле; конструкций вентиляционных комплексов; технологических и эксплуатационных обустройств, обеспечивающих функционирование и обслуживание тоннеля.</w:t>
      </w:r>
    </w:p>
    <w:p w:rsidR="00F6498F" w:rsidRPr="00F6498F" w:rsidRDefault="00F6498F" w:rsidP="00F6498F">
      <w:pPr>
        <w:spacing w:after="0" w:line="240" w:lineRule="auto"/>
        <w:ind w:firstLine="708"/>
        <w:jc w:val="both"/>
        <w:rPr>
          <w:sz w:val="28"/>
          <w:szCs w:val="28"/>
        </w:rPr>
      </w:pPr>
      <w:r w:rsidRPr="00F6498F">
        <w:rPr>
          <w:sz w:val="28"/>
          <w:szCs w:val="28"/>
        </w:rPr>
        <w:t>Обследования мостов и тоннелей на предмет их содержания в надлежащем техническом состоянии осуществляются со следующей периодичностью:</w:t>
      </w:r>
    </w:p>
    <w:p w:rsidR="00F6498F" w:rsidRPr="00F6498F" w:rsidRDefault="00F6498F" w:rsidP="00F6498F">
      <w:pPr>
        <w:spacing w:after="0" w:line="240" w:lineRule="auto"/>
        <w:jc w:val="both"/>
        <w:rPr>
          <w:sz w:val="28"/>
          <w:szCs w:val="28"/>
        </w:rPr>
      </w:pPr>
      <w:r w:rsidRPr="00F6498F">
        <w:rPr>
          <w:sz w:val="28"/>
          <w:szCs w:val="28"/>
        </w:rPr>
        <w:t>- мосты длиной до 25 метров включительно - не реже одного раза в 10 лет;</w:t>
      </w:r>
    </w:p>
    <w:p w:rsidR="00F6498F" w:rsidRPr="00F6498F" w:rsidRDefault="00F6498F" w:rsidP="00F6498F">
      <w:pPr>
        <w:spacing w:after="0" w:line="240" w:lineRule="auto"/>
        <w:jc w:val="both"/>
        <w:rPr>
          <w:sz w:val="28"/>
          <w:szCs w:val="28"/>
        </w:rPr>
      </w:pPr>
      <w:r w:rsidRPr="00F6498F">
        <w:rPr>
          <w:sz w:val="28"/>
          <w:szCs w:val="28"/>
        </w:rPr>
        <w:t>- мосты длиной более 25 метров и тоннели - не реже одного раза в 7 лет.</w:t>
      </w:r>
    </w:p>
    <w:p w:rsidR="00F6498F" w:rsidRPr="00F6498F" w:rsidRDefault="00F6498F" w:rsidP="00F6498F">
      <w:pPr>
        <w:spacing w:after="0" w:line="240" w:lineRule="auto"/>
        <w:ind w:firstLine="708"/>
        <w:jc w:val="both"/>
        <w:rPr>
          <w:sz w:val="28"/>
          <w:szCs w:val="28"/>
        </w:rPr>
      </w:pPr>
      <w:r w:rsidRPr="00F6498F">
        <w:rPr>
          <w:sz w:val="28"/>
          <w:szCs w:val="28"/>
        </w:rPr>
        <w:t>При выявлении в ходе осмотра мостов и тоннелей неисправностей, требующих применения диагностических средств, выполнения расчетов грузоподъемности или водопропускной способности мостов, владельцем мостов и тоннелей проводится обследование мостов и тоннелей для оценки технического состояния мостов и тоннелей или их отдельных элементов.</w:t>
      </w: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3B078E"/>
    <w:rsid w:val="004358AA"/>
    <w:rsid w:val="004A7B18"/>
    <w:rsid w:val="005A5F5A"/>
    <w:rsid w:val="006028C3"/>
    <w:rsid w:val="008B4DAD"/>
    <w:rsid w:val="00C94C51"/>
    <w:rsid w:val="00CE1484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2023-07-17T01:05:00Z</dcterms:created>
  <dcterms:modified xsi:type="dcterms:W3CDTF">2023-07-17T01:05:00Z</dcterms:modified>
</cp:coreProperties>
</file>