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4" w:rsidRDefault="006B0FA6" w:rsidP="006B0FA6">
      <w:pPr>
        <w:ind w:firstLine="0"/>
        <w:jc w:val="center"/>
      </w:pPr>
      <w:r>
        <w:t>Борзинская транспортная прокуратура информирует о</w:t>
      </w:r>
    </w:p>
    <w:p w:rsidR="006B0FA6" w:rsidRDefault="006B0FA6" w:rsidP="006B0FA6">
      <w:pPr>
        <w:ind w:firstLine="0"/>
        <w:jc w:val="center"/>
      </w:pPr>
      <w:r>
        <w:t>возможном запрете привлечения коллекторов для взыскания долгов по ЖКХ.</w:t>
      </w:r>
    </w:p>
    <w:p w:rsidR="006B0FA6" w:rsidRDefault="006B0FA6" w:rsidP="006B0FA6">
      <w:pPr>
        <w:ind w:firstLine="0"/>
        <w:jc w:val="center"/>
      </w:pPr>
    </w:p>
    <w:p w:rsidR="006B0FA6" w:rsidRDefault="006B0FA6" w:rsidP="006B0FA6">
      <w:r>
        <w:t xml:space="preserve">Государственная дума Российской Федерации в 3 чтении одобрила законопроект № 911636-7 о внесении </w:t>
      </w:r>
      <w:r w:rsidRPr="006B0FA6">
        <w:t>изменений в статью 155 Жилищного кодекса Российской Федерации</w:t>
      </w:r>
      <w:r>
        <w:t xml:space="preserve">. </w:t>
      </w:r>
      <w:r>
        <w:t xml:space="preserve">Принятый в окончательном чтении закон запрещает управляющим и </w:t>
      </w:r>
      <w:proofErr w:type="spellStart"/>
      <w:r>
        <w:t>ресурсоснабжающим</w:t>
      </w:r>
      <w:proofErr w:type="spellEnd"/>
      <w:r>
        <w:t xml:space="preserve"> компаниям, ТСЖ и органам местного самоуправления переуступать право взыскания долгов за коммунальные услуги третьим лицам</w:t>
      </w:r>
      <w:r>
        <w:t>. (На данный момент законопроект находится на одобрении Совета Федерации РФ, с последующей подписью президента РФ и его опубликованием).</w:t>
      </w:r>
    </w:p>
    <w:p w:rsidR="006B0FA6" w:rsidRDefault="006B0FA6" w:rsidP="006B0FA6">
      <w:r>
        <w:t xml:space="preserve">Согласно поправкам в законодательство, такие права не смогут передавать управляющие компании (УК), </w:t>
      </w:r>
      <w:proofErr w:type="spellStart"/>
      <w:r>
        <w:t>ресурсоснабжающие</w:t>
      </w:r>
      <w:proofErr w:type="spellEnd"/>
      <w:r>
        <w:t xml:space="preserve"> компании и</w:t>
      </w:r>
      <w:r>
        <w:t xml:space="preserve"> органы местного самоуправления. </w:t>
      </w:r>
      <w:r>
        <w:t>При продаже долгов по коммунальным платежам коллекторам такие сделки будут ничтожными.</w:t>
      </w:r>
    </w:p>
    <w:p w:rsidR="006B0FA6" w:rsidRDefault="006B0FA6" w:rsidP="006B0FA6">
      <w:r>
        <w:t>Борзинская транспортная прокуратура напоминает, что летом 2019 года Государственная Дума Российской Федерации в 3 чтении</w:t>
      </w:r>
      <w:r>
        <w:t xml:space="preserve"> приняла закон, запрещающий управляющим компаниям уступать коллекторам право требования по долгам жильцов за коммунальные услуги. Заниматься взысканием могут только сами профессиональные участники рынка ЖКХ, но некоторые УК и ТСЖ обходили закон, заключая с коллекторами агентские договоры и оформляя им доверенности для взыскания долгов.</w:t>
      </w:r>
    </w:p>
    <w:p w:rsidR="006B0FA6" w:rsidRDefault="006B0FA6" w:rsidP="006B0FA6">
      <w:r>
        <w:t>Следующая индексация</w:t>
      </w:r>
      <w:bookmarkStart w:id="0" w:name="_GoBack"/>
      <w:bookmarkEnd w:id="0"/>
      <w:r>
        <w:t xml:space="preserve"> тарифов за услуги ЖКХ планируется 1 июля 2024 года.</w:t>
      </w:r>
    </w:p>
    <w:sectPr w:rsidR="006B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76"/>
    <w:rsid w:val="006B0FA6"/>
    <w:rsid w:val="00D44194"/>
    <w:rsid w:val="00D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043A-71DB-48B2-8B48-953C0E0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Company>Krokoz™ Inc.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2024-04-19T01:52:00Z</dcterms:created>
  <dcterms:modified xsi:type="dcterms:W3CDTF">2024-04-19T02:02:00Z</dcterms:modified>
</cp:coreProperties>
</file>