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A" w:rsidRDefault="00FD0AFA" w:rsidP="001721FA">
      <w:pPr>
        <w:overflowPunct w:val="0"/>
        <w:spacing w:line="240" w:lineRule="auto"/>
        <w:textAlignment w:val="baseline"/>
        <w:rPr>
          <w:rFonts w:ascii="Times New Roman" w:eastAsia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3810</wp:posOffset>
            </wp:positionV>
            <wp:extent cx="720090" cy="923925"/>
            <wp:effectExtent l="19050" t="0" r="381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AFA" w:rsidRDefault="00FD0AFA" w:rsidP="001721FA">
      <w:pPr>
        <w:overflowPunct w:val="0"/>
        <w:spacing w:line="240" w:lineRule="auto"/>
        <w:textAlignment w:val="baseline"/>
        <w:rPr>
          <w:rFonts w:ascii="Times New Roman" w:eastAsia="Times New Roman" w:hAnsi="Times New Roman"/>
          <w:sz w:val="28"/>
        </w:rPr>
      </w:pPr>
    </w:p>
    <w:p w:rsidR="00FD0AFA" w:rsidRDefault="00FD0AFA" w:rsidP="001721FA">
      <w:pPr>
        <w:overflowPunct w:val="0"/>
        <w:spacing w:line="240" w:lineRule="auto"/>
        <w:textAlignment w:val="baseline"/>
        <w:rPr>
          <w:rFonts w:ascii="Times New Roman" w:eastAsia="Times New Roman" w:hAnsi="Times New Roman"/>
          <w:sz w:val="28"/>
        </w:rPr>
      </w:pPr>
    </w:p>
    <w:p w:rsidR="00FD0AFA" w:rsidRDefault="00FD0AFA" w:rsidP="001721FA">
      <w:pPr>
        <w:overflowPunct w:val="0"/>
        <w:spacing w:line="240" w:lineRule="auto"/>
        <w:textAlignment w:val="baseline"/>
        <w:rPr>
          <w:rFonts w:ascii="Times New Roman" w:eastAsia="Times New Roman" w:hAnsi="Times New Roman"/>
          <w:sz w:val="28"/>
        </w:rPr>
      </w:pPr>
    </w:p>
    <w:p w:rsidR="00FD0AFA" w:rsidRDefault="00FD0AFA" w:rsidP="001721FA">
      <w:pPr>
        <w:overflowPunct w:val="0"/>
        <w:spacing w:line="240" w:lineRule="auto"/>
        <w:textAlignment w:val="baseline"/>
        <w:rPr>
          <w:rFonts w:ascii="Times New Roman" w:eastAsia="Times New Roman" w:hAnsi="Times New Roman"/>
          <w:sz w:val="28"/>
        </w:rPr>
      </w:pPr>
    </w:p>
    <w:p w:rsidR="00FD0AFA" w:rsidRDefault="00FD0AFA" w:rsidP="001721FA">
      <w:pPr>
        <w:overflowPunct w:val="0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FD0AFA" w:rsidRDefault="00FD0AFA" w:rsidP="001721FA">
      <w:pPr>
        <w:overflowPunct w:val="0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РАЙОНА «БОРЗИНСКИЙ РАЙОН»</w:t>
      </w:r>
      <w:r w:rsidR="00F657B3">
        <w:rPr>
          <w:rFonts w:ascii="Times New Roman" w:eastAsia="Times New Roman" w:hAnsi="Times New Roman"/>
          <w:b/>
          <w:sz w:val="28"/>
          <w:szCs w:val="28"/>
        </w:rPr>
        <w:t xml:space="preserve"> ЗАБАЙКАЛЬСКОГО КРАЯ</w:t>
      </w:r>
    </w:p>
    <w:p w:rsidR="00FD0AFA" w:rsidRDefault="00FD0AFA" w:rsidP="001721FA">
      <w:pPr>
        <w:overflowPunct w:val="0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ПОСТАНОВЛЕНИЕ</w:t>
      </w: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91110D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31 </w:t>
      </w:r>
      <w:r w:rsidR="00FD0AFA">
        <w:rPr>
          <w:rFonts w:ascii="Times New Roman" w:eastAsia="Times New Roman" w:hAnsi="Times New Roman"/>
          <w:sz w:val="28"/>
          <w:szCs w:val="28"/>
        </w:rPr>
        <w:t>ию</w:t>
      </w:r>
      <w:r w:rsidR="005F6894">
        <w:rPr>
          <w:rFonts w:ascii="Times New Roman" w:eastAsia="Times New Roman" w:hAnsi="Times New Roman"/>
          <w:sz w:val="28"/>
          <w:szCs w:val="28"/>
        </w:rPr>
        <w:t>л</w:t>
      </w:r>
      <w:r w:rsidR="00FD0AFA">
        <w:rPr>
          <w:rFonts w:ascii="Times New Roman" w:eastAsia="Times New Roman" w:hAnsi="Times New Roman"/>
          <w:sz w:val="28"/>
          <w:szCs w:val="28"/>
        </w:rPr>
        <w:t>я 20</w:t>
      </w:r>
      <w:r w:rsidR="00F657B3">
        <w:rPr>
          <w:rFonts w:ascii="Times New Roman" w:eastAsia="Times New Roman" w:hAnsi="Times New Roman"/>
          <w:sz w:val="28"/>
          <w:szCs w:val="28"/>
        </w:rPr>
        <w:t>24</w:t>
      </w:r>
      <w:r w:rsidR="00FD0AF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260</w:t>
      </w:r>
    </w:p>
    <w:p w:rsidR="00FD0AFA" w:rsidRDefault="00FD0AFA" w:rsidP="001721FA">
      <w:pPr>
        <w:overflowPunct w:val="0"/>
        <w:spacing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город Борзя</w:t>
      </w:r>
    </w:p>
    <w:p w:rsidR="00FD0AFA" w:rsidRDefault="00FD0AFA" w:rsidP="001721FA">
      <w:pPr>
        <w:overflowPunct w:val="0"/>
        <w:spacing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shd w:val="clear" w:color="auto" w:fill="FFFFFF"/>
        <w:spacing w:line="240" w:lineRule="auto"/>
        <w:ind w:left="1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Положения 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б оплате и стимулировании труда работников муниципальных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учреждений, </w:t>
      </w:r>
      <w:r>
        <w:rPr>
          <w:rFonts w:ascii="Times New Roman" w:hAnsi="Times New Roman"/>
          <w:b/>
          <w:sz w:val="28"/>
          <w:szCs w:val="28"/>
        </w:rPr>
        <w:t>координация и регулирование деятельности которых возложены на Комитет культуры администрации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Борзинский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</w:t>
      </w: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FD0AFA" w:rsidRDefault="00FD0AFA" w:rsidP="001721FA">
      <w:pPr>
        <w:overflowPunct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r w:rsidR="00F42950">
        <w:rPr>
          <w:rFonts w:ascii="Times New Roman" w:eastAsia="Times New Roman" w:hAnsi="Times New Roman"/>
          <w:sz w:val="28"/>
          <w:szCs w:val="28"/>
        </w:rPr>
        <w:t>о исполнение</w:t>
      </w:r>
      <w:r w:rsidR="00F657B3">
        <w:rPr>
          <w:rFonts w:ascii="Times New Roman" w:eastAsia="Times New Roman" w:hAnsi="Times New Roman"/>
          <w:sz w:val="28"/>
          <w:szCs w:val="28"/>
        </w:rPr>
        <w:t xml:space="preserve">  Закона Забайкальского края от 8 июля 2024 года № 2370-ЗЗК 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657B3">
        <w:rPr>
          <w:rFonts w:ascii="Times New Roman" w:eastAsia="Times New Roman" w:hAnsi="Times New Roman"/>
          <w:sz w:val="28"/>
          <w:szCs w:val="28"/>
        </w:rPr>
        <w:t>работников государственных учреждений Забайкальского края», постановления Правительства Забайкальского края от 24 июля 2024 года №368 «О мерах по повышению заработной платы отдельных категорий работников</w:t>
      </w:r>
      <w:r w:rsidR="00F657B3" w:rsidRPr="00F657B3">
        <w:rPr>
          <w:rFonts w:ascii="Times New Roman" w:eastAsia="Times New Roman" w:hAnsi="Times New Roman"/>
          <w:sz w:val="28"/>
          <w:szCs w:val="28"/>
        </w:rPr>
        <w:t xml:space="preserve"> </w:t>
      </w:r>
      <w:r w:rsidR="00F657B3">
        <w:rPr>
          <w:rFonts w:ascii="Times New Roman" w:eastAsia="Times New Roman" w:hAnsi="Times New Roman"/>
          <w:sz w:val="28"/>
          <w:szCs w:val="28"/>
        </w:rPr>
        <w:t>государственных учреждений Забайкальского края</w:t>
      </w:r>
      <w:proofErr w:type="gramEnd"/>
      <w:r w:rsidR="00F657B3">
        <w:rPr>
          <w:rFonts w:ascii="Times New Roman" w:eastAsia="Times New Roman" w:hAnsi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sz w:val="28"/>
          <w:szCs w:val="28"/>
        </w:rPr>
        <w:t>целях урегулирования оплаты труда работников муниципальных учреждений культуры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Борзинский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район», руководствуясь статьей 144 Трудового кодекса Российской Федерации, частью 2 статьи 53 Федерального закона от 06 октября 2003 года № 131-ФЗ «Об  общих  принципах  организации  местного самоуправления в Российской Федерации», </w:t>
      </w:r>
      <w:r w:rsidR="00BB4863">
        <w:rPr>
          <w:rFonts w:ascii="Times New Roman" w:eastAsia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/>
          <w:sz w:val="28"/>
          <w:szCs w:val="28"/>
        </w:rPr>
        <w:t>статьей 33 Устава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Борзинский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район», администрация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Борзинский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247867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о с т а н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в л я е т:</w:t>
      </w:r>
    </w:p>
    <w:p w:rsidR="00471659" w:rsidRDefault="00471659" w:rsidP="001721FA">
      <w:pPr>
        <w:overflowPunct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FD0AFA" w:rsidRDefault="00FD0AFA" w:rsidP="001721FA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Утвердить прилагаемое </w:t>
      </w:r>
      <w:r>
        <w:rPr>
          <w:rFonts w:ascii="Times New Roman" w:hAnsi="Times New Roman"/>
          <w:bCs/>
          <w:spacing w:val="-1"/>
          <w:sz w:val="28"/>
          <w:szCs w:val="28"/>
        </w:rPr>
        <w:t>Положение о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б оплате и стимулировании труда работников муниципальных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учреждений, </w:t>
      </w:r>
      <w:r w:rsidRPr="00D529A2">
        <w:rPr>
          <w:rFonts w:ascii="Times New Roman" w:hAnsi="Times New Roman"/>
          <w:sz w:val="28"/>
          <w:szCs w:val="28"/>
        </w:rPr>
        <w:t>координация и регулирование деятельности</w:t>
      </w:r>
      <w:r w:rsidR="00247867">
        <w:rPr>
          <w:rFonts w:ascii="Times New Roman" w:hAnsi="Times New Roman"/>
          <w:sz w:val="28"/>
          <w:szCs w:val="28"/>
        </w:rPr>
        <w:t>,</w:t>
      </w:r>
      <w:r w:rsidRPr="00D529A2">
        <w:rPr>
          <w:rFonts w:ascii="Times New Roman" w:hAnsi="Times New Roman"/>
          <w:sz w:val="28"/>
          <w:szCs w:val="28"/>
        </w:rPr>
        <w:t xml:space="preserve"> которых возложены на Комитет культуры администрации муниципального района «</w:t>
      </w:r>
      <w:proofErr w:type="spellStart"/>
      <w:r w:rsidRPr="00D529A2">
        <w:rPr>
          <w:rFonts w:ascii="Times New Roman" w:hAnsi="Times New Roman"/>
          <w:sz w:val="28"/>
          <w:szCs w:val="28"/>
        </w:rPr>
        <w:t>Борзинский</w:t>
      </w:r>
      <w:proofErr w:type="spellEnd"/>
      <w:r w:rsidRPr="00D529A2">
        <w:rPr>
          <w:rFonts w:ascii="Times New Roman" w:hAnsi="Times New Roman"/>
          <w:sz w:val="28"/>
          <w:szCs w:val="28"/>
        </w:rPr>
        <w:t xml:space="preserve"> район»</w:t>
      </w:r>
      <w:r w:rsidR="00247867">
        <w:rPr>
          <w:rFonts w:ascii="Times New Roman" w:hAnsi="Times New Roman"/>
          <w:sz w:val="28"/>
          <w:szCs w:val="28"/>
        </w:rPr>
        <w:t xml:space="preserve"> (далее</w:t>
      </w:r>
      <w:r w:rsidR="00F340DC" w:rsidRPr="00F340DC">
        <w:rPr>
          <w:rFonts w:ascii="Times New Roman" w:hAnsi="Times New Roman"/>
          <w:sz w:val="28"/>
          <w:szCs w:val="28"/>
        </w:rPr>
        <w:t xml:space="preserve"> </w:t>
      </w:r>
      <w:r w:rsidR="00F340DC" w:rsidRPr="008229D1">
        <w:rPr>
          <w:rFonts w:ascii="Times New Roman" w:hAnsi="Times New Roman"/>
          <w:b/>
          <w:sz w:val="26"/>
          <w:szCs w:val="26"/>
        </w:rPr>
        <w:t>–</w:t>
      </w:r>
      <w:r w:rsidR="00F340DC">
        <w:rPr>
          <w:rFonts w:ascii="Times New Roman" w:hAnsi="Times New Roman"/>
          <w:sz w:val="28"/>
          <w:szCs w:val="28"/>
        </w:rPr>
        <w:t xml:space="preserve">  </w:t>
      </w:r>
      <w:r w:rsidR="00247867">
        <w:rPr>
          <w:rFonts w:ascii="Times New Roman" w:hAnsi="Times New Roman"/>
          <w:sz w:val="28"/>
          <w:szCs w:val="28"/>
        </w:rPr>
        <w:t xml:space="preserve"> Положение)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D0AFA" w:rsidRPr="00646B05" w:rsidRDefault="00FD0AFA" w:rsidP="001721F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46B05">
        <w:rPr>
          <w:rFonts w:ascii="Times New Roman" w:hAnsi="Times New Roman"/>
          <w:sz w:val="28"/>
          <w:szCs w:val="28"/>
        </w:rPr>
        <w:t xml:space="preserve">Руководителям муниципальных учреждений внести соответствующие изменения в </w:t>
      </w:r>
      <w:r>
        <w:rPr>
          <w:rFonts w:ascii="Times New Roman" w:hAnsi="Times New Roman"/>
          <w:sz w:val="28"/>
          <w:szCs w:val="28"/>
        </w:rPr>
        <w:t>положение об оплате  труда, утвержденное в учреждении</w:t>
      </w:r>
      <w:r w:rsidRPr="00646B05">
        <w:rPr>
          <w:rFonts w:ascii="Times New Roman" w:hAnsi="Times New Roman"/>
          <w:sz w:val="28"/>
          <w:szCs w:val="28"/>
        </w:rPr>
        <w:t>.</w:t>
      </w:r>
    </w:p>
    <w:p w:rsidR="00FD0AFA" w:rsidRDefault="00FD0AFA" w:rsidP="001721FA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46B05">
        <w:rPr>
          <w:rFonts w:ascii="Times New Roman" w:hAnsi="Times New Roman"/>
          <w:sz w:val="28"/>
          <w:szCs w:val="28"/>
        </w:rPr>
        <w:t xml:space="preserve">. Органам местного самоуправления, выступающим учредителями учреждений культуры, при утверждении положений об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оплате и </w:t>
      </w:r>
      <w:r>
        <w:rPr>
          <w:rFonts w:ascii="Times New Roman" w:hAnsi="Times New Roman"/>
          <w:bCs/>
          <w:spacing w:val="1"/>
          <w:sz w:val="28"/>
          <w:szCs w:val="28"/>
        </w:rPr>
        <w:lastRenderedPageBreak/>
        <w:t xml:space="preserve">стимулировании труда работников муниципальных </w:t>
      </w:r>
      <w:r>
        <w:rPr>
          <w:rFonts w:ascii="Times New Roman" w:hAnsi="Times New Roman"/>
          <w:bCs/>
          <w:spacing w:val="-2"/>
          <w:sz w:val="28"/>
          <w:szCs w:val="28"/>
        </w:rPr>
        <w:t>учреждений</w:t>
      </w:r>
      <w:r w:rsidRPr="00646B05">
        <w:rPr>
          <w:rFonts w:ascii="Times New Roman" w:hAnsi="Times New Roman"/>
          <w:sz w:val="28"/>
          <w:szCs w:val="28"/>
        </w:rPr>
        <w:t xml:space="preserve"> основываться на данное Положение.</w:t>
      </w:r>
    </w:p>
    <w:p w:rsidR="00FD0AFA" w:rsidRDefault="00FD0AFA" w:rsidP="001721FA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Постановление администрации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Борзинский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от </w:t>
      </w:r>
      <w:r w:rsidR="00BB4863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1 </w:t>
      </w:r>
      <w:r w:rsidR="00BB4863">
        <w:rPr>
          <w:rFonts w:ascii="Times New Roman" w:eastAsia="Times New Roman" w:hAnsi="Times New Roman"/>
          <w:sz w:val="28"/>
          <w:szCs w:val="28"/>
        </w:rPr>
        <w:t>июл</w:t>
      </w:r>
      <w:r>
        <w:rPr>
          <w:rFonts w:ascii="Times New Roman" w:eastAsia="Times New Roman" w:hAnsi="Times New Roman"/>
          <w:sz w:val="28"/>
          <w:szCs w:val="28"/>
        </w:rPr>
        <w:t>я 201</w:t>
      </w:r>
      <w:r w:rsidR="00BB4863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года № 3</w:t>
      </w:r>
      <w:r w:rsidR="00BB4863">
        <w:rPr>
          <w:rFonts w:ascii="Times New Roman" w:eastAsia="Times New Roman" w:hAnsi="Times New Roman"/>
          <w:sz w:val="28"/>
          <w:szCs w:val="28"/>
        </w:rPr>
        <w:t>42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bCs/>
          <w:spacing w:val="-1"/>
          <w:sz w:val="28"/>
          <w:szCs w:val="28"/>
        </w:rPr>
        <w:t>Положения о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б оплате и стимулировании труда работников муниципальных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учреждений культуры, </w:t>
      </w:r>
      <w:r>
        <w:rPr>
          <w:rFonts w:ascii="Times New Roman" w:hAnsi="Times New Roman"/>
          <w:sz w:val="28"/>
          <w:szCs w:val="28"/>
        </w:rPr>
        <w:t>осуществляющих свою деятельность на территории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BB4863">
        <w:rPr>
          <w:rFonts w:ascii="Times New Roman" w:hAnsi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pacing w:val="-1"/>
          <w:sz w:val="28"/>
          <w:szCs w:val="28"/>
        </w:rPr>
        <w:t>Положения о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б оплате и стимулировании труда работников муниципальных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образовательных организаций отрасли «Культура», </w:t>
      </w:r>
      <w:r>
        <w:rPr>
          <w:rFonts w:ascii="Times New Roman" w:hAnsi="Times New Roman"/>
          <w:sz w:val="28"/>
          <w:szCs w:val="28"/>
        </w:rPr>
        <w:t>осуществляющих свою деятельность на территории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считать 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силу.</w:t>
      </w: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5. Настоящее постановление вступает в силу </w:t>
      </w:r>
      <w:r w:rsidR="00256F81">
        <w:rPr>
          <w:rFonts w:ascii="Times New Roman" w:eastAsia="Times New Roman" w:hAnsi="Times New Roman"/>
          <w:sz w:val="28"/>
          <w:szCs w:val="28"/>
        </w:rPr>
        <w:t>с</w:t>
      </w:r>
      <w:r w:rsidR="00247867">
        <w:rPr>
          <w:rFonts w:ascii="Times New Roman" w:eastAsia="Times New Roman" w:hAnsi="Times New Roman"/>
          <w:sz w:val="28"/>
          <w:szCs w:val="28"/>
        </w:rPr>
        <w:t>о дня официального опубликования</w:t>
      </w:r>
      <w:r w:rsidR="00256F8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распространяется на правоотношения, возникшие с 01 </w:t>
      </w:r>
      <w:r w:rsidR="00BB4863">
        <w:rPr>
          <w:rFonts w:ascii="Times New Roman" w:eastAsia="Times New Roman" w:hAnsi="Times New Roman"/>
          <w:sz w:val="28"/>
          <w:szCs w:val="28"/>
        </w:rPr>
        <w:t>июл</w:t>
      </w:r>
      <w:r w:rsidR="00256F81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  <w:r w:rsidR="00BB4863">
        <w:rPr>
          <w:rFonts w:ascii="Times New Roman" w:eastAsia="Times New Roman" w:hAnsi="Times New Roman"/>
          <w:sz w:val="28"/>
          <w:szCs w:val="28"/>
        </w:rPr>
        <w:t>24</w:t>
      </w:r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FD0AFA" w:rsidRDefault="00247867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6. Настоящее постановление официально опубликовать в бюллетен</w:t>
      </w:r>
      <w:r w:rsidR="00F340DC">
        <w:rPr>
          <w:rFonts w:ascii="Times New Roman" w:eastAsia="Times New Roman" w:hAnsi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«Ведомости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Борзинский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район».</w:t>
      </w: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47867" w:rsidRDefault="00247867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муниципального района </w:t>
      </w: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Борзинский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          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</w:t>
      </w:r>
      <w:r w:rsidR="00BB4863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B4863">
        <w:rPr>
          <w:rFonts w:ascii="Times New Roman" w:eastAsia="Times New Roman" w:hAnsi="Times New Roman"/>
          <w:sz w:val="28"/>
          <w:szCs w:val="28"/>
        </w:rPr>
        <w:t>Р.А.Гридин</w:t>
      </w: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Default="00FD0AFA" w:rsidP="001721FA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D0AFA" w:rsidRPr="00471659" w:rsidRDefault="00FD0AFA" w:rsidP="001721FA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471659">
        <w:rPr>
          <w:rFonts w:ascii="Times New Roman" w:eastAsia="Times New Roman" w:hAnsi="Times New Roman"/>
          <w:sz w:val="26"/>
          <w:szCs w:val="26"/>
        </w:rPr>
        <w:t xml:space="preserve">Утверждено </w:t>
      </w:r>
    </w:p>
    <w:p w:rsidR="00FD0AFA" w:rsidRPr="00471659" w:rsidRDefault="00FD0AFA" w:rsidP="001721FA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471659">
        <w:rPr>
          <w:rFonts w:ascii="Times New Roman" w:eastAsia="Times New Roman" w:hAnsi="Times New Roman"/>
          <w:sz w:val="26"/>
          <w:szCs w:val="26"/>
        </w:rPr>
        <w:t>постановлением администрации</w:t>
      </w:r>
    </w:p>
    <w:p w:rsidR="00FD0AFA" w:rsidRPr="00471659" w:rsidRDefault="00FD0AFA" w:rsidP="001721FA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471659">
        <w:rPr>
          <w:rFonts w:ascii="Times New Roman" w:eastAsia="Times New Roman" w:hAnsi="Times New Roman"/>
          <w:sz w:val="26"/>
          <w:szCs w:val="26"/>
        </w:rPr>
        <w:t xml:space="preserve">муниципального района </w:t>
      </w:r>
    </w:p>
    <w:p w:rsidR="00FD0AFA" w:rsidRPr="00471659" w:rsidRDefault="00FD0AFA" w:rsidP="001721FA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471659">
        <w:rPr>
          <w:rFonts w:ascii="Times New Roman" w:eastAsia="Times New Roman" w:hAnsi="Times New Roman"/>
          <w:sz w:val="26"/>
          <w:szCs w:val="26"/>
        </w:rPr>
        <w:t>«</w:t>
      </w:r>
      <w:proofErr w:type="spellStart"/>
      <w:r w:rsidRPr="00471659">
        <w:rPr>
          <w:rFonts w:ascii="Times New Roman" w:eastAsia="Times New Roman" w:hAnsi="Times New Roman"/>
          <w:sz w:val="26"/>
          <w:szCs w:val="26"/>
        </w:rPr>
        <w:t>Борзинский</w:t>
      </w:r>
      <w:proofErr w:type="spellEnd"/>
      <w:r w:rsidRPr="00471659">
        <w:rPr>
          <w:rFonts w:ascii="Times New Roman" w:eastAsia="Times New Roman" w:hAnsi="Times New Roman"/>
          <w:sz w:val="26"/>
          <w:szCs w:val="26"/>
        </w:rPr>
        <w:t xml:space="preserve"> район»</w:t>
      </w:r>
    </w:p>
    <w:p w:rsidR="00FD0AFA" w:rsidRPr="00471659" w:rsidRDefault="00FD0AFA" w:rsidP="001721FA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471659">
        <w:rPr>
          <w:rFonts w:ascii="Times New Roman" w:eastAsia="Times New Roman" w:hAnsi="Times New Roman"/>
          <w:sz w:val="26"/>
          <w:szCs w:val="26"/>
        </w:rPr>
        <w:t xml:space="preserve">№ </w:t>
      </w:r>
      <w:r w:rsidR="00BB4863">
        <w:rPr>
          <w:rFonts w:ascii="Times New Roman" w:eastAsia="Times New Roman" w:hAnsi="Times New Roman"/>
          <w:sz w:val="26"/>
          <w:szCs w:val="26"/>
        </w:rPr>
        <w:t>260</w:t>
      </w:r>
      <w:r w:rsidRPr="00471659">
        <w:rPr>
          <w:rFonts w:ascii="Times New Roman" w:eastAsia="Times New Roman" w:hAnsi="Times New Roman"/>
          <w:sz w:val="26"/>
          <w:szCs w:val="26"/>
        </w:rPr>
        <w:t xml:space="preserve"> от  </w:t>
      </w:r>
      <w:r w:rsidR="00BB4863">
        <w:rPr>
          <w:rFonts w:ascii="Times New Roman" w:eastAsia="Times New Roman" w:hAnsi="Times New Roman"/>
          <w:sz w:val="26"/>
          <w:szCs w:val="26"/>
        </w:rPr>
        <w:t>3</w:t>
      </w:r>
      <w:r w:rsidR="005F6894" w:rsidRPr="00471659">
        <w:rPr>
          <w:rFonts w:ascii="Times New Roman" w:eastAsia="Times New Roman" w:hAnsi="Times New Roman"/>
          <w:sz w:val="26"/>
          <w:szCs w:val="26"/>
        </w:rPr>
        <w:t>1</w:t>
      </w:r>
      <w:r w:rsidRPr="00471659">
        <w:rPr>
          <w:rFonts w:ascii="Times New Roman" w:eastAsia="Times New Roman" w:hAnsi="Times New Roman"/>
          <w:sz w:val="26"/>
          <w:szCs w:val="26"/>
        </w:rPr>
        <w:t xml:space="preserve"> </w:t>
      </w:r>
      <w:r w:rsidR="00256F81" w:rsidRPr="00471659">
        <w:rPr>
          <w:rFonts w:ascii="Times New Roman" w:eastAsia="Times New Roman" w:hAnsi="Times New Roman"/>
          <w:sz w:val="26"/>
          <w:szCs w:val="26"/>
        </w:rPr>
        <w:t>ию</w:t>
      </w:r>
      <w:r w:rsidR="005F6894" w:rsidRPr="00471659">
        <w:rPr>
          <w:rFonts w:ascii="Times New Roman" w:eastAsia="Times New Roman" w:hAnsi="Times New Roman"/>
          <w:sz w:val="26"/>
          <w:szCs w:val="26"/>
        </w:rPr>
        <w:t>л</w:t>
      </w:r>
      <w:r w:rsidR="00256F81" w:rsidRPr="00471659">
        <w:rPr>
          <w:rFonts w:ascii="Times New Roman" w:eastAsia="Times New Roman" w:hAnsi="Times New Roman"/>
          <w:sz w:val="26"/>
          <w:szCs w:val="26"/>
        </w:rPr>
        <w:t>я</w:t>
      </w:r>
      <w:r w:rsidRPr="00471659">
        <w:rPr>
          <w:rFonts w:ascii="Times New Roman" w:eastAsia="Times New Roman" w:hAnsi="Times New Roman"/>
          <w:sz w:val="26"/>
          <w:szCs w:val="26"/>
        </w:rPr>
        <w:t xml:space="preserve"> 20</w:t>
      </w:r>
      <w:r w:rsidR="00BB4863">
        <w:rPr>
          <w:rFonts w:ascii="Times New Roman" w:eastAsia="Times New Roman" w:hAnsi="Times New Roman"/>
          <w:sz w:val="26"/>
          <w:szCs w:val="26"/>
        </w:rPr>
        <w:t>24</w:t>
      </w:r>
      <w:r w:rsidRPr="00471659">
        <w:rPr>
          <w:rFonts w:ascii="Times New Roman" w:eastAsia="Times New Roman" w:hAnsi="Times New Roman"/>
          <w:sz w:val="26"/>
          <w:szCs w:val="26"/>
        </w:rPr>
        <w:t xml:space="preserve"> г.</w:t>
      </w:r>
    </w:p>
    <w:p w:rsidR="00FD0AFA" w:rsidRPr="00471659" w:rsidRDefault="00FD0AFA" w:rsidP="001721FA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D0AFA" w:rsidRPr="00471659" w:rsidRDefault="00FD0AFA" w:rsidP="001721F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1"/>
          <w:sz w:val="26"/>
          <w:szCs w:val="26"/>
        </w:rPr>
      </w:pPr>
      <w:r w:rsidRPr="00471659">
        <w:rPr>
          <w:rFonts w:ascii="Times New Roman" w:hAnsi="Times New Roman"/>
          <w:b/>
          <w:bCs/>
          <w:spacing w:val="-1"/>
          <w:sz w:val="26"/>
          <w:szCs w:val="26"/>
        </w:rPr>
        <w:t xml:space="preserve">Положение </w:t>
      </w:r>
    </w:p>
    <w:p w:rsidR="00FD0AFA" w:rsidRPr="00471659" w:rsidRDefault="00FD0AFA" w:rsidP="001721F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71659">
        <w:rPr>
          <w:rFonts w:ascii="Times New Roman" w:hAnsi="Times New Roman"/>
          <w:b/>
          <w:bCs/>
          <w:spacing w:val="1"/>
          <w:sz w:val="26"/>
          <w:szCs w:val="26"/>
        </w:rPr>
        <w:t xml:space="preserve">об оплате и стимулировании труда работников муниципальных </w:t>
      </w:r>
      <w:r w:rsidRPr="00471659">
        <w:rPr>
          <w:rFonts w:ascii="Times New Roman" w:hAnsi="Times New Roman"/>
          <w:b/>
          <w:bCs/>
          <w:spacing w:val="-2"/>
          <w:sz w:val="26"/>
          <w:szCs w:val="26"/>
        </w:rPr>
        <w:t xml:space="preserve">учреждений, </w:t>
      </w:r>
      <w:r w:rsidRPr="00471659">
        <w:rPr>
          <w:rFonts w:ascii="Times New Roman" w:hAnsi="Times New Roman"/>
          <w:b/>
          <w:sz w:val="26"/>
          <w:szCs w:val="26"/>
        </w:rPr>
        <w:t>координация и регулирование деятельности которых возложены на Комитет культуры администрации муниципального района «</w:t>
      </w:r>
      <w:proofErr w:type="spellStart"/>
      <w:r w:rsidRPr="00471659">
        <w:rPr>
          <w:rFonts w:ascii="Times New Roman" w:hAnsi="Times New Roman"/>
          <w:b/>
          <w:sz w:val="26"/>
          <w:szCs w:val="26"/>
        </w:rPr>
        <w:t>Борзинский</w:t>
      </w:r>
      <w:proofErr w:type="spellEnd"/>
      <w:r w:rsidRPr="00471659">
        <w:rPr>
          <w:rFonts w:ascii="Times New Roman" w:hAnsi="Times New Roman"/>
          <w:b/>
          <w:sz w:val="26"/>
          <w:szCs w:val="26"/>
        </w:rPr>
        <w:t xml:space="preserve"> район» </w:t>
      </w:r>
    </w:p>
    <w:p w:rsidR="00FD0AFA" w:rsidRPr="00471659" w:rsidRDefault="00FD0AFA" w:rsidP="001721FA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1" w:name="sub_1100"/>
    </w:p>
    <w:p w:rsidR="00FD0AFA" w:rsidRPr="00471659" w:rsidRDefault="00FD0AFA" w:rsidP="001721F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471659">
        <w:rPr>
          <w:rFonts w:ascii="Times New Roman" w:hAnsi="Times New Roman"/>
          <w:color w:val="auto"/>
          <w:sz w:val="26"/>
          <w:szCs w:val="26"/>
        </w:rPr>
        <w:t>I. Общие положения</w:t>
      </w:r>
    </w:p>
    <w:bookmarkEnd w:id="1"/>
    <w:p w:rsidR="00CA2365" w:rsidRDefault="00FD0AFA" w:rsidP="001721FA">
      <w:pPr>
        <w:shd w:val="clear" w:color="auto" w:fill="FFFFFF"/>
        <w:spacing w:line="240" w:lineRule="auto"/>
        <w:ind w:left="10" w:firstLine="69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71659">
        <w:rPr>
          <w:rFonts w:ascii="Times New Roman" w:hAnsi="Times New Roman"/>
          <w:spacing w:val="-1"/>
          <w:sz w:val="26"/>
          <w:szCs w:val="26"/>
        </w:rPr>
        <w:t xml:space="preserve">Настоящее Положение </w:t>
      </w:r>
      <w:r w:rsidRPr="00471659">
        <w:rPr>
          <w:rFonts w:ascii="Times New Roman" w:hAnsi="Times New Roman"/>
          <w:bCs/>
          <w:spacing w:val="1"/>
          <w:sz w:val="26"/>
          <w:szCs w:val="26"/>
        </w:rPr>
        <w:t xml:space="preserve">об оплате и стимулировании труда работников муниципальных </w:t>
      </w:r>
      <w:r w:rsidRPr="00471659">
        <w:rPr>
          <w:rFonts w:ascii="Times New Roman" w:hAnsi="Times New Roman"/>
          <w:bCs/>
          <w:spacing w:val="-2"/>
          <w:sz w:val="26"/>
          <w:szCs w:val="26"/>
        </w:rPr>
        <w:t xml:space="preserve">учреждений, </w:t>
      </w:r>
      <w:r w:rsidRPr="00471659">
        <w:rPr>
          <w:rFonts w:ascii="Times New Roman" w:hAnsi="Times New Roman"/>
          <w:sz w:val="26"/>
          <w:szCs w:val="26"/>
        </w:rPr>
        <w:t>координация и регулирование деятельности которых возложены на Комитет культуры администрации муниципального района «</w:t>
      </w:r>
      <w:proofErr w:type="spellStart"/>
      <w:r w:rsidRPr="00471659">
        <w:rPr>
          <w:rFonts w:ascii="Times New Roman" w:hAnsi="Times New Roman"/>
          <w:sz w:val="26"/>
          <w:szCs w:val="26"/>
        </w:rPr>
        <w:t>Борзинский</w:t>
      </w:r>
      <w:proofErr w:type="spellEnd"/>
      <w:r w:rsidRPr="00471659">
        <w:rPr>
          <w:rFonts w:ascii="Times New Roman" w:hAnsi="Times New Roman"/>
          <w:sz w:val="26"/>
          <w:szCs w:val="26"/>
        </w:rPr>
        <w:t xml:space="preserve"> район» </w:t>
      </w:r>
      <w:r w:rsidRPr="00471659">
        <w:rPr>
          <w:rFonts w:ascii="Times New Roman" w:hAnsi="Times New Roman"/>
          <w:spacing w:val="-1"/>
          <w:sz w:val="26"/>
          <w:szCs w:val="26"/>
        </w:rPr>
        <w:t xml:space="preserve">(далее – Положение), разработано в целях обеспечения достойной оплаты труда работников муниципальных учреждений культуры, </w:t>
      </w:r>
      <w:r w:rsidRPr="00471659">
        <w:rPr>
          <w:rFonts w:ascii="Times New Roman" w:hAnsi="Times New Roman"/>
          <w:sz w:val="26"/>
          <w:szCs w:val="26"/>
        </w:rPr>
        <w:t>осуществляющих свою деятельность на территории муниципального района «</w:t>
      </w:r>
      <w:proofErr w:type="spellStart"/>
      <w:r w:rsidRPr="00471659">
        <w:rPr>
          <w:rFonts w:ascii="Times New Roman" w:hAnsi="Times New Roman"/>
          <w:sz w:val="26"/>
          <w:szCs w:val="26"/>
        </w:rPr>
        <w:t>Борзинский</w:t>
      </w:r>
      <w:proofErr w:type="spellEnd"/>
      <w:r w:rsidRPr="00471659">
        <w:rPr>
          <w:rFonts w:ascii="Times New Roman" w:hAnsi="Times New Roman"/>
          <w:sz w:val="26"/>
          <w:szCs w:val="26"/>
        </w:rPr>
        <w:t xml:space="preserve"> район»</w:t>
      </w:r>
      <w:r w:rsidRPr="00471659">
        <w:rPr>
          <w:rFonts w:ascii="Times New Roman" w:hAnsi="Times New Roman"/>
          <w:spacing w:val="-1"/>
          <w:sz w:val="26"/>
          <w:szCs w:val="26"/>
        </w:rPr>
        <w:t xml:space="preserve"> (далее – учреждения), на основании Закона Забайкальского края от 09 апреля 2014г. № 964-ЗЗК «Об оплате</w:t>
      </w:r>
      <w:proofErr w:type="gramEnd"/>
      <w:r w:rsidRPr="00471659">
        <w:rPr>
          <w:rFonts w:ascii="Times New Roman" w:hAnsi="Times New Roman"/>
          <w:spacing w:val="-1"/>
          <w:sz w:val="26"/>
          <w:szCs w:val="26"/>
        </w:rPr>
        <w:t xml:space="preserve"> труда работников государственных учреждений Забайкальского края» (далее – </w:t>
      </w:r>
      <w:bookmarkStart w:id="2" w:name="_Hlk173500774"/>
      <w:r w:rsidRPr="00471659">
        <w:rPr>
          <w:rFonts w:ascii="Times New Roman" w:hAnsi="Times New Roman"/>
          <w:spacing w:val="-1"/>
          <w:sz w:val="26"/>
          <w:szCs w:val="26"/>
        </w:rPr>
        <w:t xml:space="preserve">Закон Забайкальского края </w:t>
      </w:r>
      <w:bookmarkEnd w:id="2"/>
      <w:r w:rsidRPr="00471659">
        <w:rPr>
          <w:rFonts w:ascii="Times New Roman" w:hAnsi="Times New Roman"/>
          <w:spacing w:val="-1"/>
          <w:sz w:val="26"/>
          <w:szCs w:val="26"/>
        </w:rPr>
        <w:t xml:space="preserve">от 09 апреля 2014 </w:t>
      </w:r>
      <w:r w:rsidRPr="00D73C5D">
        <w:rPr>
          <w:rFonts w:ascii="Times New Roman" w:hAnsi="Times New Roman"/>
          <w:spacing w:val="-1"/>
          <w:sz w:val="26"/>
          <w:szCs w:val="26"/>
        </w:rPr>
        <w:t>года № 964-ЗЗК),</w:t>
      </w:r>
      <w:r w:rsidRPr="0047165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6297A" w:rsidRPr="00471659">
        <w:rPr>
          <w:rFonts w:ascii="Times New Roman" w:hAnsi="Times New Roman"/>
          <w:spacing w:val="-1"/>
          <w:sz w:val="26"/>
          <w:szCs w:val="26"/>
        </w:rPr>
        <w:t xml:space="preserve">Закон Забайкальского края </w:t>
      </w:r>
      <w:r w:rsidR="0006297A">
        <w:rPr>
          <w:rFonts w:ascii="Times New Roman" w:hAnsi="Times New Roman"/>
          <w:spacing w:val="-1"/>
          <w:sz w:val="26"/>
          <w:szCs w:val="26"/>
        </w:rPr>
        <w:t xml:space="preserve">от 29 июня 2023 года № 2222-ЗЗК </w:t>
      </w:r>
      <w:bookmarkStart w:id="3" w:name="_Hlk173740078"/>
      <w:r w:rsidR="0006297A">
        <w:rPr>
          <w:rFonts w:ascii="Times New Roman" w:hAnsi="Times New Roman"/>
          <w:spacing w:val="-1"/>
          <w:sz w:val="26"/>
          <w:szCs w:val="26"/>
        </w:rPr>
        <w:t xml:space="preserve">«Об обеспечении роста заработной платы в Забайкальском крае  и внесении изменений в отдельные законы Забайкальского края» </w:t>
      </w:r>
      <w:bookmarkEnd w:id="3"/>
      <w:r w:rsidR="0006297A">
        <w:rPr>
          <w:rFonts w:ascii="Times New Roman" w:hAnsi="Times New Roman"/>
          <w:spacing w:val="-1"/>
          <w:sz w:val="26"/>
          <w:szCs w:val="26"/>
        </w:rPr>
        <w:t>(</w:t>
      </w:r>
      <w:bookmarkStart w:id="4" w:name="_Hlk173501279"/>
      <w:r w:rsidR="0006297A">
        <w:rPr>
          <w:rFonts w:ascii="Times New Roman" w:hAnsi="Times New Roman"/>
          <w:spacing w:val="-1"/>
          <w:sz w:val="26"/>
          <w:szCs w:val="26"/>
        </w:rPr>
        <w:t>дале</w:t>
      </w:r>
      <w:proofErr w:type="gramStart"/>
      <w:r w:rsidR="0006297A">
        <w:rPr>
          <w:rFonts w:ascii="Times New Roman" w:hAnsi="Times New Roman"/>
          <w:spacing w:val="-1"/>
          <w:sz w:val="26"/>
          <w:szCs w:val="26"/>
        </w:rPr>
        <w:t>е-</w:t>
      </w:r>
      <w:proofErr w:type="gramEnd"/>
      <w:r w:rsidR="0006297A">
        <w:rPr>
          <w:rFonts w:ascii="Times New Roman" w:hAnsi="Times New Roman"/>
          <w:spacing w:val="-1"/>
          <w:sz w:val="26"/>
          <w:szCs w:val="26"/>
        </w:rPr>
        <w:t xml:space="preserve"> </w:t>
      </w:r>
      <w:bookmarkStart w:id="5" w:name="_Hlk173504466"/>
      <w:r w:rsidR="0006297A">
        <w:rPr>
          <w:rFonts w:ascii="Times New Roman" w:hAnsi="Times New Roman"/>
          <w:spacing w:val="-1"/>
          <w:sz w:val="26"/>
          <w:szCs w:val="26"/>
        </w:rPr>
        <w:t>Закон Забайкальского края от 29 июня 2023 года № 2222-ЗЗК</w:t>
      </w:r>
      <w:bookmarkEnd w:id="5"/>
      <w:r w:rsidR="0006297A">
        <w:rPr>
          <w:rFonts w:ascii="Times New Roman" w:hAnsi="Times New Roman"/>
          <w:spacing w:val="-1"/>
          <w:sz w:val="26"/>
          <w:szCs w:val="26"/>
        </w:rPr>
        <w:t>)</w:t>
      </w:r>
      <w:bookmarkEnd w:id="4"/>
      <w:r w:rsidR="0006297A">
        <w:rPr>
          <w:rFonts w:ascii="Times New Roman" w:hAnsi="Times New Roman"/>
          <w:spacing w:val="-1"/>
          <w:sz w:val="26"/>
          <w:szCs w:val="26"/>
        </w:rPr>
        <w:t>, Закона Забайкальского края от 25 октября 2023 года №2239-ЗЗК «</w:t>
      </w:r>
      <w:proofErr w:type="gramStart"/>
      <w:r w:rsidR="0006297A">
        <w:rPr>
          <w:rFonts w:ascii="Times New Roman" w:hAnsi="Times New Roman"/>
          <w:spacing w:val="-1"/>
          <w:sz w:val="26"/>
          <w:szCs w:val="26"/>
        </w:rPr>
        <w:t xml:space="preserve">О дальнейшем обеспечении роста заработной платы в Забайкальском крае  и внесении изменений в отдельные законы Забайкальского края» (далее </w:t>
      </w:r>
      <w:r w:rsidR="009267CD">
        <w:rPr>
          <w:rFonts w:ascii="Times New Roman" w:hAnsi="Times New Roman"/>
          <w:spacing w:val="-1"/>
          <w:sz w:val="26"/>
          <w:szCs w:val="26"/>
        </w:rPr>
        <w:t>- Закон Забайкальского края от 25 октября 2023 года № 2239-ЗЗК),</w:t>
      </w:r>
      <w:r w:rsidR="009267CD" w:rsidRPr="009267C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9267CD" w:rsidRPr="00471659">
        <w:rPr>
          <w:rFonts w:ascii="Times New Roman" w:hAnsi="Times New Roman"/>
          <w:spacing w:val="-1"/>
          <w:sz w:val="26"/>
          <w:szCs w:val="26"/>
        </w:rPr>
        <w:t>Закона Забайкальского края</w:t>
      </w:r>
      <w:r w:rsidR="009267CD">
        <w:rPr>
          <w:rFonts w:ascii="Times New Roman" w:hAnsi="Times New Roman"/>
          <w:spacing w:val="-1"/>
          <w:sz w:val="26"/>
          <w:szCs w:val="26"/>
        </w:rPr>
        <w:t xml:space="preserve"> от 8 июня 2024 года № 2370-ЗЗК </w:t>
      </w:r>
      <w:r w:rsidR="009267CD" w:rsidRPr="009267CD">
        <w:rPr>
          <w:rFonts w:ascii="Times New Roman" w:hAnsi="Times New Roman"/>
          <w:spacing w:val="-1"/>
          <w:sz w:val="26"/>
          <w:szCs w:val="26"/>
        </w:rPr>
        <w:t>«О повышении</w:t>
      </w:r>
      <w:r w:rsidR="009267CD" w:rsidRPr="009267CD">
        <w:rPr>
          <w:rFonts w:ascii="Times New Roman" w:eastAsia="Times New Roman" w:hAnsi="Times New Roman"/>
          <w:sz w:val="26"/>
          <w:szCs w:val="26"/>
        </w:rPr>
        <w:t xml:space="preserve">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учреждений</w:t>
      </w:r>
      <w:proofErr w:type="gramEnd"/>
      <w:r w:rsidR="009267CD" w:rsidRPr="009267CD">
        <w:rPr>
          <w:rFonts w:ascii="Times New Roman" w:eastAsia="Times New Roman" w:hAnsi="Times New Roman"/>
          <w:sz w:val="26"/>
          <w:szCs w:val="26"/>
        </w:rPr>
        <w:t xml:space="preserve"> Забайкальского края», «Об оплате труда работников государственных учреждений Забайкальского края» (далее</w:t>
      </w:r>
      <w:r w:rsidR="009267CD">
        <w:rPr>
          <w:rFonts w:ascii="Times New Roman" w:eastAsia="Times New Roman" w:hAnsi="Times New Roman"/>
          <w:sz w:val="26"/>
          <w:szCs w:val="26"/>
        </w:rPr>
        <w:t xml:space="preserve"> </w:t>
      </w:r>
      <w:r w:rsidR="009267CD" w:rsidRPr="009267CD">
        <w:rPr>
          <w:rFonts w:ascii="Times New Roman" w:eastAsia="Times New Roman" w:hAnsi="Times New Roman"/>
          <w:sz w:val="26"/>
          <w:szCs w:val="26"/>
        </w:rPr>
        <w:t>- Закон Забайкальского края от 8 июня 2024 года № 2370-ЗЗК),</w:t>
      </w:r>
      <w:r w:rsidR="009267CD">
        <w:rPr>
          <w:rFonts w:ascii="Times New Roman" w:eastAsia="Times New Roman" w:hAnsi="Times New Roman"/>
          <w:sz w:val="28"/>
          <w:szCs w:val="28"/>
        </w:rPr>
        <w:t xml:space="preserve"> </w:t>
      </w:r>
      <w:r w:rsidR="009267CD">
        <w:rPr>
          <w:rFonts w:ascii="Times New Roman" w:hAnsi="Times New Roman"/>
          <w:spacing w:val="-1"/>
          <w:sz w:val="26"/>
          <w:szCs w:val="26"/>
        </w:rPr>
        <w:t xml:space="preserve">  </w:t>
      </w:r>
      <w:r w:rsidRPr="009267CD">
        <w:rPr>
          <w:rFonts w:ascii="Times New Roman" w:hAnsi="Times New Roman"/>
          <w:spacing w:val="-1"/>
          <w:sz w:val="26"/>
          <w:szCs w:val="26"/>
        </w:rPr>
        <w:t>постановления</w:t>
      </w:r>
      <w:r w:rsidRPr="009267CD">
        <w:rPr>
          <w:rFonts w:ascii="Times New Roman" w:hAnsi="Times New Roman"/>
          <w:color w:val="FF0000"/>
          <w:spacing w:val="-1"/>
          <w:sz w:val="26"/>
          <w:szCs w:val="26"/>
        </w:rPr>
        <w:t xml:space="preserve"> </w:t>
      </w:r>
      <w:r w:rsidRPr="00471659">
        <w:rPr>
          <w:rFonts w:ascii="Times New Roman" w:hAnsi="Times New Roman"/>
          <w:spacing w:val="-1"/>
          <w:sz w:val="26"/>
          <w:szCs w:val="26"/>
        </w:rPr>
        <w:t xml:space="preserve">Правительства Забайкальского края от </w:t>
      </w:r>
      <w:r w:rsidR="00D73C5D">
        <w:rPr>
          <w:rFonts w:ascii="Times New Roman" w:hAnsi="Times New Roman"/>
          <w:spacing w:val="-1"/>
          <w:sz w:val="26"/>
          <w:szCs w:val="26"/>
        </w:rPr>
        <w:t>3</w:t>
      </w:r>
      <w:r w:rsidR="00256F81" w:rsidRPr="00471659">
        <w:rPr>
          <w:rFonts w:ascii="Times New Roman" w:hAnsi="Times New Roman"/>
          <w:spacing w:val="-1"/>
          <w:sz w:val="26"/>
          <w:szCs w:val="26"/>
        </w:rPr>
        <w:t>0</w:t>
      </w:r>
      <w:r w:rsidRPr="0047165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73C5D">
        <w:rPr>
          <w:rFonts w:ascii="Times New Roman" w:hAnsi="Times New Roman"/>
          <w:spacing w:val="-1"/>
          <w:sz w:val="26"/>
          <w:szCs w:val="26"/>
        </w:rPr>
        <w:t>июн</w:t>
      </w:r>
      <w:r w:rsidR="00256F81" w:rsidRPr="00471659">
        <w:rPr>
          <w:rFonts w:ascii="Times New Roman" w:hAnsi="Times New Roman"/>
          <w:spacing w:val="-1"/>
          <w:sz w:val="26"/>
          <w:szCs w:val="26"/>
        </w:rPr>
        <w:t>я</w:t>
      </w:r>
      <w:r w:rsidRPr="00471659">
        <w:rPr>
          <w:rFonts w:ascii="Times New Roman" w:hAnsi="Times New Roman"/>
          <w:spacing w:val="-1"/>
          <w:sz w:val="26"/>
          <w:szCs w:val="26"/>
        </w:rPr>
        <w:t xml:space="preserve"> 201</w:t>
      </w:r>
      <w:r w:rsidR="00D73C5D">
        <w:rPr>
          <w:rFonts w:ascii="Times New Roman" w:hAnsi="Times New Roman"/>
          <w:spacing w:val="-1"/>
          <w:sz w:val="26"/>
          <w:szCs w:val="26"/>
        </w:rPr>
        <w:t>4</w:t>
      </w:r>
      <w:r w:rsidRPr="00471659">
        <w:rPr>
          <w:rFonts w:ascii="Times New Roman" w:hAnsi="Times New Roman"/>
          <w:spacing w:val="-1"/>
          <w:sz w:val="26"/>
          <w:szCs w:val="26"/>
        </w:rPr>
        <w:t xml:space="preserve"> года № </w:t>
      </w:r>
      <w:r w:rsidR="00D73C5D">
        <w:rPr>
          <w:rFonts w:ascii="Times New Roman" w:hAnsi="Times New Roman"/>
          <w:spacing w:val="-1"/>
          <w:sz w:val="26"/>
          <w:szCs w:val="26"/>
        </w:rPr>
        <w:t>38</w:t>
      </w:r>
      <w:r w:rsidR="00256F81" w:rsidRPr="00471659">
        <w:rPr>
          <w:rFonts w:ascii="Times New Roman" w:hAnsi="Times New Roman"/>
          <w:spacing w:val="-1"/>
          <w:sz w:val="26"/>
          <w:szCs w:val="26"/>
        </w:rPr>
        <w:t>2</w:t>
      </w:r>
      <w:r w:rsidRPr="00471659">
        <w:rPr>
          <w:rFonts w:ascii="Times New Roman" w:hAnsi="Times New Roman"/>
          <w:spacing w:val="-1"/>
          <w:sz w:val="26"/>
          <w:szCs w:val="26"/>
        </w:rPr>
        <w:t xml:space="preserve"> «</w:t>
      </w:r>
      <w:r w:rsidR="00256F81" w:rsidRPr="00471659">
        <w:rPr>
          <w:rFonts w:ascii="Times New Roman" w:hAnsi="Times New Roman"/>
          <w:spacing w:val="-1"/>
          <w:sz w:val="26"/>
          <w:szCs w:val="26"/>
        </w:rPr>
        <w:t>О</w:t>
      </w:r>
      <w:r w:rsidR="00D73C5D">
        <w:rPr>
          <w:rFonts w:ascii="Times New Roman" w:hAnsi="Times New Roman"/>
          <w:spacing w:val="-1"/>
          <w:sz w:val="26"/>
          <w:szCs w:val="26"/>
        </w:rPr>
        <w:t>б</w:t>
      </w:r>
      <w:r w:rsidR="00256F81" w:rsidRPr="0047165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73C5D">
        <w:rPr>
          <w:rFonts w:ascii="Times New Roman" w:hAnsi="Times New Roman"/>
          <w:spacing w:val="-1"/>
          <w:sz w:val="26"/>
          <w:szCs w:val="26"/>
        </w:rPr>
        <w:t>установлении базовых окладов (должностных окладов), базовых ставок  заработной платы по профессиональн</w:t>
      </w:r>
      <w:proofErr w:type="gramStart"/>
      <w:r w:rsidR="00D73C5D">
        <w:rPr>
          <w:rFonts w:ascii="Times New Roman" w:hAnsi="Times New Roman"/>
          <w:spacing w:val="-1"/>
          <w:sz w:val="26"/>
          <w:szCs w:val="26"/>
        </w:rPr>
        <w:t>о-</w:t>
      </w:r>
      <w:proofErr w:type="gramEnd"/>
      <w:r w:rsidR="00D73C5D">
        <w:rPr>
          <w:rFonts w:ascii="Times New Roman" w:hAnsi="Times New Roman"/>
          <w:spacing w:val="-1"/>
          <w:sz w:val="26"/>
          <w:szCs w:val="26"/>
        </w:rPr>
        <w:t xml:space="preserve"> квалификационным группам» (далее – постановление </w:t>
      </w:r>
      <w:r w:rsidR="00256F81" w:rsidRPr="00471659">
        <w:rPr>
          <w:rFonts w:ascii="Times New Roman" w:hAnsi="Times New Roman"/>
          <w:spacing w:val="-1"/>
          <w:sz w:val="26"/>
          <w:szCs w:val="26"/>
        </w:rPr>
        <w:t>Правительства Забайкальского края от 30 июня 2014 года № 382</w:t>
      </w:r>
      <w:r w:rsidRPr="00471659">
        <w:rPr>
          <w:rFonts w:ascii="Times New Roman" w:hAnsi="Times New Roman"/>
          <w:spacing w:val="-1"/>
          <w:sz w:val="26"/>
          <w:szCs w:val="26"/>
        </w:rPr>
        <w:t>»</w:t>
      </w:r>
      <w:r w:rsidR="00D73C5D">
        <w:rPr>
          <w:rFonts w:ascii="Times New Roman" w:hAnsi="Times New Roman"/>
          <w:spacing w:val="-1"/>
          <w:sz w:val="26"/>
          <w:szCs w:val="26"/>
        </w:rPr>
        <w:t>,</w:t>
      </w:r>
      <w:r w:rsidRPr="00471659">
        <w:rPr>
          <w:rFonts w:ascii="Times New Roman" w:hAnsi="Times New Roman"/>
          <w:spacing w:val="-1"/>
          <w:sz w:val="26"/>
          <w:szCs w:val="26"/>
        </w:rPr>
        <w:t xml:space="preserve">  </w:t>
      </w:r>
      <w:bookmarkStart w:id="6" w:name="_Hlk173502740"/>
      <w:r w:rsidRPr="00471659">
        <w:rPr>
          <w:rFonts w:ascii="Times New Roman" w:hAnsi="Times New Roman"/>
          <w:spacing w:val="-1"/>
          <w:sz w:val="26"/>
          <w:szCs w:val="26"/>
        </w:rPr>
        <w:t xml:space="preserve">постановление Правительства Забайкальского края от </w:t>
      </w:r>
      <w:proofErr w:type="gramStart"/>
      <w:r w:rsidR="00D73C5D">
        <w:rPr>
          <w:rFonts w:ascii="Times New Roman" w:hAnsi="Times New Roman"/>
          <w:spacing w:val="-1"/>
          <w:sz w:val="26"/>
          <w:szCs w:val="26"/>
        </w:rPr>
        <w:t>24 июля 2024</w:t>
      </w:r>
      <w:r w:rsidRPr="00471659">
        <w:rPr>
          <w:rFonts w:ascii="Times New Roman" w:hAnsi="Times New Roman"/>
          <w:spacing w:val="-1"/>
          <w:sz w:val="26"/>
          <w:szCs w:val="26"/>
        </w:rPr>
        <w:t xml:space="preserve"> года № </w:t>
      </w:r>
      <w:r w:rsidR="00D73C5D">
        <w:rPr>
          <w:rFonts w:ascii="Times New Roman" w:hAnsi="Times New Roman"/>
          <w:spacing w:val="-1"/>
          <w:sz w:val="26"/>
          <w:szCs w:val="26"/>
        </w:rPr>
        <w:t xml:space="preserve">368 </w:t>
      </w:r>
      <w:bookmarkEnd w:id="6"/>
      <w:r w:rsidR="00D73C5D">
        <w:rPr>
          <w:rFonts w:ascii="Times New Roman" w:hAnsi="Times New Roman"/>
          <w:spacing w:val="-1"/>
          <w:sz w:val="26"/>
          <w:szCs w:val="26"/>
        </w:rPr>
        <w:t>«О мерах по повышению заработной платы отдельных категорий работников государственных учреждений Забайкальского края» (далее -</w:t>
      </w:r>
      <w:r w:rsidR="00D73C5D" w:rsidRPr="00D73C5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73C5D" w:rsidRPr="00471659">
        <w:rPr>
          <w:rFonts w:ascii="Times New Roman" w:hAnsi="Times New Roman"/>
          <w:spacing w:val="-1"/>
          <w:sz w:val="26"/>
          <w:szCs w:val="26"/>
        </w:rPr>
        <w:t xml:space="preserve">постановление Правительства Забайкальского края от </w:t>
      </w:r>
      <w:r w:rsidR="00D73C5D">
        <w:rPr>
          <w:rFonts w:ascii="Times New Roman" w:hAnsi="Times New Roman"/>
          <w:spacing w:val="-1"/>
          <w:sz w:val="26"/>
          <w:szCs w:val="26"/>
        </w:rPr>
        <w:t>24 июля 2024</w:t>
      </w:r>
      <w:r w:rsidR="00D73C5D" w:rsidRPr="00471659">
        <w:rPr>
          <w:rFonts w:ascii="Times New Roman" w:hAnsi="Times New Roman"/>
          <w:spacing w:val="-1"/>
          <w:sz w:val="26"/>
          <w:szCs w:val="26"/>
        </w:rPr>
        <w:t xml:space="preserve"> года № </w:t>
      </w:r>
      <w:r w:rsidR="00D73C5D">
        <w:rPr>
          <w:rFonts w:ascii="Times New Roman" w:hAnsi="Times New Roman"/>
          <w:spacing w:val="-1"/>
          <w:sz w:val="26"/>
          <w:szCs w:val="26"/>
        </w:rPr>
        <w:t>368)</w:t>
      </w:r>
      <w:r w:rsidRPr="00471659">
        <w:rPr>
          <w:rFonts w:ascii="Times New Roman" w:hAnsi="Times New Roman"/>
          <w:spacing w:val="-1"/>
          <w:sz w:val="26"/>
          <w:szCs w:val="26"/>
        </w:rPr>
        <w:t>,</w:t>
      </w:r>
      <w:r w:rsidR="00D73C5D">
        <w:rPr>
          <w:rFonts w:ascii="Times New Roman" w:hAnsi="Times New Roman"/>
          <w:spacing w:val="-1"/>
          <w:sz w:val="26"/>
          <w:szCs w:val="26"/>
        </w:rPr>
        <w:t xml:space="preserve"> методических рекомендаций по введению новой системы оплаты труда работников государственных учреждений, финансируемых из бюджета Забайкальского края, утвержденных распоряжением Министерства трудовых ресурсов и демографической политики Забайкальского </w:t>
      </w:r>
      <w:r w:rsidR="00D73C5D">
        <w:rPr>
          <w:rFonts w:ascii="Times New Roman" w:hAnsi="Times New Roman"/>
          <w:spacing w:val="-1"/>
          <w:sz w:val="26"/>
          <w:szCs w:val="26"/>
        </w:rPr>
        <w:lastRenderedPageBreak/>
        <w:t>края от 22 июля 2009 года</w:t>
      </w:r>
      <w:proofErr w:type="gramEnd"/>
      <w:r w:rsidR="00CA2365">
        <w:rPr>
          <w:rFonts w:ascii="Times New Roman" w:hAnsi="Times New Roman"/>
          <w:spacing w:val="-1"/>
          <w:sz w:val="26"/>
          <w:szCs w:val="26"/>
        </w:rPr>
        <w:t xml:space="preserve"> № 298, с учетом рекомендаций примерного положения по оплате труда работников федеральных бюджетных учреждений культуры и искусства, подведомственных Министерству культуры Российской Федерации, утвержденных приказом </w:t>
      </w:r>
      <w:r w:rsidRPr="00471659">
        <w:rPr>
          <w:rFonts w:ascii="Times New Roman" w:hAnsi="Times New Roman"/>
          <w:sz w:val="26"/>
          <w:szCs w:val="26"/>
        </w:rPr>
        <w:t xml:space="preserve"> </w:t>
      </w:r>
      <w:r w:rsidR="00CA2365">
        <w:rPr>
          <w:rFonts w:ascii="Times New Roman" w:hAnsi="Times New Roman"/>
          <w:spacing w:val="-1"/>
          <w:sz w:val="26"/>
          <w:szCs w:val="26"/>
        </w:rPr>
        <w:t>Министерства культуры Российской Федерации</w:t>
      </w:r>
      <w:r w:rsidRPr="00471659">
        <w:rPr>
          <w:rFonts w:ascii="Times New Roman" w:hAnsi="Times New Roman"/>
          <w:sz w:val="26"/>
          <w:szCs w:val="26"/>
        </w:rPr>
        <w:t xml:space="preserve"> </w:t>
      </w:r>
      <w:r w:rsidR="00CA2365">
        <w:rPr>
          <w:rFonts w:ascii="Times New Roman" w:hAnsi="Times New Roman"/>
          <w:sz w:val="26"/>
          <w:szCs w:val="26"/>
        </w:rPr>
        <w:t>от 28 августа 2008 года №64.</w:t>
      </w:r>
    </w:p>
    <w:p w:rsidR="00FD0AFA" w:rsidRPr="00471659" w:rsidRDefault="00FD0AFA" w:rsidP="001721FA">
      <w:pPr>
        <w:shd w:val="clear" w:color="auto" w:fill="FFFFFF"/>
        <w:spacing w:line="240" w:lineRule="auto"/>
        <w:ind w:left="10" w:firstLine="699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>Положение включает в себя:</w:t>
      </w:r>
    </w:p>
    <w:p w:rsidR="00FD0AFA" w:rsidRPr="00471659" w:rsidRDefault="00FD0AFA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>– рекомендуемые минимальные размеры окладов (должностных окладов);</w:t>
      </w:r>
    </w:p>
    <w:p w:rsidR="00FD0AFA" w:rsidRPr="00471659" w:rsidRDefault="00FD0AFA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>– наименование, условия осуществления и рекомендуемые размеры выплат компенсационного характера в соответствии с перечнем видов выплат компенсационного характера, утвержденным законодательными и нормативными правовыми актами Российской Федерации и Забайкальского края;</w:t>
      </w:r>
    </w:p>
    <w:p w:rsidR="00FD0AFA" w:rsidRPr="00471659" w:rsidRDefault="00FD0AFA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 xml:space="preserve">– рекомендуемые размеры надбавок и иные выплаты стимулирующего характера в соответствии с перечнем видов выплат стимулирующего характера, утвержденным </w:t>
      </w:r>
      <w:r w:rsidRPr="00471659">
        <w:rPr>
          <w:rFonts w:ascii="Times New Roman" w:hAnsi="Times New Roman"/>
          <w:spacing w:val="2"/>
          <w:sz w:val="26"/>
          <w:szCs w:val="26"/>
        </w:rPr>
        <w:t>законодательными и нормативными правовыми актами Забайкальского края и муниципального района «</w:t>
      </w:r>
      <w:proofErr w:type="spellStart"/>
      <w:r w:rsidRPr="00471659">
        <w:rPr>
          <w:rFonts w:ascii="Times New Roman" w:hAnsi="Times New Roman"/>
          <w:spacing w:val="2"/>
          <w:sz w:val="26"/>
          <w:szCs w:val="26"/>
        </w:rPr>
        <w:t>Борзинский</w:t>
      </w:r>
      <w:proofErr w:type="spellEnd"/>
      <w:r w:rsidRPr="00471659">
        <w:rPr>
          <w:rFonts w:ascii="Times New Roman" w:hAnsi="Times New Roman"/>
          <w:spacing w:val="2"/>
          <w:sz w:val="26"/>
          <w:szCs w:val="26"/>
        </w:rPr>
        <w:t xml:space="preserve"> район».</w:t>
      </w:r>
    </w:p>
    <w:p w:rsidR="00FD0AFA" w:rsidRPr="00471659" w:rsidRDefault="00FD0AFA" w:rsidP="001721FA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pacing w:val="-3"/>
          <w:sz w:val="26"/>
          <w:szCs w:val="26"/>
        </w:rPr>
        <w:t xml:space="preserve">Условия оплаты труда, в том числе размер оклада (должностного оклада), ставки заработной платы </w:t>
      </w:r>
      <w:r w:rsidRPr="00471659">
        <w:rPr>
          <w:rFonts w:ascii="Times New Roman" w:hAnsi="Times New Roman"/>
          <w:spacing w:val="-5"/>
          <w:sz w:val="26"/>
          <w:szCs w:val="26"/>
        </w:rPr>
        <w:t xml:space="preserve">работников, надбавки и иные выплаты </w:t>
      </w:r>
      <w:r w:rsidRPr="00471659">
        <w:rPr>
          <w:rFonts w:ascii="Times New Roman" w:hAnsi="Times New Roman"/>
          <w:spacing w:val="3"/>
          <w:sz w:val="26"/>
          <w:szCs w:val="26"/>
        </w:rPr>
        <w:t xml:space="preserve">стимулирующего характера, а также выплаты компенсационного характера </w:t>
      </w:r>
      <w:r w:rsidRPr="00471659">
        <w:rPr>
          <w:rFonts w:ascii="Times New Roman" w:hAnsi="Times New Roman"/>
          <w:spacing w:val="-9"/>
          <w:sz w:val="26"/>
          <w:szCs w:val="26"/>
        </w:rPr>
        <w:t>являются обязательными для включения в трудовой договор.</w:t>
      </w:r>
    </w:p>
    <w:p w:rsidR="00FD0AFA" w:rsidRPr="00471659" w:rsidRDefault="00FD0AFA" w:rsidP="001721FA">
      <w:pPr>
        <w:shd w:val="clear" w:color="auto" w:fill="FFFFFF"/>
        <w:spacing w:line="240" w:lineRule="auto"/>
        <w:ind w:left="10" w:right="10" w:firstLine="709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pacing w:val="8"/>
          <w:sz w:val="26"/>
          <w:szCs w:val="26"/>
        </w:rPr>
        <w:t xml:space="preserve">Оплата труда работников, занятых по совместительству, а также на </w:t>
      </w:r>
      <w:r w:rsidRPr="00471659">
        <w:rPr>
          <w:rFonts w:ascii="Times New Roman" w:hAnsi="Times New Roman"/>
          <w:spacing w:val="10"/>
          <w:sz w:val="26"/>
          <w:szCs w:val="26"/>
        </w:rPr>
        <w:t xml:space="preserve">условиях неполного рабочего времени или неполной рабочей недели </w:t>
      </w:r>
      <w:r w:rsidRPr="00471659">
        <w:rPr>
          <w:rFonts w:ascii="Times New Roman" w:hAnsi="Times New Roman"/>
          <w:spacing w:val="5"/>
          <w:sz w:val="26"/>
          <w:szCs w:val="26"/>
        </w:rPr>
        <w:t xml:space="preserve">производится пропорционально отработанному времени, в зависимости от </w:t>
      </w:r>
      <w:r w:rsidRPr="00471659">
        <w:rPr>
          <w:rFonts w:ascii="Times New Roman" w:hAnsi="Times New Roman"/>
          <w:spacing w:val="2"/>
          <w:sz w:val="26"/>
          <w:szCs w:val="26"/>
        </w:rPr>
        <w:t xml:space="preserve">выработки, либо на других условиях, определенных трудовым договором в </w:t>
      </w:r>
      <w:r w:rsidRPr="00471659">
        <w:rPr>
          <w:rFonts w:ascii="Times New Roman" w:hAnsi="Times New Roman"/>
          <w:spacing w:val="-1"/>
          <w:sz w:val="26"/>
          <w:szCs w:val="26"/>
        </w:rPr>
        <w:t>соответствии с нормами трудового права.</w:t>
      </w:r>
    </w:p>
    <w:p w:rsidR="00FD0AFA" w:rsidRPr="00471659" w:rsidRDefault="00FD0AFA" w:rsidP="001721FA">
      <w:pPr>
        <w:shd w:val="clear" w:color="auto" w:fill="FFFFFF"/>
        <w:spacing w:line="240" w:lineRule="auto"/>
        <w:ind w:left="10" w:right="19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 xml:space="preserve">Определение размеров заработной платы по основной должности, а также </w:t>
      </w:r>
      <w:r w:rsidRPr="00471659">
        <w:rPr>
          <w:rFonts w:ascii="Times New Roman" w:hAnsi="Times New Roman"/>
          <w:spacing w:val="2"/>
          <w:sz w:val="26"/>
          <w:szCs w:val="26"/>
        </w:rPr>
        <w:t xml:space="preserve">по должности, занимаемой в порядке совместительства, производится раздельно </w:t>
      </w:r>
      <w:r w:rsidRPr="00471659">
        <w:rPr>
          <w:rFonts w:ascii="Times New Roman" w:hAnsi="Times New Roman"/>
          <w:spacing w:val="-1"/>
          <w:sz w:val="26"/>
          <w:szCs w:val="26"/>
        </w:rPr>
        <w:t>по каждой из должностей.</w:t>
      </w:r>
    </w:p>
    <w:p w:rsidR="00FD0AFA" w:rsidRPr="00CC5EC4" w:rsidRDefault="00FD0AFA" w:rsidP="001721F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 xml:space="preserve">Фонд оплаты труда работников учреждений формируется, исходя из объема субсидий, поступающих в установленном порядке </w:t>
      </w:r>
      <w:r w:rsidRPr="00CC5EC4">
        <w:rPr>
          <w:rFonts w:ascii="Times New Roman" w:hAnsi="Times New Roman"/>
          <w:sz w:val="26"/>
          <w:szCs w:val="26"/>
        </w:rPr>
        <w:t>из бюджета муниципального образования и средств, поступающих от иной приносящей доход деятельности с учетом гарантированного выполнения функций и задач уставной деятельности и муниципального задания, утвержденного Учредителем.</w:t>
      </w:r>
    </w:p>
    <w:p w:rsidR="00F72D8E" w:rsidRPr="00CC5EC4" w:rsidRDefault="00D05F1B" w:rsidP="001721F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proofErr w:type="gramStart"/>
      <w:r w:rsidRPr="00CC5EC4">
        <w:rPr>
          <w:rFonts w:ascii="Times New Roman" w:hAnsi="Times New Roman"/>
          <w:sz w:val="26"/>
          <w:szCs w:val="26"/>
        </w:rPr>
        <w:t>При формировании расходов учреждений размер фонда оплаты труда определяется исходя из объема бюджетных ассигнований на очередной финансовый год и плановый период, доведенных до учреждений на возмещение нормативных затрат, связанных с оказанием ими в соответствии с муниципальным заданием</w:t>
      </w:r>
      <w:r w:rsidR="00982BF3" w:rsidRPr="00CC5EC4">
        <w:rPr>
          <w:rFonts w:ascii="Times New Roman" w:hAnsi="Times New Roman"/>
          <w:sz w:val="26"/>
          <w:szCs w:val="26"/>
        </w:rPr>
        <w:t xml:space="preserve"> муниципальных услуг, и средств, поступающих от приносящей доход деятельности, и рассчитывается исходя из штатной численности работников учреждения, размеров базовых должностных окладов, тарифных ставок</w:t>
      </w:r>
      <w:proofErr w:type="gramEnd"/>
      <w:r w:rsidR="00982BF3" w:rsidRPr="00CC5EC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982BF3" w:rsidRPr="00CC5EC4">
        <w:rPr>
          <w:rFonts w:ascii="Times New Roman" w:hAnsi="Times New Roman"/>
          <w:sz w:val="26"/>
          <w:szCs w:val="26"/>
        </w:rPr>
        <w:t xml:space="preserve">выплат компенсирующего  и стимулирующего характера, установленных </w:t>
      </w:r>
      <w:bookmarkStart w:id="7" w:name="_Hlk173505914"/>
      <w:r w:rsidR="00982BF3" w:rsidRPr="00CC5EC4">
        <w:rPr>
          <w:rFonts w:ascii="Times New Roman" w:hAnsi="Times New Roman"/>
          <w:sz w:val="26"/>
          <w:szCs w:val="26"/>
        </w:rPr>
        <w:t>Законом Забайкальского края от 9 апреля 2014 года №964-ЗЗК</w:t>
      </w:r>
      <w:r w:rsidR="00F72D8E" w:rsidRPr="00CC5EC4">
        <w:rPr>
          <w:rFonts w:ascii="Times New Roman" w:hAnsi="Times New Roman"/>
          <w:sz w:val="26"/>
          <w:szCs w:val="26"/>
        </w:rPr>
        <w:t>,</w:t>
      </w:r>
      <w:r w:rsidR="00F72D8E" w:rsidRPr="00CC5EC4">
        <w:rPr>
          <w:rFonts w:ascii="Times New Roman" w:hAnsi="Times New Roman"/>
          <w:spacing w:val="-1"/>
          <w:sz w:val="26"/>
          <w:szCs w:val="26"/>
        </w:rPr>
        <w:t xml:space="preserve"> Законом Забайкальского края от 29 июня 2023 года № 2222-ЗЗК,</w:t>
      </w:r>
      <w:r w:rsidR="00F72D8E" w:rsidRPr="00CC5EC4">
        <w:rPr>
          <w:rFonts w:ascii="Times New Roman" w:hAnsi="Times New Roman"/>
          <w:sz w:val="26"/>
          <w:szCs w:val="26"/>
        </w:rPr>
        <w:t xml:space="preserve"> </w:t>
      </w:r>
      <w:r w:rsidR="00F72D8E" w:rsidRPr="00CC5EC4">
        <w:rPr>
          <w:rFonts w:ascii="Times New Roman" w:hAnsi="Times New Roman"/>
          <w:spacing w:val="-1"/>
          <w:sz w:val="26"/>
          <w:szCs w:val="26"/>
        </w:rPr>
        <w:t>Закон Забайкальского края от 25 октября 2023 года № 2239-ЗЗК,</w:t>
      </w:r>
      <w:r w:rsidR="00F72D8E" w:rsidRPr="00CC5EC4">
        <w:rPr>
          <w:rFonts w:ascii="Times New Roman" w:hAnsi="Times New Roman"/>
          <w:sz w:val="26"/>
          <w:szCs w:val="26"/>
        </w:rPr>
        <w:t xml:space="preserve"> </w:t>
      </w:r>
      <w:r w:rsidR="00F72D8E" w:rsidRPr="00CC5EC4">
        <w:rPr>
          <w:rFonts w:ascii="Times New Roman" w:hAnsi="Times New Roman"/>
          <w:spacing w:val="-1"/>
          <w:sz w:val="26"/>
          <w:szCs w:val="26"/>
        </w:rPr>
        <w:t>Закон Забайкальского края от 8 июля 2024 года № 2370-ЗЗК,</w:t>
      </w:r>
      <w:r w:rsidR="00F72D8E" w:rsidRPr="00CC5EC4">
        <w:rPr>
          <w:rFonts w:ascii="Times New Roman" w:hAnsi="Times New Roman"/>
          <w:sz w:val="26"/>
          <w:szCs w:val="26"/>
        </w:rPr>
        <w:t xml:space="preserve"> постановлением Правительства Забайкальского края </w:t>
      </w:r>
      <w:r w:rsidR="00F72D8E" w:rsidRPr="00CC5EC4">
        <w:rPr>
          <w:rFonts w:ascii="Times New Roman" w:hAnsi="Times New Roman"/>
          <w:spacing w:val="-1"/>
          <w:sz w:val="26"/>
          <w:szCs w:val="26"/>
        </w:rPr>
        <w:t>от 24 июля 2024 года № 368.</w:t>
      </w:r>
      <w:bookmarkEnd w:id="7"/>
      <w:proofErr w:type="gramEnd"/>
    </w:p>
    <w:p w:rsidR="00F966FA" w:rsidRPr="00CC5EC4" w:rsidRDefault="00F966FA" w:rsidP="001721F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C5EC4">
        <w:rPr>
          <w:rFonts w:ascii="Times New Roman" w:hAnsi="Times New Roman"/>
          <w:sz w:val="26"/>
          <w:szCs w:val="26"/>
        </w:rPr>
        <w:t xml:space="preserve">При формировании расходов казенных учреждений размер фонда оплаты труда определяется исходя из объема бюджетных ассигнований на очередной финансовый год и плановый период и рассчитывается исходя из штатной численности работников учреждения, размеров базовых должностных окладов, </w:t>
      </w:r>
      <w:r w:rsidRPr="00CC5EC4">
        <w:rPr>
          <w:rFonts w:ascii="Times New Roman" w:hAnsi="Times New Roman"/>
          <w:sz w:val="26"/>
          <w:szCs w:val="26"/>
        </w:rPr>
        <w:lastRenderedPageBreak/>
        <w:t>тарифных ставок, выплат компенсационного и стимулирующего характера, установленных Законом Забайкальского края от 9 апреля 2014 года №964-ЗЗК,</w:t>
      </w:r>
      <w:r w:rsidRPr="00CC5EC4">
        <w:rPr>
          <w:rFonts w:ascii="Times New Roman" w:hAnsi="Times New Roman"/>
          <w:spacing w:val="-1"/>
          <w:sz w:val="26"/>
          <w:szCs w:val="26"/>
        </w:rPr>
        <w:t xml:space="preserve"> Законом Забайкальского края от 29 июня 2023 года № 2222-ЗЗК</w:t>
      </w:r>
      <w:proofErr w:type="gramEnd"/>
      <w:r w:rsidRPr="00CC5EC4">
        <w:rPr>
          <w:rFonts w:ascii="Times New Roman" w:hAnsi="Times New Roman"/>
          <w:spacing w:val="-1"/>
          <w:sz w:val="26"/>
          <w:szCs w:val="26"/>
        </w:rPr>
        <w:t>,</w:t>
      </w:r>
      <w:r w:rsidRPr="00CC5EC4">
        <w:rPr>
          <w:rFonts w:ascii="Times New Roman" w:hAnsi="Times New Roman"/>
          <w:sz w:val="26"/>
          <w:szCs w:val="26"/>
        </w:rPr>
        <w:t xml:space="preserve"> </w:t>
      </w:r>
      <w:r w:rsidRPr="00CC5EC4">
        <w:rPr>
          <w:rFonts w:ascii="Times New Roman" w:hAnsi="Times New Roman"/>
          <w:spacing w:val="-1"/>
          <w:sz w:val="26"/>
          <w:szCs w:val="26"/>
        </w:rPr>
        <w:t>Закон Забайкальского края от 25 октября 2023 года № 2239-ЗЗК,</w:t>
      </w:r>
      <w:r w:rsidRPr="00CC5EC4">
        <w:rPr>
          <w:rFonts w:ascii="Times New Roman" w:hAnsi="Times New Roman"/>
          <w:sz w:val="26"/>
          <w:szCs w:val="26"/>
        </w:rPr>
        <w:t xml:space="preserve"> </w:t>
      </w:r>
      <w:r w:rsidRPr="00CC5EC4">
        <w:rPr>
          <w:rFonts w:ascii="Times New Roman" w:hAnsi="Times New Roman"/>
          <w:spacing w:val="-1"/>
          <w:sz w:val="26"/>
          <w:szCs w:val="26"/>
        </w:rPr>
        <w:t>Закон Забайкальского края от 8 июля 2024 года № 2370-ЗЗК,</w:t>
      </w:r>
      <w:r w:rsidRPr="00CC5EC4">
        <w:rPr>
          <w:rFonts w:ascii="Times New Roman" w:hAnsi="Times New Roman"/>
          <w:sz w:val="26"/>
          <w:szCs w:val="26"/>
        </w:rPr>
        <w:t xml:space="preserve"> постановлением Правительства Забайкальского края </w:t>
      </w:r>
      <w:r w:rsidRPr="00CC5EC4">
        <w:rPr>
          <w:rFonts w:ascii="Times New Roman" w:hAnsi="Times New Roman"/>
          <w:spacing w:val="-1"/>
          <w:sz w:val="26"/>
          <w:szCs w:val="26"/>
        </w:rPr>
        <w:t xml:space="preserve">от </w:t>
      </w:r>
      <w:r w:rsidR="009A3CF8" w:rsidRPr="00CC5EC4">
        <w:rPr>
          <w:rFonts w:ascii="Times New Roman" w:hAnsi="Times New Roman"/>
          <w:spacing w:val="-1"/>
          <w:sz w:val="26"/>
          <w:szCs w:val="26"/>
        </w:rPr>
        <w:t>30</w:t>
      </w:r>
      <w:r w:rsidRPr="00CC5EC4">
        <w:rPr>
          <w:rFonts w:ascii="Times New Roman" w:hAnsi="Times New Roman"/>
          <w:spacing w:val="-1"/>
          <w:sz w:val="26"/>
          <w:szCs w:val="26"/>
        </w:rPr>
        <w:t xml:space="preserve"> ию</w:t>
      </w:r>
      <w:r w:rsidR="009A3CF8" w:rsidRPr="00CC5EC4">
        <w:rPr>
          <w:rFonts w:ascii="Times New Roman" w:hAnsi="Times New Roman"/>
          <w:spacing w:val="-1"/>
          <w:sz w:val="26"/>
          <w:szCs w:val="26"/>
        </w:rPr>
        <w:t>н</w:t>
      </w:r>
      <w:r w:rsidRPr="00CC5EC4">
        <w:rPr>
          <w:rFonts w:ascii="Times New Roman" w:hAnsi="Times New Roman"/>
          <w:spacing w:val="-1"/>
          <w:sz w:val="26"/>
          <w:szCs w:val="26"/>
        </w:rPr>
        <w:t>я 20</w:t>
      </w:r>
      <w:r w:rsidR="009A3CF8" w:rsidRPr="00CC5EC4">
        <w:rPr>
          <w:rFonts w:ascii="Times New Roman" w:hAnsi="Times New Roman"/>
          <w:spacing w:val="-1"/>
          <w:sz w:val="26"/>
          <w:szCs w:val="26"/>
        </w:rPr>
        <w:t>1</w:t>
      </w:r>
      <w:r w:rsidRPr="00CC5EC4">
        <w:rPr>
          <w:rFonts w:ascii="Times New Roman" w:hAnsi="Times New Roman"/>
          <w:spacing w:val="-1"/>
          <w:sz w:val="26"/>
          <w:szCs w:val="26"/>
        </w:rPr>
        <w:t>4 года № 38</w:t>
      </w:r>
      <w:r w:rsidR="009A3CF8" w:rsidRPr="00CC5EC4">
        <w:rPr>
          <w:rFonts w:ascii="Times New Roman" w:hAnsi="Times New Roman"/>
          <w:spacing w:val="-1"/>
          <w:sz w:val="26"/>
          <w:szCs w:val="26"/>
        </w:rPr>
        <w:t>2,</w:t>
      </w:r>
      <w:r w:rsidRPr="00CC5EC4">
        <w:rPr>
          <w:rFonts w:ascii="Times New Roman" w:hAnsi="Times New Roman"/>
          <w:sz w:val="26"/>
          <w:szCs w:val="26"/>
        </w:rPr>
        <w:t xml:space="preserve"> постановлением Правительства Забайкальского края </w:t>
      </w:r>
      <w:r w:rsidRPr="00CC5EC4">
        <w:rPr>
          <w:rFonts w:ascii="Times New Roman" w:hAnsi="Times New Roman"/>
          <w:spacing w:val="-1"/>
          <w:sz w:val="26"/>
          <w:szCs w:val="26"/>
        </w:rPr>
        <w:t>от 24 июля 2024 года № 368.</w:t>
      </w:r>
    </w:p>
    <w:p w:rsidR="00F966FA" w:rsidRPr="00CC5EC4" w:rsidRDefault="00F72D8E" w:rsidP="001721F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Размер фонда оплаты труда определяется исходя из объема б</w:t>
      </w:r>
      <w:r w:rsidR="00FD0AFA" w:rsidRPr="00CC5EC4">
        <w:rPr>
          <w:rFonts w:ascii="Times New Roman" w:hAnsi="Times New Roman"/>
          <w:sz w:val="26"/>
          <w:szCs w:val="26"/>
        </w:rPr>
        <w:t>юджетны</w:t>
      </w:r>
      <w:r w:rsidRPr="00CC5EC4">
        <w:rPr>
          <w:rFonts w:ascii="Times New Roman" w:hAnsi="Times New Roman"/>
          <w:sz w:val="26"/>
          <w:szCs w:val="26"/>
        </w:rPr>
        <w:t>х</w:t>
      </w:r>
      <w:r w:rsidR="00FD0AFA" w:rsidRPr="00CC5EC4">
        <w:rPr>
          <w:rFonts w:ascii="Times New Roman" w:hAnsi="Times New Roman"/>
          <w:sz w:val="26"/>
          <w:szCs w:val="26"/>
        </w:rPr>
        <w:t xml:space="preserve"> ассигновани</w:t>
      </w:r>
      <w:r w:rsidRPr="00CC5EC4">
        <w:rPr>
          <w:rFonts w:ascii="Times New Roman" w:hAnsi="Times New Roman"/>
          <w:sz w:val="26"/>
          <w:szCs w:val="26"/>
        </w:rPr>
        <w:t>й на очередной финансовый год и плановый период, доведенных до учреждений на возмещение нормативных затрат, связанных с оказанием ими в соответствии с муниципальным заданием</w:t>
      </w:r>
      <w:r w:rsidR="00F966FA" w:rsidRPr="00CC5EC4">
        <w:rPr>
          <w:rFonts w:ascii="Times New Roman" w:hAnsi="Times New Roman"/>
          <w:sz w:val="26"/>
          <w:szCs w:val="26"/>
        </w:rPr>
        <w:t xml:space="preserve"> муниципальных услуг, и средств, поступающих от приносящей доход деятельности, ежегодно утверждается руководителем учреждения.                </w:t>
      </w:r>
      <w:r w:rsidR="00FD0AFA" w:rsidRPr="00CC5EC4">
        <w:rPr>
          <w:rFonts w:ascii="Times New Roman" w:hAnsi="Times New Roman"/>
          <w:sz w:val="26"/>
          <w:szCs w:val="26"/>
        </w:rPr>
        <w:t xml:space="preserve"> </w:t>
      </w:r>
    </w:p>
    <w:p w:rsidR="00FD0AFA" w:rsidRPr="00CC5EC4" w:rsidRDefault="00FD0AFA" w:rsidP="001721F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Руководитель учреждения формирует, согласовывает с учредителем и утверждает штатное расписание в пределах фонда оплаты труда. Штатные расписания включают в себя все должности работников и профессии рабочих учреждения. Численный состав работников учреждения должен быть достаточным для гарантированного выполнения его функций, задач, объёмных и финансовых показателей, установленных Учредителем.</w:t>
      </w:r>
    </w:p>
    <w:p w:rsidR="00FD0AFA" w:rsidRPr="00CC5EC4" w:rsidRDefault="00FD0AFA" w:rsidP="001721F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В случае изменения структуры учреждения или штатной численности работников в штатное расписание вносятся необходимые изменения в установленном порядке.</w:t>
      </w:r>
    </w:p>
    <w:p w:rsidR="00FD0AFA" w:rsidRPr="00471659" w:rsidRDefault="00FD0AFA" w:rsidP="001721F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Порядок, размеры, виды и условия оплаты труда конкретизируются и закрепляются учреждением в Коллективном договоре и Положении об оплате и стимулировании труда работников учреждения по согласованию с первичной профсоюзной организацией учреждения.</w:t>
      </w:r>
    </w:p>
    <w:p w:rsidR="00FD0AFA" w:rsidRPr="00471659" w:rsidRDefault="00FD0AFA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71659">
        <w:rPr>
          <w:rFonts w:ascii="Times New Roman" w:hAnsi="Times New Roman"/>
          <w:sz w:val="26"/>
          <w:szCs w:val="26"/>
        </w:rPr>
        <w:t xml:space="preserve">Заработная плата работников учреждений, установленная в соответствии с Законом Забайкальского края от 09 апреля 2014 года № 964-ЗЗК, </w:t>
      </w:r>
      <w:r w:rsidR="00982BF3">
        <w:rPr>
          <w:rFonts w:ascii="Times New Roman" w:hAnsi="Times New Roman"/>
          <w:spacing w:val="-1"/>
          <w:sz w:val="26"/>
          <w:szCs w:val="26"/>
        </w:rPr>
        <w:t>Законом Забайкальского края от 29 июня 2023 года № 2222-ЗЗК,</w:t>
      </w:r>
      <w:r w:rsidR="00982BF3" w:rsidRPr="00471659">
        <w:rPr>
          <w:rFonts w:ascii="Times New Roman" w:hAnsi="Times New Roman"/>
          <w:sz w:val="26"/>
          <w:szCs w:val="26"/>
        </w:rPr>
        <w:t xml:space="preserve"> </w:t>
      </w:r>
      <w:r w:rsidR="00982BF3">
        <w:rPr>
          <w:rFonts w:ascii="Times New Roman" w:hAnsi="Times New Roman"/>
          <w:spacing w:val="-1"/>
          <w:sz w:val="26"/>
          <w:szCs w:val="26"/>
        </w:rPr>
        <w:t>Закон Забайкальского края от 25 октября 2023 года № 2239-ЗЗК,</w:t>
      </w:r>
      <w:r w:rsidR="00982BF3" w:rsidRPr="00471659">
        <w:rPr>
          <w:rFonts w:ascii="Times New Roman" w:hAnsi="Times New Roman"/>
          <w:sz w:val="26"/>
          <w:szCs w:val="26"/>
        </w:rPr>
        <w:t xml:space="preserve"> </w:t>
      </w:r>
      <w:r w:rsidR="00982BF3">
        <w:rPr>
          <w:rFonts w:ascii="Times New Roman" w:hAnsi="Times New Roman"/>
          <w:spacing w:val="-1"/>
          <w:sz w:val="26"/>
          <w:szCs w:val="26"/>
        </w:rPr>
        <w:t>Закон Забайкальского края от 8 июля 2024 года № 2370-ЗЗК,</w:t>
      </w:r>
      <w:r w:rsidR="00982BF3" w:rsidRPr="00471659">
        <w:rPr>
          <w:rFonts w:ascii="Times New Roman" w:hAnsi="Times New Roman"/>
          <w:sz w:val="26"/>
          <w:szCs w:val="26"/>
        </w:rPr>
        <w:t xml:space="preserve"> </w:t>
      </w:r>
      <w:r w:rsidR="00AE7F20" w:rsidRPr="00471659">
        <w:rPr>
          <w:rFonts w:ascii="Times New Roman" w:hAnsi="Times New Roman"/>
          <w:sz w:val="26"/>
          <w:szCs w:val="26"/>
        </w:rPr>
        <w:t xml:space="preserve">постановлением Правительства Забайкальского края </w:t>
      </w:r>
      <w:r w:rsidR="00AE7F20" w:rsidRPr="00471659">
        <w:rPr>
          <w:rFonts w:ascii="Times New Roman" w:hAnsi="Times New Roman"/>
          <w:spacing w:val="-1"/>
          <w:sz w:val="26"/>
          <w:szCs w:val="26"/>
        </w:rPr>
        <w:t xml:space="preserve">от </w:t>
      </w:r>
      <w:r w:rsidR="00AE7F20">
        <w:rPr>
          <w:rFonts w:ascii="Times New Roman" w:hAnsi="Times New Roman"/>
          <w:spacing w:val="-1"/>
          <w:sz w:val="26"/>
          <w:szCs w:val="26"/>
        </w:rPr>
        <w:t xml:space="preserve">30 июня 2014 года № 382, </w:t>
      </w:r>
      <w:r w:rsidRPr="00471659">
        <w:rPr>
          <w:rFonts w:ascii="Times New Roman" w:hAnsi="Times New Roman"/>
          <w:sz w:val="26"/>
          <w:szCs w:val="26"/>
        </w:rPr>
        <w:t xml:space="preserve">постановлением Правительства Забайкальского края </w:t>
      </w:r>
      <w:r w:rsidRPr="00471659">
        <w:rPr>
          <w:rFonts w:ascii="Times New Roman" w:hAnsi="Times New Roman"/>
          <w:spacing w:val="-1"/>
          <w:sz w:val="26"/>
          <w:szCs w:val="26"/>
        </w:rPr>
        <w:t xml:space="preserve">от </w:t>
      </w:r>
      <w:r w:rsidR="00982BF3">
        <w:rPr>
          <w:rFonts w:ascii="Times New Roman" w:hAnsi="Times New Roman"/>
          <w:spacing w:val="-1"/>
          <w:sz w:val="26"/>
          <w:szCs w:val="26"/>
        </w:rPr>
        <w:t>24</w:t>
      </w:r>
      <w:proofErr w:type="gramEnd"/>
      <w:r w:rsidR="00982BF3">
        <w:rPr>
          <w:rFonts w:ascii="Times New Roman" w:hAnsi="Times New Roman"/>
          <w:spacing w:val="-1"/>
          <w:sz w:val="26"/>
          <w:szCs w:val="26"/>
        </w:rPr>
        <w:t xml:space="preserve"> июля</w:t>
      </w:r>
      <w:r w:rsidRPr="00471659">
        <w:rPr>
          <w:rFonts w:ascii="Times New Roman" w:hAnsi="Times New Roman"/>
          <w:spacing w:val="-1"/>
          <w:sz w:val="26"/>
          <w:szCs w:val="26"/>
        </w:rPr>
        <w:t xml:space="preserve"> 20</w:t>
      </w:r>
      <w:r w:rsidR="00982BF3">
        <w:rPr>
          <w:rFonts w:ascii="Times New Roman" w:hAnsi="Times New Roman"/>
          <w:spacing w:val="-1"/>
          <w:sz w:val="26"/>
          <w:szCs w:val="26"/>
        </w:rPr>
        <w:t>24</w:t>
      </w:r>
      <w:r w:rsidRPr="00471659">
        <w:rPr>
          <w:rFonts w:ascii="Times New Roman" w:hAnsi="Times New Roman"/>
          <w:spacing w:val="-1"/>
          <w:sz w:val="26"/>
          <w:szCs w:val="26"/>
        </w:rPr>
        <w:t xml:space="preserve"> года № </w:t>
      </w:r>
      <w:r w:rsidR="00982BF3">
        <w:rPr>
          <w:rFonts w:ascii="Times New Roman" w:hAnsi="Times New Roman"/>
          <w:spacing w:val="-1"/>
          <w:sz w:val="26"/>
          <w:szCs w:val="26"/>
        </w:rPr>
        <w:t>368</w:t>
      </w:r>
      <w:r w:rsidRPr="00471659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2706BD">
        <w:rPr>
          <w:rFonts w:ascii="Times New Roman" w:hAnsi="Times New Roman"/>
          <w:spacing w:val="-1"/>
          <w:sz w:val="26"/>
          <w:szCs w:val="26"/>
        </w:rPr>
        <w:t xml:space="preserve">распоряжением Правительства Забайкальского края от 4 августа 2023 года № 286-р </w:t>
      </w:r>
      <w:r w:rsidRPr="00471659">
        <w:rPr>
          <w:rFonts w:ascii="Times New Roman" w:hAnsi="Times New Roman"/>
          <w:sz w:val="26"/>
          <w:szCs w:val="26"/>
        </w:rPr>
        <w:t xml:space="preserve">и настоящим Положением, не может быть меньше заработной платы, выплачиваемой работникам учреждений до вступления в силу данных нормативных правовых актов, при условии сохранения работникам объема должностных обязанностей и выполнения ими работ той же квалификации. При этом учитываются требования Федерального закона, устанавливающего минимальный </w:t>
      </w:r>
      <w:proofErr w:type="gramStart"/>
      <w:r w:rsidRPr="00471659">
        <w:rPr>
          <w:rFonts w:ascii="Times New Roman" w:hAnsi="Times New Roman"/>
          <w:sz w:val="26"/>
          <w:szCs w:val="26"/>
        </w:rPr>
        <w:t>размер оплаты труда</w:t>
      </w:r>
      <w:proofErr w:type="gramEnd"/>
      <w:r w:rsidRPr="00471659">
        <w:rPr>
          <w:rFonts w:ascii="Times New Roman" w:hAnsi="Times New Roman"/>
          <w:sz w:val="26"/>
          <w:szCs w:val="26"/>
        </w:rPr>
        <w:t>, и регионального соглашения о размере минимальной заработной платы в Забайкальском крае.</w:t>
      </w:r>
    </w:p>
    <w:p w:rsidR="00FD0AFA" w:rsidRPr="00471659" w:rsidRDefault="00FD0AFA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>Заработная плата работника предельными размерами не ограничивается.</w:t>
      </w:r>
    </w:p>
    <w:p w:rsidR="00FD0AFA" w:rsidRDefault="00FD0AFA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 xml:space="preserve">Определение размеров окладов (должностных окладов), ставок заработной платы работников, размеров и условий </w:t>
      </w:r>
      <w:proofErr w:type="gramStart"/>
      <w:r w:rsidRPr="00471659">
        <w:rPr>
          <w:rFonts w:ascii="Times New Roman" w:hAnsi="Times New Roman"/>
          <w:sz w:val="26"/>
          <w:szCs w:val="26"/>
        </w:rPr>
        <w:t>осуществления</w:t>
      </w:r>
      <w:proofErr w:type="gramEnd"/>
      <w:r w:rsidRPr="00471659">
        <w:rPr>
          <w:rFonts w:ascii="Times New Roman" w:hAnsi="Times New Roman"/>
          <w:sz w:val="26"/>
          <w:szCs w:val="26"/>
        </w:rPr>
        <w:t xml:space="preserve"> компенсационных и стимулирующих выплат производится в пределах утвержденного фонда оплаты труда за счет всех источников финансирования.</w:t>
      </w:r>
    </w:p>
    <w:p w:rsidR="00CC5EC4" w:rsidRPr="00471659" w:rsidRDefault="00CC5EC4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0AFA" w:rsidRPr="00471659" w:rsidRDefault="00FD0AFA" w:rsidP="001721F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71659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471659">
        <w:rPr>
          <w:rFonts w:ascii="Times New Roman" w:hAnsi="Times New Roman"/>
          <w:b/>
          <w:bCs/>
          <w:sz w:val="26"/>
          <w:szCs w:val="26"/>
        </w:rPr>
        <w:t>. Установление окладов (должностных окладов),</w:t>
      </w:r>
    </w:p>
    <w:p w:rsidR="00FD0AFA" w:rsidRDefault="00FD0AFA" w:rsidP="001721FA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471659">
        <w:rPr>
          <w:rFonts w:ascii="Times New Roman" w:hAnsi="Times New Roman"/>
          <w:b/>
          <w:bCs/>
          <w:sz w:val="26"/>
          <w:szCs w:val="26"/>
        </w:rPr>
        <w:t>ставок заработной платы</w:t>
      </w:r>
    </w:p>
    <w:p w:rsidR="00CC5EC4" w:rsidRPr="00471659" w:rsidRDefault="00CC5EC4" w:rsidP="001721FA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D0AFA" w:rsidRDefault="00FD0AFA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>Размеры окладов (должностных окладов)</w:t>
      </w:r>
      <w:r w:rsidR="009741A1">
        <w:rPr>
          <w:rFonts w:ascii="Times New Roman" w:hAnsi="Times New Roman"/>
          <w:sz w:val="26"/>
          <w:szCs w:val="26"/>
        </w:rPr>
        <w:t>, ставок заработной платы</w:t>
      </w:r>
      <w:r w:rsidRPr="00471659">
        <w:rPr>
          <w:rFonts w:ascii="Times New Roman" w:hAnsi="Times New Roman"/>
          <w:sz w:val="26"/>
          <w:szCs w:val="26"/>
        </w:rPr>
        <w:t xml:space="preserve"> работников учреждений устанавливаются на основе отнесения занимаемых ими должностей к профессиональным квалификационным группам (далее ПКГ), утвержденным </w:t>
      </w:r>
      <w:r w:rsidR="009741A1">
        <w:rPr>
          <w:rFonts w:ascii="Times New Roman" w:hAnsi="Times New Roman"/>
          <w:sz w:val="26"/>
          <w:szCs w:val="26"/>
        </w:rPr>
        <w:t>постановлением Правительства Забайкальского края от 30 июня 2014 года № 382,</w:t>
      </w:r>
      <w:r w:rsidRPr="00471659">
        <w:rPr>
          <w:rFonts w:ascii="Times New Roman" w:hAnsi="Times New Roman"/>
          <w:sz w:val="26"/>
          <w:szCs w:val="26"/>
        </w:rPr>
        <w:t xml:space="preserve"> </w:t>
      </w:r>
      <w:r w:rsidR="009741A1">
        <w:rPr>
          <w:rFonts w:ascii="Times New Roman" w:hAnsi="Times New Roman"/>
          <w:sz w:val="26"/>
          <w:szCs w:val="26"/>
        </w:rPr>
        <w:t>с учетом индексаций, установленных нормативно-правовыми актами Забайкальского края:</w:t>
      </w:r>
    </w:p>
    <w:p w:rsidR="009741A1" w:rsidRDefault="009741A1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Правительства Забайкальского края от 06 ноября 2019 года № 432 </w:t>
      </w:r>
      <w:bookmarkStart w:id="8" w:name="_Hlk173739848"/>
      <w:r>
        <w:rPr>
          <w:rFonts w:ascii="Times New Roman" w:hAnsi="Times New Roman"/>
          <w:sz w:val="26"/>
          <w:szCs w:val="26"/>
        </w:rPr>
        <w:t>«Об индексации с 1 о</w:t>
      </w:r>
      <w:r w:rsidR="008415E9">
        <w:rPr>
          <w:rFonts w:ascii="Times New Roman" w:hAnsi="Times New Roman"/>
          <w:sz w:val="26"/>
          <w:szCs w:val="26"/>
        </w:rPr>
        <w:t>ктября 2019 года окладов (должностных окладов), ставок заработной платы работников государственных учреждений Забайкальского края;</w:t>
      </w:r>
    </w:p>
    <w:bookmarkEnd w:id="8"/>
    <w:p w:rsidR="008415E9" w:rsidRDefault="008415E9" w:rsidP="008415E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 Правительства Забайкальского края от 13 октября 2020 года № 418 «Об индексации с 1 октября 2020 года окладов (должностных окладов), ставок заработной платы работников государственных учреждений Забайкальского края;</w:t>
      </w:r>
    </w:p>
    <w:p w:rsidR="008415E9" w:rsidRDefault="008415E9" w:rsidP="008415E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_Hlk173739871"/>
      <w:r>
        <w:rPr>
          <w:rFonts w:ascii="Times New Roman" w:hAnsi="Times New Roman"/>
          <w:sz w:val="26"/>
          <w:szCs w:val="26"/>
        </w:rPr>
        <w:t>постановлением Правительства Забайкальского края от 30 сентября 2022 года № 441 «Об индексации с 1 октября 2022 года окладов (должностных окладов), ставок заработной платы работников государственных учреждений Забайкальского края;</w:t>
      </w:r>
    </w:p>
    <w:bookmarkEnd w:id="9"/>
    <w:p w:rsidR="008415E9" w:rsidRPr="00471659" w:rsidRDefault="008415E9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Законом Забайкальского края от 29 июня 2023 года № 2222-ЗЗК</w:t>
      </w:r>
      <w:proofErr w:type="gramStart"/>
      <w:r>
        <w:rPr>
          <w:rFonts w:ascii="Times New Roman" w:hAnsi="Times New Roman"/>
          <w:spacing w:val="-1"/>
          <w:sz w:val="26"/>
          <w:szCs w:val="26"/>
        </w:rPr>
        <w:t>«О</w:t>
      </w:r>
      <w:proofErr w:type="gramEnd"/>
      <w:r>
        <w:rPr>
          <w:rFonts w:ascii="Times New Roman" w:hAnsi="Times New Roman"/>
          <w:spacing w:val="-1"/>
          <w:sz w:val="26"/>
          <w:szCs w:val="26"/>
        </w:rPr>
        <w:t>б обеспечении роста заработной платы в Забайкальском крае  и внесении изменений в отдельные законы Забайкальского края»;</w:t>
      </w:r>
    </w:p>
    <w:p w:rsidR="008415E9" w:rsidRDefault="008415E9" w:rsidP="008415E9">
      <w:pPr>
        <w:spacing w:line="240" w:lineRule="auto"/>
        <w:jc w:val="both"/>
        <w:rPr>
          <w:rFonts w:ascii="Times New Roman" w:hAnsi="Times New Roman"/>
          <w:b/>
          <w:bCs/>
          <w:i/>
          <w:iCs/>
          <w:szCs w:val="22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           Закона Забайкальского края от 25 октября 2023 года №2239-ЗЗК «О дальнейшем обеспечении роста заработной платы в Забайкальском крае  и внесении изменений в отдельные законы Забайкальского края»</w:t>
      </w:r>
    </w:p>
    <w:p w:rsidR="008415E9" w:rsidRDefault="008415E9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FD0AFA" w:rsidRPr="00471659" w:rsidRDefault="00FD0AFA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471659">
        <w:rPr>
          <w:rFonts w:ascii="Times New Roman" w:hAnsi="Times New Roman"/>
          <w:b/>
          <w:bCs/>
          <w:i/>
          <w:iCs/>
          <w:szCs w:val="22"/>
        </w:rPr>
        <w:t xml:space="preserve">Профессиональная квалификационная группа </w:t>
      </w:r>
    </w:p>
    <w:p w:rsidR="00FD0AFA" w:rsidRPr="00CC5EC4" w:rsidRDefault="00FD0AFA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471659">
        <w:rPr>
          <w:rFonts w:ascii="Times New Roman" w:hAnsi="Times New Roman"/>
          <w:b/>
          <w:bCs/>
          <w:i/>
          <w:iCs/>
          <w:szCs w:val="22"/>
        </w:rPr>
        <w:t xml:space="preserve">«Общеотраслевые профессии рабочих </w:t>
      </w:r>
      <w:r w:rsidRPr="00CC5EC4">
        <w:rPr>
          <w:rFonts w:ascii="Times New Roman" w:hAnsi="Times New Roman"/>
          <w:b/>
          <w:bCs/>
          <w:i/>
          <w:iCs/>
          <w:szCs w:val="22"/>
        </w:rPr>
        <w:t>первого уровня»</w:t>
      </w:r>
    </w:p>
    <w:p w:rsidR="006B0C76" w:rsidRPr="00CC5EC4" w:rsidRDefault="006B0C76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4"/>
        <w:gridCol w:w="1418"/>
      </w:tblGrid>
      <w:tr w:rsidR="00FD0AFA" w:rsidRPr="00CC5EC4" w:rsidTr="005F68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CC5EC4" w:rsidRDefault="00FD0AFA" w:rsidP="001721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C5EC4">
              <w:rPr>
                <w:rFonts w:ascii="Times New Roman" w:hAnsi="Times New Roman"/>
                <w:sz w:val="20"/>
              </w:rPr>
              <w:t>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CC5EC4" w:rsidRDefault="00FD0AFA" w:rsidP="001721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CC5EC4">
              <w:rPr>
                <w:rFonts w:ascii="Times New Roman" w:hAnsi="Times New Roman"/>
                <w:sz w:val="20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CC5EC4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C5EC4">
              <w:rPr>
                <w:rFonts w:ascii="Times New Roman" w:hAnsi="Times New Roman"/>
                <w:sz w:val="20"/>
              </w:rPr>
              <w:t>Базовый оклад, рублей</w:t>
            </w:r>
          </w:p>
        </w:tc>
      </w:tr>
      <w:tr w:rsidR="00FD0AFA" w:rsidRPr="00471659" w:rsidTr="005F6894">
        <w:trPr>
          <w:trHeight w:val="3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CC5EC4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C5EC4">
              <w:rPr>
                <w:rFonts w:ascii="Times New Roman" w:hAnsi="Times New Roman"/>
                <w:sz w:val="20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CC5EC4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C5EC4">
              <w:rPr>
                <w:rFonts w:ascii="Times New Roman" w:hAnsi="Times New Roman"/>
                <w:sz w:val="20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</w:t>
            </w:r>
          </w:p>
          <w:p w:rsidR="00FD0AFA" w:rsidRPr="00CC5EC4" w:rsidRDefault="00FD0AFA" w:rsidP="001721FA">
            <w:pPr>
              <w:pStyle w:val="a6"/>
              <w:jc w:val="center"/>
              <w:rPr>
                <w:sz w:val="20"/>
                <w:szCs w:val="20"/>
              </w:rPr>
            </w:pPr>
            <w:proofErr w:type="gramStart"/>
            <w:r w:rsidRPr="00CC5EC4">
              <w:rPr>
                <w:sz w:val="20"/>
                <w:szCs w:val="20"/>
              </w:rPr>
              <w:t xml:space="preserve">гардеробщик; грузчик; дворник; истопник; сторож (вахтер); уборщик производственных помещений; уборщик  служебных помещений; уборщик территорий; рабочий по комплексному обслуживанию и ремонту зданий; подсобный рабочий; оператор копировальных и множительных машин; </w:t>
            </w:r>
            <w:proofErr w:type="spellStart"/>
            <w:r w:rsidRPr="00CC5EC4">
              <w:rPr>
                <w:sz w:val="20"/>
                <w:szCs w:val="20"/>
              </w:rPr>
              <w:t>фотооператор</w:t>
            </w:r>
            <w:proofErr w:type="spellEnd"/>
            <w:r w:rsidRPr="00CC5EC4">
              <w:rPr>
                <w:sz w:val="20"/>
                <w:szCs w:val="20"/>
              </w:rPr>
              <w:t>; переплетчик документов; слесарь-сантехник; слесарь-электрик по ремонту электрооборудования; столяр; плотник; оператор электронно-вычислительных и вычислительных машин; оператор котельных; тракторист; электромонтер по ремонту и обслуживанию электрооборудования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CC5EC4" w:rsidRDefault="00D228A8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6326</w:t>
            </w:r>
          </w:p>
        </w:tc>
      </w:tr>
      <w:tr w:rsidR="00FD0AFA" w:rsidRPr="00471659" w:rsidTr="005F6894">
        <w:trPr>
          <w:trHeight w:val="6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FA" w:rsidRPr="00471659" w:rsidRDefault="00FD0AFA" w:rsidP="001721FA">
            <w:pPr>
              <w:spacing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471659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471659">
              <w:rPr>
                <w:rFonts w:ascii="Times New Roman" w:hAnsi="Times New Roman"/>
                <w:sz w:val="20"/>
              </w:rPr>
              <w:t xml:space="preserve"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рабочих: машинист (кочегар) котельных; кладовщик; кассир билетный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3664B" w:rsidRDefault="00D228A8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228A8">
              <w:rPr>
                <w:rFonts w:ascii="Times New Roman" w:hAnsi="Times New Roman"/>
                <w:sz w:val="20"/>
              </w:rPr>
              <w:t>6516</w:t>
            </w:r>
          </w:p>
        </w:tc>
      </w:tr>
      <w:tr w:rsidR="00FD0AFA" w:rsidRPr="00471659" w:rsidTr="005F68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471659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471659">
              <w:rPr>
                <w:rFonts w:ascii="Times New Roman" w:hAnsi="Times New Roman"/>
                <w:sz w:val="20"/>
              </w:rPr>
              <w:t>2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471659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471659">
              <w:rPr>
                <w:rFonts w:ascii="Times New Roman" w:hAnsi="Times New Roman"/>
                <w:sz w:val="20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</w:t>
            </w:r>
            <w:r w:rsidRPr="00471659">
              <w:rPr>
                <w:rFonts w:ascii="Times New Roman" w:hAnsi="Times New Roman"/>
                <w:sz w:val="20"/>
              </w:rPr>
              <w:lastRenderedPageBreak/>
              <w:t>(старший по смене)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3664B" w:rsidRDefault="00D228A8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228A8">
              <w:rPr>
                <w:rFonts w:ascii="Times New Roman" w:hAnsi="Times New Roman"/>
                <w:sz w:val="20"/>
              </w:rPr>
              <w:lastRenderedPageBreak/>
              <w:t>6708</w:t>
            </w:r>
          </w:p>
        </w:tc>
      </w:tr>
    </w:tbl>
    <w:p w:rsidR="00275D72" w:rsidRDefault="00275D72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6B0C76" w:rsidRDefault="006B0C76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6B0C76" w:rsidRDefault="006B0C76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6B0C76" w:rsidRDefault="006B0C76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6B0C76" w:rsidRDefault="006B0C76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FD0AFA" w:rsidRPr="00471659" w:rsidRDefault="00FD0AFA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471659">
        <w:rPr>
          <w:rFonts w:ascii="Times New Roman" w:hAnsi="Times New Roman"/>
          <w:b/>
          <w:bCs/>
          <w:i/>
          <w:iCs/>
          <w:szCs w:val="22"/>
        </w:rPr>
        <w:t xml:space="preserve">Профессиональная квалификационная группа </w:t>
      </w:r>
    </w:p>
    <w:p w:rsidR="00FD0AFA" w:rsidRDefault="00FD0AFA" w:rsidP="001721F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471659">
        <w:rPr>
          <w:rFonts w:ascii="Times New Roman" w:hAnsi="Times New Roman"/>
          <w:b/>
          <w:bCs/>
          <w:i/>
          <w:iCs/>
          <w:szCs w:val="22"/>
        </w:rPr>
        <w:t xml:space="preserve">«Общеотраслевые профессии рабочих </w:t>
      </w:r>
      <w:r w:rsidRPr="00CC5EC4">
        <w:rPr>
          <w:rFonts w:ascii="Times New Roman" w:hAnsi="Times New Roman"/>
          <w:b/>
          <w:bCs/>
          <w:i/>
          <w:iCs/>
          <w:szCs w:val="22"/>
        </w:rPr>
        <w:t>второго уровня»</w:t>
      </w:r>
    </w:p>
    <w:p w:rsidR="00275D72" w:rsidRPr="00471659" w:rsidRDefault="00275D72" w:rsidP="001721F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Cs w:val="22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87"/>
        <w:gridCol w:w="5211"/>
        <w:gridCol w:w="1332"/>
      </w:tblGrid>
      <w:tr w:rsidR="00FD0AFA" w:rsidRPr="00471659" w:rsidTr="005F6894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471659" w:rsidRDefault="00FD0AFA" w:rsidP="001721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659">
              <w:rPr>
                <w:rFonts w:ascii="Times New Roman" w:hAnsi="Times New Roman"/>
                <w:sz w:val="20"/>
              </w:rPr>
              <w:t>Квалификационный уровень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471659" w:rsidRDefault="00FD0AFA" w:rsidP="001721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71659">
              <w:rPr>
                <w:rFonts w:ascii="Times New Roman" w:hAnsi="Times New Roman"/>
                <w:sz w:val="20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471659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471659">
              <w:rPr>
                <w:rFonts w:ascii="Times New Roman" w:hAnsi="Times New Roman"/>
                <w:sz w:val="20"/>
              </w:rPr>
              <w:t>Базовый оклад, рублей</w:t>
            </w:r>
          </w:p>
        </w:tc>
      </w:tr>
      <w:tr w:rsidR="00FD0AFA" w:rsidRPr="00471659" w:rsidTr="005F6894">
        <w:trPr>
          <w:trHeight w:val="1471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471659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471659">
              <w:rPr>
                <w:rFonts w:ascii="Times New Roman" w:hAnsi="Times New Roman"/>
                <w:sz w:val="20"/>
              </w:rPr>
              <w:t>1 квалификационный уровень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471659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471659">
              <w:rPr>
                <w:rFonts w:ascii="Times New Roman" w:hAnsi="Times New Roman"/>
                <w:sz w:val="20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рабочих:</w:t>
            </w:r>
          </w:p>
          <w:p w:rsidR="00FD0AFA" w:rsidRPr="00471659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71659">
              <w:rPr>
                <w:rFonts w:ascii="Times New Roman" w:hAnsi="Times New Roman"/>
                <w:sz w:val="20"/>
              </w:rPr>
              <w:t xml:space="preserve">водитель автомобиля; буфетчик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3664B" w:rsidRDefault="00D228A8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228A8">
              <w:rPr>
                <w:rFonts w:ascii="Times New Roman" w:hAnsi="Times New Roman"/>
                <w:sz w:val="20"/>
              </w:rPr>
              <w:t>7283</w:t>
            </w:r>
          </w:p>
        </w:tc>
      </w:tr>
      <w:tr w:rsidR="00FD0AFA" w:rsidRPr="00471659" w:rsidTr="00FC1DDB">
        <w:trPr>
          <w:trHeight w:val="303"/>
          <w:jc w:val="center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471659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471659">
              <w:rPr>
                <w:rFonts w:ascii="Times New Roman" w:hAnsi="Times New Roman"/>
                <w:sz w:val="20"/>
              </w:rPr>
              <w:t>2 квалификационный уровень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471659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471659">
              <w:rPr>
                <w:rFonts w:ascii="Times New Roman" w:hAnsi="Times New Roman"/>
                <w:sz w:val="20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рабочих*:</w:t>
            </w:r>
          </w:p>
          <w:p w:rsidR="00FD0AFA" w:rsidRPr="00471659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471659">
              <w:rPr>
                <w:rFonts w:ascii="Times New Roman" w:hAnsi="Times New Roman"/>
                <w:sz w:val="20"/>
              </w:rPr>
              <w:t>слесарь-ремонтник; слесарь-электрик;  оператор котельной, слесарь по ремонту оборудования тепловых сетей; электромонтер по ремонту и обслуживанию электрооборудования;  тракторист; оператор электронно-вычислительных и вычислительных машин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3664B" w:rsidRDefault="00D228A8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228A8">
              <w:rPr>
                <w:rFonts w:ascii="Times New Roman" w:hAnsi="Times New Roman"/>
                <w:sz w:val="20"/>
              </w:rPr>
              <w:t>7475</w:t>
            </w:r>
          </w:p>
        </w:tc>
      </w:tr>
      <w:tr w:rsidR="00FD0AFA" w:rsidRPr="00471659" w:rsidTr="005F6894">
        <w:trPr>
          <w:trHeight w:val="211"/>
          <w:jc w:val="center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FA" w:rsidRPr="00471659" w:rsidRDefault="00FD0AFA" w:rsidP="001721FA">
            <w:pPr>
              <w:spacing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471659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471659">
              <w:rPr>
                <w:rFonts w:ascii="Times New Roman" w:hAnsi="Times New Roman"/>
                <w:sz w:val="20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3664B" w:rsidRDefault="00D228A8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228A8">
              <w:rPr>
                <w:rFonts w:ascii="Times New Roman" w:hAnsi="Times New Roman"/>
                <w:sz w:val="20"/>
              </w:rPr>
              <w:t>7667</w:t>
            </w:r>
          </w:p>
        </w:tc>
      </w:tr>
      <w:tr w:rsidR="00FD0AFA" w:rsidRPr="00471659" w:rsidTr="00DD31D9">
        <w:trPr>
          <w:trHeight w:val="1122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471659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471659">
              <w:rPr>
                <w:rFonts w:ascii="Times New Roman" w:hAnsi="Times New Roman"/>
                <w:sz w:val="20"/>
              </w:rPr>
              <w:t>3 квалификационный уровень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471659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71659">
              <w:rPr>
                <w:rFonts w:ascii="Times New Roman" w:hAnsi="Times New Roman"/>
                <w:sz w:val="20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3664B" w:rsidRDefault="00D228A8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228A8">
              <w:rPr>
                <w:rFonts w:ascii="Times New Roman" w:hAnsi="Times New Roman"/>
                <w:sz w:val="20"/>
              </w:rPr>
              <w:t>7858</w:t>
            </w:r>
          </w:p>
        </w:tc>
      </w:tr>
      <w:tr w:rsidR="00FD0AFA" w:rsidRPr="00471659" w:rsidTr="00DD31D9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471659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471659">
              <w:rPr>
                <w:rFonts w:ascii="Times New Roman" w:hAnsi="Times New Roman"/>
                <w:sz w:val="20"/>
              </w:rPr>
              <w:t>4 квалификационный уровень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471659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kern w:val="24"/>
                <w:sz w:val="20"/>
              </w:rPr>
            </w:pPr>
            <w:proofErr w:type="gramStart"/>
            <w:r w:rsidRPr="00471659">
              <w:rPr>
                <w:rFonts w:ascii="Times New Roman" w:hAnsi="Times New Roman"/>
                <w:spacing w:val="-2"/>
                <w:kern w:val="24"/>
                <w:sz w:val="20"/>
              </w:rPr>
              <w:t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</w:t>
            </w:r>
            <w:r w:rsidR="00DD31D9" w:rsidRPr="0013664B">
              <w:rPr>
                <w:rFonts w:ascii="Times New Roman" w:hAnsi="Times New Roman"/>
              </w:rPr>
              <w:t>**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3664B" w:rsidRDefault="00D228A8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228A8">
              <w:rPr>
                <w:rFonts w:ascii="Times New Roman" w:hAnsi="Times New Roman"/>
                <w:sz w:val="20"/>
              </w:rPr>
              <w:t>8050</w:t>
            </w:r>
          </w:p>
        </w:tc>
      </w:tr>
    </w:tbl>
    <w:p w:rsidR="008415E9" w:rsidRDefault="008415E9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DD31D9" w:rsidRDefault="00DD31D9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13664B" w:rsidRPr="0013664B" w:rsidRDefault="006950DE" w:rsidP="008415E9">
      <w:pPr>
        <w:spacing w:line="240" w:lineRule="auto"/>
        <w:jc w:val="both"/>
        <w:rPr>
          <w:rFonts w:ascii="Times New Roman" w:hAnsi="Times New Roman"/>
        </w:rPr>
      </w:pPr>
      <w:r w:rsidRPr="0013664B">
        <w:rPr>
          <w:rFonts w:ascii="Times New Roman" w:hAnsi="Times New Roman"/>
        </w:rPr>
        <w:t xml:space="preserve"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 </w:t>
      </w:r>
    </w:p>
    <w:p w:rsidR="008415E9" w:rsidRPr="0013664B" w:rsidRDefault="006950DE" w:rsidP="008415E9">
      <w:pPr>
        <w:spacing w:line="240" w:lineRule="auto"/>
        <w:jc w:val="both"/>
        <w:rPr>
          <w:rFonts w:ascii="Times New Roman" w:hAnsi="Times New Roman"/>
          <w:szCs w:val="22"/>
        </w:rPr>
      </w:pPr>
      <w:r w:rsidRPr="0013664B">
        <w:rPr>
          <w:rFonts w:ascii="Times New Roman" w:hAnsi="Times New Roman"/>
        </w:rPr>
        <w:t xml:space="preserve">** Под «высококвалифицированными рабочими, занятыми на важных (особо важных) и ответственных (особо ответственных) работах» понимаются работники государственных учреждений Забайкальского края, осуществляющие профессиональную деятельность по профессиям рабочих, в соответствии с приложением </w:t>
      </w:r>
      <w:proofErr w:type="gramStart"/>
      <w:r w:rsidRPr="0013664B">
        <w:rPr>
          <w:rFonts w:ascii="Times New Roman" w:hAnsi="Times New Roman"/>
        </w:rPr>
        <w:t>к</w:t>
      </w:r>
      <w:proofErr w:type="gramEnd"/>
      <w:r w:rsidRPr="0013664B">
        <w:rPr>
          <w:rFonts w:ascii="Times New Roman" w:hAnsi="Times New Roman"/>
        </w:rPr>
        <w:t xml:space="preserve"> </w:t>
      </w:r>
      <w:proofErr w:type="gramStart"/>
      <w:r w:rsidRPr="0013664B">
        <w:rPr>
          <w:rFonts w:ascii="Times New Roman" w:hAnsi="Times New Roman"/>
        </w:rPr>
        <w:t>настоящим</w:t>
      </w:r>
      <w:proofErr w:type="gramEnd"/>
      <w:r w:rsidRPr="0013664B">
        <w:rPr>
          <w:rFonts w:ascii="Times New Roman" w:hAnsi="Times New Roman"/>
        </w:rPr>
        <w:t xml:space="preserve"> размерам базовых окладов (базовых должностных окладов) по профессионально-квалификационным группам работников государственных учреждений Забайкальского края.</w:t>
      </w:r>
    </w:p>
    <w:p w:rsidR="008415E9" w:rsidRDefault="008415E9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FD0AFA" w:rsidRPr="00471659" w:rsidRDefault="00FD0AFA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471659">
        <w:rPr>
          <w:rFonts w:ascii="Times New Roman" w:hAnsi="Times New Roman"/>
          <w:b/>
          <w:bCs/>
          <w:i/>
          <w:iCs/>
          <w:szCs w:val="22"/>
        </w:rPr>
        <w:t>Профессиональная квалификационная группа</w:t>
      </w:r>
    </w:p>
    <w:p w:rsidR="00FD0AFA" w:rsidRDefault="00FD0AFA" w:rsidP="001721F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471659">
        <w:rPr>
          <w:rFonts w:ascii="Times New Roman" w:hAnsi="Times New Roman"/>
          <w:b/>
          <w:bCs/>
          <w:i/>
          <w:iCs/>
          <w:szCs w:val="22"/>
        </w:rPr>
        <w:t xml:space="preserve">«Общеотраслевые должности </w:t>
      </w:r>
      <w:r w:rsidRPr="00CC5EC4">
        <w:rPr>
          <w:rFonts w:ascii="Times New Roman" w:hAnsi="Times New Roman"/>
          <w:b/>
          <w:bCs/>
          <w:i/>
          <w:iCs/>
          <w:szCs w:val="22"/>
        </w:rPr>
        <w:t>служащих первого уровня»</w:t>
      </w:r>
    </w:p>
    <w:p w:rsidR="00275D72" w:rsidRPr="00471659" w:rsidRDefault="00275D72" w:rsidP="001721F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4963"/>
        <w:gridCol w:w="1844"/>
      </w:tblGrid>
      <w:tr w:rsidR="00FD0AFA" w:rsidRPr="001721FA" w:rsidTr="005F689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Квалификационный уровень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Базовый должностной оклад, рублей</w:t>
            </w:r>
          </w:p>
        </w:tc>
      </w:tr>
      <w:tr w:rsidR="005F6894" w:rsidRPr="001721FA" w:rsidTr="005F6894">
        <w:trPr>
          <w:trHeight w:val="8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94" w:rsidRPr="001721FA" w:rsidRDefault="005F6894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1 квалификационный уровень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894" w:rsidRPr="001721FA" w:rsidRDefault="005F6894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proofErr w:type="gramStart"/>
            <w:r w:rsidRPr="00D228A8">
              <w:rPr>
                <w:rFonts w:ascii="Times New Roman" w:hAnsi="Times New Roman"/>
                <w:sz w:val="20"/>
              </w:rPr>
              <w:t>Делопроизводитель; кассир</w:t>
            </w:r>
            <w:r w:rsidRPr="001721FA">
              <w:rPr>
                <w:rFonts w:ascii="Times New Roman" w:hAnsi="Times New Roman"/>
                <w:sz w:val="20"/>
              </w:rPr>
              <w:t>; секретарь; секретарь-машинистка;  дежурный (по залу, по общежитию, этажу гостиницы и др.); экспедитор, специалист по охране труда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894" w:rsidRPr="001721FA" w:rsidRDefault="00D228A8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8514</w:t>
            </w:r>
          </w:p>
        </w:tc>
      </w:tr>
      <w:tr w:rsidR="00FD0AFA" w:rsidRPr="001721FA" w:rsidTr="005F689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2 квалификационный уровень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D228A8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8735</w:t>
            </w:r>
          </w:p>
        </w:tc>
      </w:tr>
    </w:tbl>
    <w:p w:rsidR="0013664B" w:rsidRDefault="0013664B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FD0AFA" w:rsidRPr="00471659" w:rsidRDefault="00FD0AFA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471659">
        <w:rPr>
          <w:rFonts w:ascii="Times New Roman" w:hAnsi="Times New Roman"/>
          <w:b/>
          <w:bCs/>
          <w:i/>
          <w:iCs/>
          <w:szCs w:val="22"/>
        </w:rPr>
        <w:t xml:space="preserve">Профессиональная квалификационная группа </w:t>
      </w:r>
    </w:p>
    <w:p w:rsidR="00FD0AFA" w:rsidRDefault="00FD0AFA" w:rsidP="001721F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471659">
        <w:rPr>
          <w:rFonts w:ascii="Times New Roman" w:hAnsi="Times New Roman"/>
          <w:b/>
          <w:bCs/>
          <w:i/>
          <w:iCs/>
          <w:szCs w:val="22"/>
        </w:rPr>
        <w:t xml:space="preserve">«Общеотраслевые должности </w:t>
      </w:r>
      <w:r w:rsidRPr="00CC5EC4">
        <w:rPr>
          <w:rFonts w:ascii="Times New Roman" w:hAnsi="Times New Roman"/>
          <w:b/>
          <w:bCs/>
          <w:i/>
          <w:iCs/>
          <w:szCs w:val="22"/>
        </w:rPr>
        <w:t>служащих второго уровня»</w:t>
      </w:r>
    </w:p>
    <w:p w:rsidR="00275D72" w:rsidRPr="00471659" w:rsidRDefault="00275D72" w:rsidP="001721F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4680"/>
        <w:gridCol w:w="1844"/>
      </w:tblGrid>
      <w:tr w:rsidR="00FD0AFA" w:rsidRPr="001721FA" w:rsidTr="005F689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Базовый должностной оклад, рублей</w:t>
            </w:r>
          </w:p>
        </w:tc>
      </w:tr>
      <w:tr w:rsidR="00FD0AFA" w:rsidRPr="001721FA" w:rsidTr="005F689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1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Администратор; диспетчер; инспектор по кадрам; секретарь руководителя; техник; техник по защите информации;</w:t>
            </w:r>
          </w:p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 xml:space="preserve">художник; </w:t>
            </w:r>
            <w:r w:rsidRPr="00CC5EC4">
              <w:rPr>
                <w:rFonts w:ascii="Times New Roman" w:hAnsi="Times New Roman"/>
                <w:sz w:val="20"/>
              </w:rPr>
              <w:t>техник-программист;</w:t>
            </w:r>
            <w:r w:rsidRPr="00CC5EC4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</w:t>
            </w:r>
            <w:r w:rsidRPr="00CC5EC4">
              <w:rPr>
                <w:rFonts w:ascii="Times New Roman" w:hAnsi="Times New Roman"/>
                <w:sz w:val="20"/>
              </w:rPr>
              <w:t>специалист по работе с молоде</w:t>
            </w:r>
            <w:r w:rsidRPr="001721FA">
              <w:rPr>
                <w:rFonts w:ascii="Times New Roman" w:hAnsi="Times New Roman"/>
                <w:sz w:val="20"/>
              </w:rPr>
              <w:t>жью; художник-оформитель; техник-смотритель; техник-электрик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D228A8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9405</w:t>
            </w:r>
          </w:p>
        </w:tc>
      </w:tr>
      <w:tr w:rsidR="00FD0AFA" w:rsidRPr="001721FA" w:rsidTr="005F689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2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6"/>
              <w:jc w:val="center"/>
              <w:rPr>
                <w:sz w:val="20"/>
                <w:szCs w:val="20"/>
              </w:rPr>
            </w:pPr>
            <w:r w:rsidRPr="001721FA">
              <w:rPr>
                <w:sz w:val="20"/>
                <w:szCs w:val="20"/>
              </w:rPr>
              <w:t>Заведующий складом; заведующий хозяйством.</w:t>
            </w:r>
          </w:p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«старший».</w:t>
            </w:r>
          </w:p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 xml:space="preserve">Должности служащих первого квалификационного уровня, по которым устанавливается </w:t>
            </w:r>
            <w:r w:rsidRPr="001721F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1721F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721FA">
              <w:rPr>
                <w:rFonts w:ascii="Times New Roman" w:hAnsi="Times New Roman"/>
                <w:sz w:val="20"/>
              </w:rPr>
              <w:t>внутридолжностная</w:t>
            </w:r>
            <w:proofErr w:type="spellEnd"/>
            <w:r w:rsidRPr="001721FA">
              <w:rPr>
                <w:rFonts w:ascii="Times New Roman" w:hAnsi="Times New Roman"/>
                <w:sz w:val="20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D228A8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9639</w:t>
            </w:r>
          </w:p>
        </w:tc>
      </w:tr>
      <w:tr w:rsidR="00FD0AFA" w:rsidRPr="001721FA" w:rsidTr="005F689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FA" w:rsidRPr="001721FA" w:rsidRDefault="00FD0AFA" w:rsidP="001721FA">
            <w:pPr>
              <w:spacing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6"/>
              <w:jc w:val="center"/>
              <w:rPr>
                <w:sz w:val="20"/>
                <w:szCs w:val="20"/>
              </w:rPr>
            </w:pPr>
            <w:r w:rsidRPr="001721FA">
              <w:rPr>
                <w:sz w:val="20"/>
                <w:szCs w:val="20"/>
              </w:rPr>
              <w:t>Ведущие специалисты в учреждениях (юридических лицах)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D228A8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9261</w:t>
            </w:r>
          </w:p>
        </w:tc>
      </w:tr>
      <w:tr w:rsidR="00FD0AFA" w:rsidRPr="001721FA" w:rsidTr="005F689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3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 xml:space="preserve">Заведующий научно-технической библиотекой; начальник хозяйственного отдела. </w:t>
            </w:r>
          </w:p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 xml:space="preserve">Должности служащих первого квалификационного уровня, по которым устанавливается </w:t>
            </w:r>
            <w:r w:rsidRPr="001721FA">
              <w:rPr>
                <w:rFonts w:ascii="Times New Roman" w:hAnsi="Times New Roman"/>
                <w:sz w:val="20"/>
                <w:lang w:val="en-US"/>
              </w:rPr>
              <w:t>I</w:t>
            </w:r>
            <w:r w:rsidRPr="001721F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721FA">
              <w:rPr>
                <w:rFonts w:ascii="Times New Roman" w:hAnsi="Times New Roman"/>
                <w:sz w:val="20"/>
              </w:rPr>
              <w:t>внутридолжностная</w:t>
            </w:r>
            <w:proofErr w:type="spellEnd"/>
            <w:r w:rsidRPr="001721FA">
              <w:rPr>
                <w:rFonts w:ascii="Times New Roman" w:hAnsi="Times New Roman"/>
                <w:sz w:val="20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D228A8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9621</w:t>
            </w:r>
          </w:p>
        </w:tc>
      </w:tr>
      <w:tr w:rsidR="00FD0AFA" w:rsidRPr="001721FA" w:rsidTr="005F689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4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D228A8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10062</w:t>
            </w:r>
          </w:p>
        </w:tc>
      </w:tr>
      <w:tr w:rsidR="00FD0AFA" w:rsidRPr="001721FA" w:rsidTr="005F689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5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Начальник гаража, начальник  (заведующий) мастерской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EC32BF" w:rsidRDefault="00EC32BF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EC32BF">
              <w:rPr>
                <w:rFonts w:ascii="Times New Roman" w:hAnsi="Times New Roman"/>
                <w:sz w:val="20"/>
              </w:rPr>
              <w:t>10281</w:t>
            </w:r>
          </w:p>
        </w:tc>
      </w:tr>
    </w:tbl>
    <w:p w:rsidR="0013664B" w:rsidRDefault="0013664B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FD0AFA" w:rsidRPr="00471659" w:rsidRDefault="00FD0AFA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471659">
        <w:rPr>
          <w:rFonts w:ascii="Times New Roman" w:hAnsi="Times New Roman"/>
          <w:b/>
          <w:bCs/>
          <w:i/>
          <w:iCs/>
          <w:szCs w:val="22"/>
        </w:rPr>
        <w:t xml:space="preserve">Профессиональная квалификационная группа </w:t>
      </w:r>
    </w:p>
    <w:p w:rsidR="00FD0AFA" w:rsidRDefault="00FD0AFA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CC5EC4">
        <w:rPr>
          <w:rFonts w:ascii="Times New Roman" w:hAnsi="Times New Roman"/>
          <w:b/>
          <w:bCs/>
          <w:i/>
          <w:iCs/>
          <w:szCs w:val="22"/>
        </w:rPr>
        <w:t>Общеотраслевые должности служащих третьего уровня»</w:t>
      </w:r>
    </w:p>
    <w:p w:rsidR="0013664B" w:rsidRPr="00471659" w:rsidRDefault="0013664B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821"/>
        <w:gridCol w:w="1844"/>
      </w:tblGrid>
      <w:tr w:rsidR="00FD0AFA" w:rsidRPr="001721FA" w:rsidTr="005F6894">
        <w:trPr>
          <w:trHeight w:val="8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Базовый должностной оклад, рублей</w:t>
            </w:r>
          </w:p>
        </w:tc>
      </w:tr>
      <w:tr w:rsidR="00FD0AFA" w:rsidRPr="001721FA" w:rsidTr="005F689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Специалист по кадрам, специали</w:t>
            </w:r>
            <w:proofErr w:type="gramStart"/>
            <w:r w:rsidRPr="001721FA">
              <w:rPr>
                <w:rFonts w:ascii="Times New Roman" w:hAnsi="Times New Roman"/>
                <w:sz w:val="20"/>
              </w:rPr>
              <w:t>ст в сф</w:t>
            </w:r>
            <w:proofErr w:type="gramEnd"/>
            <w:r w:rsidRPr="001721FA">
              <w:rPr>
                <w:rFonts w:ascii="Times New Roman" w:hAnsi="Times New Roman"/>
                <w:sz w:val="20"/>
              </w:rPr>
              <w:t>ере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EC32BF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10502</w:t>
            </w:r>
          </w:p>
        </w:tc>
      </w:tr>
      <w:tr w:rsidR="00FD0AFA" w:rsidRPr="001721FA" w:rsidTr="005F689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FA" w:rsidRPr="001721FA" w:rsidRDefault="00FD0AFA" w:rsidP="001721FA">
            <w:pPr>
              <w:spacing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gramStart"/>
            <w:r w:rsidRPr="001721FA">
              <w:rPr>
                <w:rFonts w:ascii="Times New Roman" w:hAnsi="Times New Roman"/>
                <w:sz w:val="20"/>
              </w:rPr>
              <w:t xml:space="preserve">Аналитик; бухгалтер; </w:t>
            </w:r>
            <w:proofErr w:type="spellStart"/>
            <w:r w:rsidRPr="001721FA">
              <w:rPr>
                <w:rFonts w:ascii="Times New Roman" w:hAnsi="Times New Roman"/>
                <w:sz w:val="20"/>
              </w:rPr>
              <w:t>документовед</w:t>
            </w:r>
            <w:proofErr w:type="spellEnd"/>
            <w:r w:rsidRPr="001721FA">
              <w:rPr>
                <w:rFonts w:ascii="Times New Roman" w:hAnsi="Times New Roman"/>
                <w:sz w:val="20"/>
              </w:rPr>
              <w:t xml:space="preserve">; инженер по охране труда; инженер-механик; инженер-программист (программист); инженер-электроник (электроник); инженер-энергетик; инженер-электрик; инженер по ремонту; </w:t>
            </w:r>
            <w:r w:rsidRPr="00B9375E">
              <w:rPr>
                <w:rFonts w:ascii="Times New Roman" w:hAnsi="Times New Roman"/>
                <w:sz w:val="20"/>
              </w:rPr>
              <w:t>менеджер;</w:t>
            </w:r>
            <w:r w:rsidRPr="001721FA">
              <w:rPr>
                <w:rFonts w:ascii="Times New Roman" w:hAnsi="Times New Roman"/>
                <w:sz w:val="20"/>
              </w:rPr>
              <w:t xml:space="preserve"> специалист по кадрам; экономист; экономист по бухгалтерскому учету и анализу хозяйственной деятельности; экономист по договорной и претензионной работе; </w:t>
            </w:r>
            <w:r w:rsidRPr="001721FA">
              <w:rPr>
                <w:rFonts w:ascii="Times New Roman" w:hAnsi="Times New Roman"/>
                <w:sz w:val="20"/>
              </w:rPr>
              <w:lastRenderedPageBreak/>
              <w:t>экономист по труду,  инженер по нормированию труда; инженер по организации и нормированию труда; переводчик;</w:t>
            </w:r>
            <w:proofErr w:type="gramEnd"/>
            <w:r w:rsidRPr="001721FA">
              <w:rPr>
                <w:rFonts w:ascii="Times New Roman" w:hAnsi="Times New Roman"/>
                <w:sz w:val="20"/>
              </w:rPr>
              <w:t xml:space="preserve"> экономист по финансовой работе; бухгалтер-ревизор; менеджер по персоналу; менеджер по рекламе</w:t>
            </w:r>
            <w:r w:rsidRPr="00CC5EC4">
              <w:rPr>
                <w:rFonts w:ascii="Times New Roman" w:hAnsi="Times New Roman"/>
                <w:b/>
                <w:sz w:val="20"/>
              </w:rPr>
              <w:t>; менеджер по связям с общественностью</w:t>
            </w:r>
            <w:r w:rsidRPr="00CC5EC4">
              <w:rPr>
                <w:rFonts w:ascii="Times New Roman" w:hAnsi="Times New Roman"/>
                <w:sz w:val="20"/>
              </w:rPr>
              <w:t>; специалист по маркетингу; психолог;</w:t>
            </w:r>
            <w:r w:rsidRPr="00CC5EC4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CC5EC4">
              <w:rPr>
                <w:rFonts w:ascii="Times New Roman" w:hAnsi="Times New Roman"/>
                <w:sz w:val="20"/>
              </w:rPr>
              <w:t>специалист по связям</w:t>
            </w:r>
            <w:r w:rsidRPr="001721FA">
              <w:rPr>
                <w:rFonts w:ascii="Times New Roman" w:hAnsi="Times New Roman"/>
                <w:sz w:val="20"/>
              </w:rPr>
              <w:t xml:space="preserve"> с общественностью; специалист по защите информации; администратор информационной безопасности вычислительной сети; юрисконсульт; администратор баз данных; сурдопереводчик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EC32BF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10177</w:t>
            </w:r>
          </w:p>
        </w:tc>
      </w:tr>
      <w:tr w:rsidR="00FD0AFA" w:rsidRPr="001721FA" w:rsidTr="005F6894">
        <w:trPr>
          <w:trHeight w:val="10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lastRenderedPageBreak/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1721F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1721F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721FA">
              <w:rPr>
                <w:rFonts w:ascii="Times New Roman" w:hAnsi="Times New Roman"/>
                <w:sz w:val="20"/>
              </w:rPr>
              <w:t>внутридолжностная</w:t>
            </w:r>
            <w:proofErr w:type="spellEnd"/>
            <w:r w:rsidRPr="001721FA">
              <w:rPr>
                <w:rFonts w:ascii="Times New Roman" w:hAnsi="Times New Roman"/>
                <w:sz w:val="20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EC32BF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10722</w:t>
            </w:r>
          </w:p>
        </w:tc>
      </w:tr>
      <w:tr w:rsidR="00FD0AFA" w:rsidRPr="001721FA" w:rsidTr="005F68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1721FA">
              <w:rPr>
                <w:rFonts w:ascii="Times New Roman" w:hAnsi="Times New Roman"/>
                <w:sz w:val="20"/>
                <w:lang w:val="en-US"/>
              </w:rPr>
              <w:t>I</w:t>
            </w:r>
            <w:r w:rsidRPr="001721F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721FA">
              <w:rPr>
                <w:rFonts w:ascii="Times New Roman" w:hAnsi="Times New Roman"/>
                <w:sz w:val="20"/>
              </w:rPr>
              <w:t>внутридолжностная</w:t>
            </w:r>
            <w:proofErr w:type="spellEnd"/>
            <w:r w:rsidRPr="001721FA">
              <w:rPr>
                <w:rFonts w:ascii="Times New Roman" w:hAnsi="Times New Roman"/>
                <w:sz w:val="20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EC32BF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10943</w:t>
            </w:r>
          </w:p>
        </w:tc>
      </w:tr>
      <w:tr w:rsidR="00FD0AFA" w:rsidRPr="001721FA" w:rsidTr="005F68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4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EC32BF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11164</w:t>
            </w:r>
          </w:p>
        </w:tc>
      </w:tr>
      <w:tr w:rsidR="00FD0AFA" w:rsidRPr="001721FA" w:rsidTr="005F6894">
        <w:trPr>
          <w:trHeight w:val="8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5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Главные специалисты</w:t>
            </w:r>
            <w:r w:rsidR="008F3969" w:rsidRPr="001721FA">
              <w:rPr>
                <w:rFonts w:ascii="Times New Roman" w:hAnsi="Times New Roman"/>
                <w:sz w:val="20"/>
              </w:rPr>
              <w:t>, консультанты в отделах, управлениях</w:t>
            </w:r>
            <w:r w:rsidRPr="001721FA">
              <w:rPr>
                <w:rFonts w:ascii="Times New Roman" w:hAnsi="Times New Roman"/>
                <w:sz w:val="20"/>
              </w:rPr>
              <w:t xml:space="preserve"> в учреждениях (юридических лицах); заместитель  главного бухгалтера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EC32BF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11387</w:t>
            </w:r>
          </w:p>
        </w:tc>
      </w:tr>
    </w:tbl>
    <w:p w:rsidR="001721FA" w:rsidRDefault="001721FA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FD0AFA" w:rsidRPr="00471659" w:rsidRDefault="00FD0AFA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471659">
        <w:rPr>
          <w:rFonts w:ascii="Times New Roman" w:hAnsi="Times New Roman"/>
          <w:b/>
          <w:bCs/>
          <w:i/>
          <w:iCs/>
          <w:szCs w:val="22"/>
        </w:rPr>
        <w:t xml:space="preserve">Профессиональная квалификационная группа </w:t>
      </w:r>
    </w:p>
    <w:p w:rsidR="00FD0AFA" w:rsidRDefault="00FD0AFA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471659">
        <w:rPr>
          <w:rFonts w:ascii="Times New Roman" w:hAnsi="Times New Roman"/>
          <w:b/>
          <w:bCs/>
          <w:i/>
          <w:iCs/>
          <w:szCs w:val="22"/>
        </w:rPr>
        <w:t xml:space="preserve">«Общеотраслевые должности </w:t>
      </w:r>
      <w:r w:rsidRPr="00CC5EC4">
        <w:rPr>
          <w:rFonts w:ascii="Times New Roman" w:hAnsi="Times New Roman"/>
          <w:b/>
          <w:bCs/>
          <w:i/>
          <w:iCs/>
          <w:szCs w:val="22"/>
        </w:rPr>
        <w:t>служащих четвертого уровня»</w:t>
      </w:r>
    </w:p>
    <w:p w:rsidR="0013664B" w:rsidRPr="00471659" w:rsidRDefault="0013664B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821"/>
        <w:gridCol w:w="1844"/>
      </w:tblGrid>
      <w:tr w:rsidR="00FD0AFA" w:rsidRPr="001721FA" w:rsidTr="005F6894">
        <w:trPr>
          <w:trHeight w:val="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Должности, отнесенные к   профессиональным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Базовый должностной оклад, рублей</w:t>
            </w:r>
          </w:p>
        </w:tc>
      </w:tr>
      <w:tr w:rsidR="00FD0AFA" w:rsidRPr="001721FA" w:rsidTr="005F68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Начальник отдела кадров (спецотдела и др.); начальник планово-экономического отдела;  начальник финансового отдела; начальник юридического отдела; начальник отдела материально-технического снабжения; начальник технического отдела; начальник отдела комплектации оборудования; начальники отделов в учреждениях (юридических лицах)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6D4D0E" w:rsidRDefault="00EC32BF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EC32BF">
              <w:rPr>
                <w:rFonts w:ascii="Times New Roman" w:hAnsi="Times New Roman"/>
                <w:sz w:val="20"/>
              </w:rPr>
              <w:t>11606</w:t>
            </w:r>
          </w:p>
        </w:tc>
      </w:tr>
      <w:tr w:rsidR="00FD0AFA" w:rsidRPr="001721FA" w:rsidTr="005F68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Главный (специалист по защите информации, механик, экономист)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6D4D0E" w:rsidRDefault="00EC32BF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EC32BF">
              <w:rPr>
                <w:rFonts w:ascii="Times New Roman" w:hAnsi="Times New Roman"/>
                <w:sz w:val="20"/>
              </w:rPr>
              <w:t>11828</w:t>
            </w:r>
          </w:p>
        </w:tc>
      </w:tr>
      <w:tr w:rsidR="00FD0AFA" w:rsidRPr="001721FA" w:rsidTr="005F68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 xml:space="preserve">Директор (начальник, </w:t>
            </w:r>
            <w:proofErr w:type="gramStart"/>
            <w:r w:rsidRPr="001721FA">
              <w:rPr>
                <w:rFonts w:ascii="Times New Roman" w:hAnsi="Times New Roman"/>
                <w:sz w:val="20"/>
              </w:rPr>
              <w:t>заведующий) филиала</w:t>
            </w:r>
            <w:proofErr w:type="gramEnd"/>
            <w:r w:rsidRPr="001721FA">
              <w:rPr>
                <w:rFonts w:ascii="Times New Roman" w:hAnsi="Times New Roman"/>
                <w:sz w:val="20"/>
              </w:rPr>
              <w:t>, другого обособленного структурного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6D4D0E" w:rsidRDefault="00EC32BF" w:rsidP="001721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EC32BF">
              <w:rPr>
                <w:rFonts w:ascii="Times New Roman" w:hAnsi="Times New Roman"/>
                <w:sz w:val="20"/>
              </w:rPr>
              <w:t>12047</w:t>
            </w:r>
          </w:p>
        </w:tc>
      </w:tr>
    </w:tbl>
    <w:p w:rsidR="0013664B" w:rsidRDefault="0013664B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FD0AFA" w:rsidRDefault="00FD0AFA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471659">
        <w:rPr>
          <w:rFonts w:ascii="Times New Roman" w:hAnsi="Times New Roman"/>
          <w:b/>
          <w:bCs/>
          <w:i/>
          <w:iCs/>
          <w:szCs w:val="22"/>
        </w:rPr>
        <w:t xml:space="preserve">Профессиональная квалификационная группа </w:t>
      </w:r>
      <w:r w:rsidR="00B70582">
        <w:rPr>
          <w:rFonts w:ascii="Times New Roman" w:hAnsi="Times New Roman"/>
          <w:b/>
          <w:bCs/>
          <w:i/>
          <w:iCs/>
          <w:szCs w:val="22"/>
        </w:rPr>
        <w:t>«Д</w:t>
      </w:r>
      <w:r w:rsidRPr="00471659">
        <w:rPr>
          <w:rFonts w:ascii="Times New Roman" w:hAnsi="Times New Roman"/>
          <w:b/>
          <w:bCs/>
          <w:i/>
          <w:iCs/>
          <w:szCs w:val="22"/>
        </w:rPr>
        <w:t>олжност</w:t>
      </w:r>
      <w:r w:rsidR="00B70582">
        <w:rPr>
          <w:rFonts w:ascii="Times New Roman" w:hAnsi="Times New Roman"/>
          <w:b/>
          <w:bCs/>
          <w:i/>
          <w:iCs/>
          <w:szCs w:val="22"/>
        </w:rPr>
        <w:t xml:space="preserve">и </w:t>
      </w:r>
      <w:proofErr w:type="gramStart"/>
      <w:r w:rsidR="00B70582">
        <w:rPr>
          <w:rFonts w:ascii="Times New Roman" w:hAnsi="Times New Roman"/>
          <w:b/>
          <w:bCs/>
          <w:i/>
          <w:iCs/>
          <w:szCs w:val="22"/>
        </w:rPr>
        <w:t>технических исполнителей</w:t>
      </w:r>
      <w:proofErr w:type="gramEnd"/>
      <w:r w:rsidR="00B70582">
        <w:rPr>
          <w:rFonts w:ascii="Times New Roman" w:hAnsi="Times New Roman"/>
          <w:b/>
          <w:bCs/>
          <w:i/>
          <w:iCs/>
          <w:szCs w:val="22"/>
        </w:rPr>
        <w:t xml:space="preserve"> и артистов вспомогательного состава»</w:t>
      </w:r>
    </w:p>
    <w:p w:rsidR="0013664B" w:rsidRPr="00471659" w:rsidRDefault="0013664B" w:rsidP="001721FA">
      <w:pPr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4961"/>
        <w:gridCol w:w="1701"/>
      </w:tblGrid>
      <w:tr w:rsidR="00FD0AFA" w:rsidRPr="001721FA" w:rsidTr="005F689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1721FA" w:rsidRDefault="00FD0AFA" w:rsidP="001721F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Квалификационный</w:t>
            </w:r>
          </w:p>
          <w:p w:rsidR="00FD0AFA" w:rsidRPr="001721FA" w:rsidRDefault="00FD0AFA" w:rsidP="001721F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1721FA" w:rsidRDefault="00FD0AFA" w:rsidP="001721F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1721FA" w:rsidRDefault="00FD0AFA" w:rsidP="001721F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Базовый должностной оклад, рублей</w:t>
            </w:r>
          </w:p>
        </w:tc>
      </w:tr>
      <w:tr w:rsidR="00FD0AFA" w:rsidRPr="001721FA" w:rsidTr="005F6894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FA" w:rsidRPr="001721FA" w:rsidRDefault="00FD0AFA" w:rsidP="00172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6D4D0E" w:rsidRDefault="006D4D0E" w:rsidP="00172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D4D0E">
              <w:rPr>
                <w:rFonts w:ascii="Times New Roman" w:hAnsi="Times New Roman"/>
              </w:rPr>
              <w:t>Смотритель музейный; арти</w:t>
            </w:r>
            <w:proofErr w:type="gramStart"/>
            <w:r w:rsidRPr="006D4D0E">
              <w:rPr>
                <w:rFonts w:ascii="Times New Roman" w:hAnsi="Times New Roman"/>
              </w:rPr>
              <w:t>ст всп</w:t>
            </w:r>
            <w:proofErr w:type="gramEnd"/>
            <w:r w:rsidRPr="006D4D0E">
              <w:rPr>
                <w:rFonts w:ascii="Times New Roman" w:hAnsi="Times New Roman"/>
              </w:rPr>
              <w:t xml:space="preserve">омогательного состава театров и концертных организаций; контролер билетов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FA" w:rsidRPr="001721FA" w:rsidRDefault="00EC32BF" w:rsidP="00172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8250</w:t>
            </w:r>
          </w:p>
          <w:p w:rsidR="00FD0AFA" w:rsidRPr="001721FA" w:rsidRDefault="00FD0AFA" w:rsidP="00172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3664B" w:rsidRDefault="0013664B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6D4D0E" w:rsidRPr="006D4D0E" w:rsidRDefault="006D4D0E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</w:rPr>
      </w:pPr>
      <w:bookmarkStart w:id="10" w:name="_Hlk173741918"/>
      <w:r w:rsidRPr="006D4D0E">
        <w:rPr>
          <w:rFonts w:ascii="Times New Roman" w:hAnsi="Times New Roman"/>
          <w:b/>
          <w:bCs/>
          <w:i/>
          <w:iCs/>
        </w:rPr>
        <w:t xml:space="preserve">Профессиональная квалификационная группа «Должности работников культуры, искусства и кинематографии среднего звена» </w:t>
      </w:r>
    </w:p>
    <w:bookmarkEnd w:id="10"/>
    <w:p w:rsidR="006D4D0E" w:rsidRPr="006D4D0E" w:rsidRDefault="006D4D0E" w:rsidP="001721FA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4961"/>
        <w:gridCol w:w="1701"/>
      </w:tblGrid>
      <w:tr w:rsidR="006D4D0E" w:rsidRPr="001721FA" w:rsidTr="00EC32B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D0E" w:rsidRPr="001721FA" w:rsidRDefault="006D4D0E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Квалификационный</w:t>
            </w:r>
          </w:p>
          <w:p w:rsidR="006D4D0E" w:rsidRPr="001721FA" w:rsidRDefault="006D4D0E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lastRenderedPageBreak/>
              <w:t>уровень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D0E" w:rsidRPr="001721FA" w:rsidRDefault="006D4D0E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lastRenderedPageBreak/>
              <w:t xml:space="preserve">Должности, отнесенные к профессиональным </w:t>
            </w:r>
            <w:r w:rsidRPr="001721FA">
              <w:rPr>
                <w:rFonts w:ascii="Times New Roman" w:hAnsi="Times New Roman"/>
                <w:sz w:val="20"/>
              </w:rPr>
              <w:lastRenderedPageBreak/>
              <w:t>квалификационным уровням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D0E" w:rsidRPr="001721FA" w:rsidRDefault="006D4D0E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lastRenderedPageBreak/>
              <w:t xml:space="preserve">Базовый </w:t>
            </w:r>
            <w:r w:rsidRPr="001721FA">
              <w:rPr>
                <w:rFonts w:ascii="Times New Roman" w:hAnsi="Times New Roman"/>
                <w:sz w:val="20"/>
              </w:rPr>
              <w:lastRenderedPageBreak/>
              <w:t>должностной оклад, рублей</w:t>
            </w:r>
          </w:p>
        </w:tc>
      </w:tr>
      <w:tr w:rsidR="006D4D0E" w:rsidRPr="001721FA" w:rsidTr="00EC32BF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0E" w:rsidRPr="001721FA" w:rsidRDefault="006D4D0E" w:rsidP="00EC3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D0E" w:rsidRPr="006D4D0E" w:rsidRDefault="006D4D0E" w:rsidP="006D4D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 w:rsidRPr="00CC5EC4">
              <w:rPr>
                <w:rFonts w:ascii="Times New Roman" w:hAnsi="Times New Roman"/>
              </w:rPr>
              <w:t xml:space="preserve">Аккомпаниатор; ассистенты: режиссера, дирижера, балетмейстера, хормейстера; заведующий билетными кассами; заведующий костюмерной; </w:t>
            </w:r>
            <w:proofErr w:type="spellStart"/>
            <w:r w:rsidRPr="00CC5EC4">
              <w:rPr>
                <w:rFonts w:ascii="Times New Roman" w:hAnsi="Times New Roman"/>
              </w:rPr>
              <w:t>культорганизатор</w:t>
            </w:r>
            <w:proofErr w:type="spellEnd"/>
            <w:r w:rsidRPr="00CC5EC4">
              <w:rPr>
                <w:rFonts w:ascii="Times New Roman" w:hAnsi="Times New Roman"/>
              </w:rPr>
              <w:t xml:space="preserve">; организатор экскурсий; помощник режиссера; руководитель кружка; руководитель кружка любительского объединения, клуба по интересам; распорядитель танцевального </w:t>
            </w:r>
            <w:proofErr w:type="gramStart"/>
            <w:r w:rsidRPr="00CC5EC4">
              <w:rPr>
                <w:rFonts w:ascii="Times New Roman" w:hAnsi="Times New Roman"/>
              </w:rPr>
              <w:t>вечера</w:t>
            </w:r>
            <w:proofErr w:type="gramEnd"/>
            <w:r w:rsidRPr="00CC5EC4">
              <w:rPr>
                <w:rFonts w:ascii="Times New Roman" w:hAnsi="Times New Roman"/>
              </w:rPr>
              <w:t xml:space="preserve"> ведущий дискотеки; руководитель музыкальной части дискотеки; репетитор по технике речи</w:t>
            </w:r>
            <w:r w:rsidRPr="006D4D0E">
              <w:rPr>
                <w:rFonts w:ascii="Times New Roman" w:hAnsi="Times New Roman"/>
              </w:rPr>
              <w:t xml:space="preserve"> </w:t>
            </w:r>
          </w:p>
          <w:p w:rsidR="006D4D0E" w:rsidRPr="006D4D0E" w:rsidRDefault="006D4D0E" w:rsidP="00EC3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0E" w:rsidRPr="001721FA" w:rsidRDefault="00EC32BF" w:rsidP="006D4D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12141</w:t>
            </w:r>
          </w:p>
        </w:tc>
      </w:tr>
    </w:tbl>
    <w:p w:rsidR="006D4D0E" w:rsidRDefault="006D4D0E" w:rsidP="001721FA">
      <w:pPr>
        <w:autoSpaceDE w:val="0"/>
        <w:autoSpaceDN w:val="0"/>
        <w:adjustRightInd w:val="0"/>
        <w:spacing w:line="240" w:lineRule="auto"/>
        <w:jc w:val="center"/>
      </w:pPr>
    </w:p>
    <w:p w:rsidR="006D4D0E" w:rsidRPr="006D4D0E" w:rsidRDefault="006D4D0E" w:rsidP="006D4D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</w:rPr>
      </w:pPr>
      <w:r w:rsidRPr="006D4D0E">
        <w:rPr>
          <w:rFonts w:ascii="Times New Roman" w:hAnsi="Times New Roman"/>
          <w:b/>
          <w:bCs/>
          <w:i/>
          <w:iCs/>
        </w:rPr>
        <w:t xml:space="preserve">Профессиональная квалификационная группа «Должности работников культуры, искусства и кинематографии </w:t>
      </w:r>
      <w:r>
        <w:rPr>
          <w:rFonts w:ascii="Times New Roman" w:hAnsi="Times New Roman"/>
          <w:b/>
          <w:bCs/>
          <w:i/>
          <w:iCs/>
        </w:rPr>
        <w:t>ведущ</w:t>
      </w:r>
      <w:r w:rsidRPr="006D4D0E">
        <w:rPr>
          <w:rFonts w:ascii="Times New Roman" w:hAnsi="Times New Roman"/>
          <w:b/>
          <w:bCs/>
          <w:i/>
          <w:iCs/>
        </w:rPr>
        <w:t xml:space="preserve">его звена» </w:t>
      </w:r>
    </w:p>
    <w:p w:rsidR="006D4D0E" w:rsidRDefault="006D4D0E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4961"/>
        <w:gridCol w:w="1701"/>
      </w:tblGrid>
      <w:tr w:rsidR="006D4D0E" w:rsidRPr="001721FA" w:rsidTr="00EC32B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D0E" w:rsidRPr="001721FA" w:rsidRDefault="006D4D0E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Квалификационный</w:t>
            </w:r>
          </w:p>
          <w:p w:rsidR="006D4D0E" w:rsidRPr="001721FA" w:rsidRDefault="006D4D0E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D0E" w:rsidRPr="001721FA" w:rsidRDefault="006D4D0E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D0E" w:rsidRPr="001721FA" w:rsidRDefault="006D4D0E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Базовый должностной оклад, рублей</w:t>
            </w:r>
          </w:p>
        </w:tc>
      </w:tr>
      <w:tr w:rsidR="006D4D0E" w:rsidRPr="001721FA" w:rsidTr="00EC32BF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0E" w:rsidRPr="001721FA" w:rsidRDefault="006D4D0E" w:rsidP="00EC3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D0E" w:rsidRPr="006D4D0E" w:rsidRDefault="006D4D0E" w:rsidP="006D4D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D4D0E">
              <w:rPr>
                <w:rFonts w:ascii="Times New Roman" w:hAnsi="Times New Roman"/>
              </w:rPr>
              <w:t>Артист духового оркестров; артист оркестра народных инструментов; артист оркестра ансамблей песни и танца; артист эстрадного оркестра (ансамбля); артист балета ансамбля песни и танца; артист танцевального коллектива; артист</w:t>
            </w:r>
            <w:proofErr w:type="gramStart"/>
            <w:r w:rsidRPr="006D4D0E">
              <w:rPr>
                <w:rFonts w:ascii="Times New Roman" w:hAnsi="Times New Roman"/>
              </w:rPr>
              <w:t>ы-</w:t>
            </w:r>
            <w:proofErr w:type="gramEnd"/>
            <w:r w:rsidRPr="006D4D0E">
              <w:rPr>
                <w:rFonts w:ascii="Times New Roman" w:hAnsi="Times New Roman"/>
              </w:rPr>
              <w:t xml:space="preserve"> концертные исполнители (всех жанров), кроме артистов - концертных исполнителей вспомогательного состава; аккомпаниатор</w:t>
            </w:r>
            <w:r w:rsidR="000B6BE1">
              <w:rPr>
                <w:rFonts w:ascii="Times New Roman" w:hAnsi="Times New Roman"/>
              </w:rPr>
              <w:t>-</w:t>
            </w:r>
            <w:r w:rsidRPr="006D4D0E">
              <w:rPr>
                <w:rFonts w:ascii="Times New Roman" w:hAnsi="Times New Roman"/>
              </w:rPr>
              <w:t xml:space="preserve">концертмейстер; артист-вокалист (солист); артист балета; артист оркестра; артист хора; артист драмы; артист (кукловод) театра кукол; </w:t>
            </w:r>
            <w:proofErr w:type="gramStart"/>
            <w:r w:rsidRPr="006D4D0E">
              <w:rPr>
                <w:rFonts w:ascii="Times New Roman" w:hAnsi="Times New Roman"/>
              </w:rPr>
              <w:t xml:space="preserve">артисты - концертные исполнители (всех жанров); артист - концертный исполнитель I категории; администратор (старший - администратор); библиотекарь; библиограф; главный библиотекарь;  главный библиограф; заведующий труппой;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0E" w:rsidRPr="001721FA" w:rsidRDefault="00D20A84" w:rsidP="00EC3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9107</w:t>
            </w:r>
          </w:p>
        </w:tc>
      </w:tr>
      <w:tr w:rsidR="00D20A84" w:rsidRPr="001721FA" w:rsidTr="00EC32BF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A84" w:rsidRPr="001721FA" w:rsidRDefault="00D20A84" w:rsidP="00EC3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A84" w:rsidRPr="006D4D0E" w:rsidRDefault="00D20A84" w:rsidP="006D4D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D4D0E">
              <w:rPr>
                <w:rFonts w:ascii="Times New Roman" w:hAnsi="Times New Roman"/>
              </w:rPr>
              <w:t>звукооператор; концертмейстер по классу вокала (балета); лектор-искусствовед (музыковед); лектор (экскурсовод); мастер-художник по созданию и реставрации музыкальных инструментов; методист библиотеки, музея, клубного учреждения; методист по составлению кинопрограмм; методист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методист; помощник главного режиссера;</w:t>
            </w:r>
            <w:proofErr w:type="gramEnd"/>
            <w:r w:rsidRPr="006D4D0E">
              <w:rPr>
                <w:rFonts w:ascii="Times New Roman" w:hAnsi="Times New Roman"/>
              </w:rPr>
              <w:t xml:space="preserve"> помощник главного балетмейстера; помощник художественного руководителя; редактор по репертуару; редактор библиотеки, клубного учреждения, музея, научн</w:t>
            </w:r>
            <w:proofErr w:type="gramStart"/>
            <w:r w:rsidRPr="006D4D0E">
              <w:rPr>
                <w:rFonts w:ascii="Times New Roman" w:hAnsi="Times New Roman"/>
              </w:rPr>
              <w:t>о-</w:t>
            </w:r>
            <w:proofErr w:type="gramEnd"/>
            <w:r w:rsidRPr="006D4D0E">
              <w:rPr>
                <w:rFonts w:ascii="Times New Roman" w:hAnsi="Times New Roman"/>
              </w:rPr>
              <w:t xml:space="preserve"> 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(музыкальный редактор); репетитор по </w:t>
            </w:r>
            <w:r w:rsidRPr="006D4D0E">
              <w:rPr>
                <w:rFonts w:ascii="Times New Roman" w:hAnsi="Times New Roman"/>
              </w:rPr>
              <w:lastRenderedPageBreak/>
              <w:t xml:space="preserve">вокалу; репетитор по балету; репетитор; специалист по методике клубной работы; специалист по фольклору; </w:t>
            </w:r>
            <w:proofErr w:type="gramStart"/>
            <w:r w:rsidRPr="006D4D0E">
              <w:rPr>
                <w:rFonts w:ascii="Times New Roman" w:hAnsi="Times New Roman"/>
              </w:rPr>
              <w:t xml:space="preserve">специалист по жанрам творчества; специалист по </w:t>
            </w:r>
            <w:proofErr w:type="spellStart"/>
            <w:r w:rsidRPr="006D4D0E">
              <w:rPr>
                <w:rFonts w:ascii="Times New Roman" w:hAnsi="Times New Roman"/>
              </w:rPr>
              <w:t>учетно-хранительской</w:t>
            </w:r>
            <w:proofErr w:type="spellEnd"/>
            <w:r w:rsidRPr="006D4D0E">
              <w:rPr>
                <w:rFonts w:ascii="Times New Roman" w:hAnsi="Times New Roman"/>
              </w:rPr>
              <w:t xml:space="preserve"> документации; специалист экспозиционного и выставочного отдела; художник-гример; художник-конструктор; художник по свету; театрального костюма; художник-постановщик; художник-бутафор; художник-декоратор; художник-скульптор; художник-модельер художник-реставратор; художник-фотограф;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A84" w:rsidRPr="001721FA" w:rsidRDefault="00D20A84" w:rsidP="00EC3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9868</w:t>
            </w:r>
          </w:p>
        </w:tc>
      </w:tr>
      <w:tr w:rsidR="00D20A84" w:rsidRPr="001721FA" w:rsidTr="00EC32BF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A84" w:rsidRPr="001721FA" w:rsidRDefault="00D20A84" w:rsidP="00EC3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A84" w:rsidRPr="006D4D0E" w:rsidRDefault="00D20A84" w:rsidP="006D4D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D4D0E">
              <w:rPr>
                <w:rFonts w:ascii="Times New Roman" w:hAnsi="Times New Roman"/>
              </w:rPr>
              <w:t>хранитель фондов; чтец-мастер художественного слова; хранитель музейных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A84" w:rsidRPr="001721FA" w:rsidRDefault="00D20A84" w:rsidP="00EC3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9107</w:t>
            </w:r>
          </w:p>
        </w:tc>
      </w:tr>
    </w:tbl>
    <w:p w:rsidR="006D4D0E" w:rsidRDefault="006D4D0E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6D4D0E" w:rsidRDefault="000410A6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</w:rPr>
      </w:pPr>
      <w:r w:rsidRPr="000410A6">
        <w:rPr>
          <w:rFonts w:ascii="Times New Roman" w:hAnsi="Times New Roman"/>
          <w:b/>
          <w:bCs/>
          <w:i/>
          <w:iCs/>
        </w:rPr>
        <w:t>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0410A6" w:rsidRPr="000410A6" w:rsidRDefault="000410A6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7"/>
        <w:gridCol w:w="4991"/>
        <w:gridCol w:w="1702"/>
      </w:tblGrid>
      <w:tr w:rsidR="000410A6" w:rsidRPr="001721FA" w:rsidTr="00795CF5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A6" w:rsidRPr="001721FA" w:rsidRDefault="000410A6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Квалификационный уровень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A6" w:rsidRPr="001721FA" w:rsidRDefault="000410A6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A6" w:rsidRPr="001721FA" w:rsidRDefault="000410A6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Базовый должностной оклад, рублей</w:t>
            </w:r>
          </w:p>
        </w:tc>
      </w:tr>
      <w:tr w:rsidR="000410A6" w:rsidRPr="000410A6" w:rsidTr="00795CF5">
        <w:trPr>
          <w:trHeight w:val="54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A6" w:rsidRPr="000410A6" w:rsidRDefault="000410A6" w:rsidP="00EC3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A6" w:rsidRPr="000410A6" w:rsidRDefault="000410A6" w:rsidP="00EC3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410A6">
              <w:rPr>
                <w:rFonts w:ascii="Times New Roman" w:hAnsi="Times New Roman"/>
              </w:rPr>
              <w:t>Балетмейстер; балетмейстер-постановщик; главный балетмейстер; главный хормейстер; главный дирижер; главный режиссер; главный художник; главный хранитель фондов; дирижер; заведующий музыкальной частью; заведующий художественно-постановочной частью, программой (коллектива) цирка; заведующий филиалом организации культуры клубного типа (централизованной (</w:t>
            </w:r>
            <w:proofErr w:type="spellStart"/>
            <w:r w:rsidRPr="000410A6">
              <w:rPr>
                <w:rFonts w:ascii="Times New Roman" w:hAnsi="Times New Roman"/>
              </w:rPr>
              <w:t>межпоселенческой</w:t>
            </w:r>
            <w:proofErr w:type="spellEnd"/>
            <w:r w:rsidRPr="000410A6">
              <w:rPr>
                <w:rFonts w:ascii="Times New Roman" w:hAnsi="Times New Roman"/>
              </w:rPr>
              <w:t>) клубной системы); заведующий филиалом библиотеки, централизованной (</w:t>
            </w:r>
            <w:proofErr w:type="spellStart"/>
            <w:r w:rsidRPr="000410A6">
              <w:rPr>
                <w:rFonts w:ascii="Times New Roman" w:hAnsi="Times New Roman"/>
              </w:rPr>
              <w:t>межпоселенческой</w:t>
            </w:r>
            <w:proofErr w:type="spellEnd"/>
            <w:r w:rsidRPr="000410A6">
              <w:rPr>
                <w:rFonts w:ascii="Times New Roman" w:hAnsi="Times New Roman"/>
              </w:rPr>
              <w:t>) библиотечной системы; заведующий отделом (сектором) библиотеки;</w:t>
            </w:r>
            <w:proofErr w:type="gramEnd"/>
            <w:r w:rsidRPr="000410A6">
              <w:rPr>
                <w:rFonts w:ascii="Times New Roman" w:hAnsi="Times New Roman"/>
              </w:rPr>
              <w:t xml:space="preserve"> </w:t>
            </w:r>
            <w:proofErr w:type="gramStart"/>
            <w:r w:rsidRPr="000410A6">
              <w:rPr>
                <w:rFonts w:ascii="Times New Roman" w:hAnsi="Times New Roman"/>
              </w:rPr>
              <w:t>заведующий отделом  (сектором) дома (дворца) культуры, парка культуры и отдыха, научно-методического центра народного творчества дома народного творчества, центра народной культуры (культуры и досуга) и других аналогичных учреждений и организаций; заведующий отделом (сектором) музея; заведующий передвижной выставкой музея; заведующий реставрационной мастерской; заведующий художественно-оформительской мастерской; заведующий отделением (пунктом) по прокату кино- и видеофильмов;</w:t>
            </w:r>
            <w:proofErr w:type="gramEnd"/>
          </w:p>
          <w:p w:rsidR="000410A6" w:rsidRPr="000410A6" w:rsidRDefault="000410A6" w:rsidP="00EC3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410A6">
              <w:rPr>
                <w:rFonts w:ascii="Times New Roman" w:hAnsi="Times New Roman"/>
              </w:rPr>
              <w:t xml:space="preserve"> звукорежиссер; заведующий ветеринарной лабораторией зоопарка; заведующий отделом (сектором) зоопарка; менеджер по культурн</w:t>
            </w:r>
            <w:proofErr w:type="gramStart"/>
            <w:r w:rsidRPr="000410A6">
              <w:rPr>
                <w:rFonts w:ascii="Times New Roman" w:hAnsi="Times New Roman"/>
              </w:rPr>
              <w:t>о-</w:t>
            </w:r>
            <w:proofErr w:type="gramEnd"/>
            <w:r w:rsidRPr="000410A6">
              <w:rPr>
                <w:rFonts w:ascii="Times New Roman" w:hAnsi="Times New Roman"/>
              </w:rPr>
              <w:t xml:space="preserve"> массовому досугу; менеджер культурно-досуговых организаций клубного типа, парков культуры и отдыха и других аналогичных организаций; руководитель литературно-драматургической части; режиссер</w:t>
            </w:r>
            <w:r>
              <w:rPr>
                <w:rFonts w:ascii="Times New Roman" w:hAnsi="Times New Roman"/>
              </w:rPr>
              <w:t xml:space="preserve"> - </w:t>
            </w:r>
            <w:r w:rsidRPr="000410A6">
              <w:rPr>
                <w:rFonts w:ascii="Times New Roman" w:hAnsi="Times New Roman"/>
              </w:rPr>
              <w:t xml:space="preserve">постановщик; режиссер массовых представлений; режиссер; руководитель клубного формирования - любительского объединения; руководитель студии; руководитель коллектива самодеятельного искусства, клуба по интересам; </w:t>
            </w:r>
            <w:r w:rsidRPr="000410A6">
              <w:rPr>
                <w:rFonts w:ascii="Times New Roman" w:hAnsi="Times New Roman"/>
              </w:rPr>
              <w:lastRenderedPageBreak/>
              <w:t xml:space="preserve">художественный руководитель; хормейстер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A6" w:rsidRPr="000410A6" w:rsidRDefault="00D20A84" w:rsidP="00EC3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11674</w:t>
            </w:r>
          </w:p>
        </w:tc>
      </w:tr>
    </w:tbl>
    <w:p w:rsidR="00795CF5" w:rsidRDefault="00795CF5" w:rsidP="001721FA">
      <w:pPr>
        <w:autoSpaceDE w:val="0"/>
        <w:autoSpaceDN w:val="0"/>
        <w:adjustRightInd w:val="0"/>
        <w:spacing w:line="240" w:lineRule="auto"/>
        <w:jc w:val="center"/>
      </w:pPr>
    </w:p>
    <w:p w:rsidR="006D4D0E" w:rsidRDefault="00795CF5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</w:rPr>
      </w:pPr>
      <w:r w:rsidRPr="00795CF5">
        <w:rPr>
          <w:rFonts w:ascii="Times New Roman" w:hAnsi="Times New Roman"/>
          <w:b/>
          <w:bCs/>
          <w:i/>
          <w:iCs/>
        </w:rPr>
        <w:t>Профессиональная квалификационная группа «Профессии рабочих культуры, искусства и кинематографии первого уровня»</w:t>
      </w:r>
    </w:p>
    <w:p w:rsidR="00795CF5" w:rsidRPr="00795CF5" w:rsidRDefault="00795CF5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4961"/>
        <w:gridCol w:w="1701"/>
      </w:tblGrid>
      <w:tr w:rsidR="00795CF5" w:rsidRPr="001721FA" w:rsidTr="00EC32B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F5" w:rsidRPr="001721FA" w:rsidRDefault="00795CF5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Квалификационный</w:t>
            </w:r>
          </w:p>
          <w:p w:rsidR="00795CF5" w:rsidRPr="001721FA" w:rsidRDefault="00795CF5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F5" w:rsidRPr="001721FA" w:rsidRDefault="00795CF5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F5" w:rsidRPr="001721FA" w:rsidRDefault="00795CF5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Базовый должностной оклад, рублей</w:t>
            </w:r>
          </w:p>
        </w:tc>
      </w:tr>
      <w:tr w:rsidR="00795CF5" w:rsidRPr="001721FA" w:rsidTr="00EC32BF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F5" w:rsidRPr="001721FA" w:rsidRDefault="00795CF5" w:rsidP="00EC3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F5" w:rsidRPr="00795CF5" w:rsidRDefault="00795CF5" w:rsidP="00795C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795CF5">
              <w:rPr>
                <w:rFonts w:ascii="Times New Roman" w:hAnsi="Times New Roman"/>
              </w:rPr>
              <w:t xml:space="preserve">Бутафор; </w:t>
            </w:r>
            <w:proofErr w:type="spellStart"/>
            <w:r w:rsidRPr="00795CF5">
              <w:rPr>
                <w:rFonts w:ascii="Times New Roman" w:hAnsi="Times New Roman"/>
              </w:rPr>
              <w:t>гример-пастижер</w:t>
            </w:r>
            <w:proofErr w:type="spellEnd"/>
            <w:r w:rsidRPr="00795CF5">
              <w:rPr>
                <w:rFonts w:ascii="Times New Roman" w:hAnsi="Times New Roman"/>
              </w:rPr>
              <w:t xml:space="preserve">; костюмер; киномеханик; машинист сцены; монтировщик сцены; маляр по отделке декораций; осветитель; оператор магнитной записи; </w:t>
            </w:r>
            <w:proofErr w:type="spellStart"/>
            <w:r w:rsidRPr="00795CF5">
              <w:rPr>
                <w:rFonts w:ascii="Times New Roman" w:hAnsi="Times New Roman"/>
              </w:rPr>
              <w:t>пастижер</w:t>
            </w:r>
            <w:proofErr w:type="spellEnd"/>
            <w:r w:rsidRPr="00795CF5">
              <w:rPr>
                <w:rFonts w:ascii="Times New Roman" w:hAnsi="Times New Roman"/>
              </w:rPr>
              <w:t xml:space="preserve">; реквизитор; столяр по изготовлению декораций; униформист; установщик декораций; </w:t>
            </w:r>
            <w:proofErr w:type="spellStart"/>
            <w:r w:rsidRPr="00795CF5">
              <w:rPr>
                <w:rFonts w:ascii="Times New Roman" w:hAnsi="Times New Roman"/>
              </w:rPr>
              <w:t>фильмотекарь</w:t>
            </w:r>
            <w:proofErr w:type="spellEnd"/>
            <w:r w:rsidRPr="00795CF5">
              <w:rPr>
                <w:rFonts w:ascii="Times New Roman" w:hAnsi="Times New Roman"/>
              </w:rPr>
              <w:t xml:space="preserve">; </w:t>
            </w:r>
            <w:proofErr w:type="spellStart"/>
            <w:r w:rsidRPr="00795CF5">
              <w:rPr>
                <w:rFonts w:ascii="Times New Roman" w:hAnsi="Times New Roman"/>
              </w:rPr>
              <w:t>фильмопроверщик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F5" w:rsidRPr="001721FA" w:rsidRDefault="00D20A84" w:rsidP="00EC32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8249</w:t>
            </w:r>
          </w:p>
        </w:tc>
      </w:tr>
    </w:tbl>
    <w:p w:rsidR="006D4D0E" w:rsidRPr="000410A6" w:rsidRDefault="006D4D0E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795CF5" w:rsidRDefault="00795CF5" w:rsidP="00795C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</w:rPr>
      </w:pPr>
      <w:r w:rsidRPr="00795CF5">
        <w:rPr>
          <w:rFonts w:ascii="Times New Roman" w:hAnsi="Times New Roman"/>
          <w:b/>
          <w:bCs/>
          <w:i/>
          <w:iCs/>
        </w:rPr>
        <w:t xml:space="preserve">Профессиональная квалификационная группа «Профессии рабочих культуры, искусства и кинематографии </w:t>
      </w:r>
      <w:r>
        <w:rPr>
          <w:rFonts w:ascii="Times New Roman" w:hAnsi="Times New Roman"/>
          <w:b/>
          <w:bCs/>
          <w:i/>
          <w:iCs/>
        </w:rPr>
        <w:t>втор</w:t>
      </w:r>
      <w:r w:rsidRPr="00795CF5">
        <w:rPr>
          <w:rFonts w:ascii="Times New Roman" w:hAnsi="Times New Roman"/>
          <w:b/>
          <w:bCs/>
          <w:i/>
          <w:iCs/>
        </w:rPr>
        <w:t>ого уровня»</w:t>
      </w:r>
    </w:p>
    <w:p w:rsidR="00795CF5" w:rsidRPr="00795CF5" w:rsidRDefault="00795CF5" w:rsidP="00795C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4961"/>
        <w:gridCol w:w="1701"/>
      </w:tblGrid>
      <w:tr w:rsidR="00795CF5" w:rsidRPr="001721FA" w:rsidTr="00EC32B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F5" w:rsidRPr="001721FA" w:rsidRDefault="00795CF5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Квалификационный</w:t>
            </w:r>
          </w:p>
          <w:p w:rsidR="00795CF5" w:rsidRPr="001721FA" w:rsidRDefault="00795CF5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F5" w:rsidRPr="001721FA" w:rsidRDefault="00795CF5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F5" w:rsidRPr="001721FA" w:rsidRDefault="00795CF5" w:rsidP="00EC32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Базовый должностной оклад, рублей</w:t>
            </w:r>
          </w:p>
        </w:tc>
      </w:tr>
      <w:tr w:rsidR="000300C6" w:rsidRPr="001721FA" w:rsidTr="00EC32BF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C6" w:rsidRPr="000300C6" w:rsidRDefault="000300C6" w:rsidP="0003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300C6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0C6" w:rsidRPr="000300C6" w:rsidRDefault="000300C6" w:rsidP="0003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300C6">
              <w:rPr>
                <w:rFonts w:ascii="Times New Roman" w:hAnsi="Times New Roman"/>
              </w:rPr>
              <w:t>Видеотекарь</w:t>
            </w:r>
            <w:proofErr w:type="spellEnd"/>
            <w:r w:rsidRPr="000300C6">
              <w:rPr>
                <w:rFonts w:ascii="Times New Roman" w:hAnsi="Times New Roman"/>
              </w:rPr>
              <w:t xml:space="preserve">; красильщик в </w:t>
            </w:r>
            <w:proofErr w:type="spellStart"/>
            <w:r w:rsidRPr="000300C6">
              <w:rPr>
                <w:rFonts w:ascii="Times New Roman" w:hAnsi="Times New Roman"/>
              </w:rPr>
              <w:t>пастижерском</w:t>
            </w:r>
            <w:proofErr w:type="spellEnd"/>
            <w:r w:rsidRPr="000300C6">
              <w:rPr>
                <w:rFonts w:ascii="Times New Roman" w:hAnsi="Times New Roman"/>
              </w:rPr>
              <w:t xml:space="preserve"> производстве; механик по ремонту и обслуживанию кинотелевизионного оборудования; 9 112 9 523 10 000 15 механик по ремонту и обслуживанию </w:t>
            </w:r>
            <w:proofErr w:type="spellStart"/>
            <w:r w:rsidRPr="000300C6">
              <w:rPr>
                <w:rFonts w:ascii="Times New Roman" w:hAnsi="Times New Roman"/>
              </w:rPr>
              <w:t>кинотехнологического</w:t>
            </w:r>
            <w:proofErr w:type="spellEnd"/>
            <w:r w:rsidRPr="000300C6">
              <w:rPr>
                <w:rFonts w:ascii="Times New Roman" w:hAnsi="Times New Roman"/>
              </w:rPr>
              <w:t xml:space="preserve"> оборудования; механик по обслуживанию звуковой техники; настройщик пианино и роялей; настройщик щипковых инструментов; настройщик язычковых инструментов; оператор видеозаписи; оператор пульта управления киноустановки; реставратор фильмокопий; регулировщик пианино и роялей;</w:t>
            </w:r>
            <w:proofErr w:type="gramEnd"/>
            <w:r w:rsidRPr="000300C6">
              <w:rPr>
                <w:rFonts w:ascii="Times New Roman" w:hAnsi="Times New Roman"/>
              </w:rPr>
              <w:t xml:space="preserve"> регулировщик язычковых инструментов; реставратор клавишных инструментов; реставратор смычковых и щипковых инструментов; реставратор ударных инструментов; реставратор язычковых инструментов; </w:t>
            </w:r>
            <w:proofErr w:type="spellStart"/>
            <w:r w:rsidRPr="000300C6">
              <w:rPr>
                <w:rFonts w:ascii="Times New Roman" w:hAnsi="Times New Roman"/>
              </w:rPr>
              <w:t>фонотекарь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C6" w:rsidRPr="001721FA" w:rsidRDefault="00D20A84" w:rsidP="0003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8465</w:t>
            </w:r>
          </w:p>
        </w:tc>
      </w:tr>
      <w:tr w:rsidR="000300C6" w:rsidRPr="001721FA" w:rsidTr="00EC32BF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C6" w:rsidRPr="000300C6" w:rsidRDefault="000300C6" w:rsidP="0003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300C6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C6" w:rsidRPr="000300C6" w:rsidRDefault="000300C6" w:rsidP="0003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300C6">
              <w:rPr>
                <w:rFonts w:ascii="Times New Roman" w:hAnsi="Times New Roman"/>
              </w:rPr>
              <w:t xml:space="preserve">Красильщик в </w:t>
            </w:r>
            <w:proofErr w:type="spellStart"/>
            <w:r w:rsidRPr="000300C6">
              <w:rPr>
                <w:rFonts w:ascii="Times New Roman" w:hAnsi="Times New Roman"/>
              </w:rPr>
              <w:t>пастижерском</w:t>
            </w:r>
            <w:proofErr w:type="spellEnd"/>
            <w:r w:rsidRPr="000300C6">
              <w:rPr>
                <w:rFonts w:ascii="Times New Roman" w:hAnsi="Times New Roman"/>
              </w:rPr>
              <w:t xml:space="preserve"> производстве; механик по ремонту и обслуживанию </w:t>
            </w:r>
            <w:proofErr w:type="spellStart"/>
            <w:r w:rsidRPr="000300C6">
              <w:rPr>
                <w:rFonts w:ascii="Times New Roman" w:hAnsi="Times New Roman"/>
              </w:rPr>
              <w:t>кинотехнологического</w:t>
            </w:r>
            <w:proofErr w:type="spellEnd"/>
            <w:r w:rsidRPr="000300C6">
              <w:rPr>
                <w:rFonts w:ascii="Times New Roman" w:hAnsi="Times New Roman"/>
              </w:rPr>
              <w:t xml:space="preserve"> оборудования; механик по обслуживанию звуковой техники; реставратор фильмокопий; настройщик духовых инструментов; </w:t>
            </w:r>
            <w:r>
              <w:rPr>
                <w:rFonts w:ascii="Times New Roman" w:hAnsi="Times New Roman"/>
              </w:rPr>
              <w:t>н</w:t>
            </w:r>
            <w:r w:rsidRPr="000300C6">
              <w:rPr>
                <w:rFonts w:ascii="Times New Roman" w:hAnsi="Times New Roman"/>
              </w:rPr>
              <w:t>астройщик-регулировщик смычковых инструментов; реставратор духовых инструментов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C6" w:rsidRPr="001721FA" w:rsidRDefault="00D20A84" w:rsidP="0003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8680</w:t>
            </w:r>
          </w:p>
        </w:tc>
      </w:tr>
      <w:tr w:rsidR="000300C6" w:rsidRPr="001721FA" w:rsidTr="00EC32BF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C6" w:rsidRPr="000300C6" w:rsidRDefault="000300C6" w:rsidP="0003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300C6">
              <w:rPr>
                <w:rFonts w:ascii="Times New Roman" w:hAnsi="Times New Roman"/>
              </w:rPr>
              <w:t xml:space="preserve"> квалификационный уровень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C6" w:rsidRPr="00D06994" w:rsidRDefault="00D06994" w:rsidP="0003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D06994">
              <w:rPr>
                <w:rFonts w:ascii="Times New Roman" w:hAnsi="Times New Roman"/>
              </w:rPr>
              <w:t xml:space="preserve">Механик по ремонту и обслуживанию </w:t>
            </w:r>
            <w:proofErr w:type="spellStart"/>
            <w:r w:rsidRPr="00D06994">
              <w:rPr>
                <w:rFonts w:ascii="Times New Roman" w:hAnsi="Times New Roman"/>
              </w:rPr>
              <w:t>кинотехнологического</w:t>
            </w:r>
            <w:proofErr w:type="spellEnd"/>
            <w:r w:rsidRPr="00D06994">
              <w:rPr>
                <w:rFonts w:ascii="Times New Roman" w:hAnsi="Times New Roman"/>
              </w:rPr>
              <w:t xml:space="preserve"> оборудования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C6" w:rsidRPr="001721FA" w:rsidRDefault="00D20A84" w:rsidP="00030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8894</w:t>
            </w:r>
          </w:p>
        </w:tc>
      </w:tr>
    </w:tbl>
    <w:p w:rsidR="006D4D0E" w:rsidRDefault="006D4D0E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FD0AFA" w:rsidRPr="00CC5EC4" w:rsidRDefault="00FD0AFA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CC5EC4">
        <w:rPr>
          <w:rFonts w:ascii="Times New Roman" w:hAnsi="Times New Roman"/>
          <w:b/>
          <w:bCs/>
          <w:i/>
          <w:iCs/>
          <w:szCs w:val="22"/>
        </w:rPr>
        <w:t>Профессиональн</w:t>
      </w:r>
      <w:r w:rsidR="009F5DFC" w:rsidRPr="00CC5EC4">
        <w:rPr>
          <w:rFonts w:ascii="Times New Roman" w:hAnsi="Times New Roman"/>
          <w:b/>
          <w:bCs/>
          <w:i/>
          <w:iCs/>
          <w:szCs w:val="22"/>
        </w:rPr>
        <w:t>ые</w:t>
      </w:r>
      <w:r w:rsidRPr="00CC5EC4">
        <w:rPr>
          <w:rFonts w:ascii="Times New Roman" w:hAnsi="Times New Roman"/>
          <w:b/>
          <w:bCs/>
          <w:i/>
          <w:iCs/>
          <w:szCs w:val="22"/>
        </w:rPr>
        <w:t xml:space="preserve"> квалификационн</w:t>
      </w:r>
      <w:r w:rsidR="009F5DFC" w:rsidRPr="00CC5EC4">
        <w:rPr>
          <w:rFonts w:ascii="Times New Roman" w:hAnsi="Times New Roman"/>
          <w:b/>
          <w:bCs/>
          <w:i/>
          <w:iCs/>
          <w:szCs w:val="22"/>
        </w:rPr>
        <w:t>ые</w:t>
      </w:r>
      <w:r w:rsidRPr="00CC5EC4">
        <w:rPr>
          <w:rFonts w:ascii="Times New Roman" w:hAnsi="Times New Roman"/>
          <w:b/>
          <w:bCs/>
          <w:i/>
          <w:iCs/>
          <w:szCs w:val="22"/>
        </w:rPr>
        <w:t xml:space="preserve"> групп</w:t>
      </w:r>
      <w:r w:rsidR="009F5DFC" w:rsidRPr="00CC5EC4">
        <w:rPr>
          <w:rFonts w:ascii="Times New Roman" w:hAnsi="Times New Roman"/>
          <w:b/>
          <w:bCs/>
          <w:i/>
          <w:iCs/>
          <w:szCs w:val="22"/>
        </w:rPr>
        <w:t>ы д</w:t>
      </w:r>
      <w:r w:rsidRPr="00CC5EC4">
        <w:rPr>
          <w:rFonts w:ascii="Times New Roman" w:hAnsi="Times New Roman"/>
          <w:b/>
          <w:bCs/>
          <w:i/>
          <w:iCs/>
          <w:szCs w:val="22"/>
        </w:rPr>
        <w:t xml:space="preserve">олжностей </w:t>
      </w:r>
    </w:p>
    <w:p w:rsidR="00FD0AFA" w:rsidRDefault="00FD0AFA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CC5EC4"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="009F5DFC" w:rsidRPr="00CC5EC4">
        <w:rPr>
          <w:rFonts w:ascii="Times New Roman" w:hAnsi="Times New Roman"/>
          <w:b/>
          <w:bCs/>
          <w:i/>
          <w:iCs/>
          <w:szCs w:val="22"/>
        </w:rPr>
        <w:t>р</w:t>
      </w:r>
      <w:r w:rsidRPr="00CC5EC4">
        <w:rPr>
          <w:rFonts w:ascii="Times New Roman" w:hAnsi="Times New Roman"/>
          <w:b/>
          <w:bCs/>
          <w:i/>
          <w:iCs/>
          <w:szCs w:val="22"/>
        </w:rPr>
        <w:t>аботников</w:t>
      </w:r>
      <w:r w:rsidR="009F5DFC" w:rsidRPr="00CC5EC4">
        <w:rPr>
          <w:rFonts w:ascii="Times New Roman" w:hAnsi="Times New Roman"/>
          <w:b/>
          <w:bCs/>
          <w:i/>
          <w:iCs/>
          <w:szCs w:val="22"/>
        </w:rPr>
        <w:t xml:space="preserve"> образования</w:t>
      </w:r>
    </w:p>
    <w:p w:rsidR="009F5DFC" w:rsidRDefault="009F5DFC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13664B" w:rsidRDefault="00A86ADF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</w:rPr>
      </w:pPr>
      <w:r w:rsidRPr="00A86ADF">
        <w:rPr>
          <w:rFonts w:ascii="Times New Roman" w:hAnsi="Times New Roman"/>
          <w:b/>
          <w:bCs/>
          <w:i/>
          <w:iCs/>
        </w:rPr>
        <w:t xml:space="preserve">Профессиональная квалификационная группа должностей работников учебно-вспомогательного персонала третьего уровня </w:t>
      </w:r>
    </w:p>
    <w:p w:rsidR="00A86ADF" w:rsidRPr="00A86ADF" w:rsidRDefault="00A86ADF" w:rsidP="00172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Cs w:val="22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7"/>
        <w:gridCol w:w="4991"/>
        <w:gridCol w:w="1702"/>
      </w:tblGrid>
      <w:tr w:rsidR="00FD0AFA" w:rsidRPr="001721FA" w:rsidTr="005F6894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1721FA" w:rsidRDefault="00FD0AFA" w:rsidP="001721F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lastRenderedPageBreak/>
              <w:t>Квалификационный уровень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1721FA" w:rsidRDefault="00FD0AFA" w:rsidP="001721F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1721FA" w:rsidRDefault="00FD0AFA" w:rsidP="001721F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Базовый должностной оклад, рублей</w:t>
            </w:r>
          </w:p>
        </w:tc>
      </w:tr>
      <w:tr w:rsidR="00FD0AFA" w:rsidRPr="001721FA" w:rsidTr="005F6894">
        <w:trPr>
          <w:trHeight w:val="54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1721FA" w:rsidRDefault="00FD0AFA" w:rsidP="00172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 xml:space="preserve">1 квалификационный  </w:t>
            </w:r>
            <w:r w:rsidRPr="001721FA">
              <w:rPr>
                <w:rFonts w:ascii="Times New Roman" w:hAnsi="Times New Roman"/>
                <w:sz w:val="20"/>
              </w:rPr>
              <w:br/>
              <w:t>уровень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FA" w:rsidRPr="001721FA" w:rsidRDefault="00FD0AFA" w:rsidP="00172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Музыкальный руководитель; инструктор по труду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1721FA" w:rsidRDefault="00D20A84" w:rsidP="00172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10609</w:t>
            </w:r>
          </w:p>
        </w:tc>
      </w:tr>
      <w:tr w:rsidR="00FD0AFA" w:rsidRPr="001721FA" w:rsidTr="005F6894">
        <w:trPr>
          <w:trHeight w:val="569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1721FA" w:rsidRDefault="00FD0AFA" w:rsidP="00172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 xml:space="preserve">2 квалификационный  </w:t>
            </w:r>
            <w:r w:rsidRPr="001721FA">
              <w:rPr>
                <w:rFonts w:ascii="Times New Roman" w:hAnsi="Times New Roman"/>
                <w:sz w:val="20"/>
              </w:rPr>
              <w:br/>
              <w:t>уровень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1721FA" w:rsidRDefault="00FD0AFA" w:rsidP="00172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721FA">
              <w:rPr>
                <w:rFonts w:ascii="Times New Roman" w:hAnsi="Times New Roman"/>
                <w:color w:val="000000"/>
                <w:sz w:val="20"/>
              </w:rPr>
              <w:t>Педагог дополнительного образования; концертмейстер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1721FA" w:rsidRDefault="00D20A84" w:rsidP="001721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10810</w:t>
            </w:r>
          </w:p>
        </w:tc>
      </w:tr>
      <w:tr w:rsidR="00FD0AFA" w:rsidRPr="001721FA" w:rsidTr="005F6894">
        <w:trPr>
          <w:trHeight w:val="549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1721FA" w:rsidRDefault="00FD0AFA" w:rsidP="00172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 xml:space="preserve">3 квалификационный  </w:t>
            </w:r>
            <w:r w:rsidRPr="001721FA">
              <w:rPr>
                <w:rFonts w:ascii="Times New Roman" w:hAnsi="Times New Roman"/>
                <w:sz w:val="20"/>
              </w:rPr>
              <w:br/>
              <w:t>уровень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1721FA" w:rsidRDefault="00FD0AFA" w:rsidP="00172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C5EC4">
              <w:rPr>
                <w:rFonts w:ascii="Times New Roman" w:hAnsi="Times New Roman"/>
                <w:color w:val="000000"/>
                <w:sz w:val="20"/>
              </w:rPr>
              <w:t>Методист; старший 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1721FA" w:rsidRDefault="00D20A84" w:rsidP="00172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11012</w:t>
            </w:r>
          </w:p>
        </w:tc>
      </w:tr>
      <w:tr w:rsidR="00FD0AFA" w:rsidRPr="001721FA" w:rsidTr="005F6894">
        <w:trPr>
          <w:trHeight w:val="55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1721FA" w:rsidRDefault="00FD0AFA" w:rsidP="001721F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 xml:space="preserve">4 квалификационный  </w:t>
            </w:r>
            <w:r w:rsidRPr="001721FA">
              <w:rPr>
                <w:rFonts w:ascii="Times New Roman" w:hAnsi="Times New Roman"/>
                <w:sz w:val="20"/>
              </w:rPr>
              <w:br/>
              <w:t>уровень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1721FA" w:rsidRDefault="00FD0AFA" w:rsidP="001721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721FA">
              <w:rPr>
                <w:rFonts w:ascii="Times New Roman" w:hAnsi="Times New Roman"/>
                <w:color w:val="000000"/>
                <w:sz w:val="20"/>
              </w:rPr>
              <w:t>Педагог-библиотекарь; тьютор*;</w:t>
            </w:r>
            <w:r w:rsidRPr="001721FA">
              <w:rPr>
                <w:rFonts w:ascii="Times New Roman" w:hAnsi="Times New Roman"/>
                <w:sz w:val="20"/>
              </w:rPr>
              <w:t xml:space="preserve"> </w:t>
            </w:r>
            <w:r w:rsidRPr="001721FA">
              <w:rPr>
                <w:rFonts w:ascii="Times New Roman" w:hAnsi="Times New Roman"/>
                <w:color w:val="000000"/>
                <w:sz w:val="20"/>
              </w:rPr>
              <w:t>преподаватель**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FA" w:rsidRPr="001721FA" w:rsidRDefault="00D20A84" w:rsidP="001721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11212</w:t>
            </w:r>
          </w:p>
        </w:tc>
      </w:tr>
    </w:tbl>
    <w:p w:rsidR="00FD0AFA" w:rsidRPr="001721FA" w:rsidRDefault="00FD0AFA" w:rsidP="001721F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1721FA">
        <w:rPr>
          <w:rFonts w:ascii="Times New Roman" w:hAnsi="Times New Roman"/>
          <w:sz w:val="20"/>
        </w:rPr>
        <w:t xml:space="preserve">*За исключением тьюторов, </w:t>
      </w:r>
      <w:proofErr w:type="gramStart"/>
      <w:r w:rsidRPr="001721FA">
        <w:rPr>
          <w:rFonts w:ascii="Times New Roman" w:hAnsi="Times New Roman"/>
          <w:sz w:val="20"/>
        </w:rPr>
        <w:t>занятых</w:t>
      </w:r>
      <w:proofErr w:type="gramEnd"/>
      <w:r w:rsidRPr="001721FA">
        <w:rPr>
          <w:rFonts w:ascii="Times New Roman" w:hAnsi="Times New Roman"/>
          <w:sz w:val="20"/>
        </w:rPr>
        <w:t xml:space="preserve"> в сфере дополнительного профессионального образования.</w:t>
      </w:r>
    </w:p>
    <w:p w:rsidR="00FD0AFA" w:rsidRPr="001721FA" w:rsidRDefault="00FD0AFA" w:rsidP="001721F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1721FA">
        <w:rPr>
          <w:rFonts w:ascii="Times New Roman" w:hAnsi="Times New Roman"/>
          <w:sz w:val="20"/>
        </w:rPr>
        <w:t xml:space="preserve">**Кроме должностей преподавателей,  отнесенных к профессорско-преподавательскому составу </w:t>
      </w:r>
    </w:p>
    <w:p w:rsidR="00B70582" w:rsidRDefault="00B70582" w:rsidP="001721F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:rsidR="00FD0AFA" w:rsidRDefault="00FD0AFA" w:rsidP="001721F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471659">
        <w:rPr>
          <w:rFonts w:ascii="Times New Roman" w:hAnsi="Times New Roman"/>
          <w:b/>
          <w:bCs/>
          <w:i/>
          <w:iCs/>
          <w:szCs w:val="22"/>
        </w:rPr>
        <w:t>Профессиональная квалификационная группа должностей руководителей структурных подразделений</w:t>
      </w:r>
    </w:p>
    <w:p w:rsidR="00B70582" w:rsidRPr="00471659" w:rsidRDefault="00B70582" w:rsidP="001721F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5103"/>
        <w:gridCol w:w="1701"/>
      </w:tblGrid>
      <w:tr w:rsidR="00FD0AFA" w:rsidRPr="001721FA" w:rsidTr="005F6894">
        <w:trPr>
          <w:trHeight w:val="8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Должности, отнесенные к профессиональным  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Базовый должностной оклад, рублей</w:t>
            </w:r>
          </w:p>
        </w:tc>
      </w:tr>
      <w:tr w:rsidR="00FD0AFA" w:rsidRPr="001721FA" w:rsidTr="005F68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2E2EAF" w:rsidP="001721FA">
            <w:pPr>
              <w:pStyle w:val="ConsPlusCell"/>
              <w:jc w:val="center"/>
              <w:rPr>
                <w:szCs w:val="20"/>
                <w:lang w:eastAsia="en-US"/>
              </w:rPr>
            </w:pPr>
            <w:proofErr w:type="gramStart"/>
            <w:r>
              <w:t xml:space="preserve">Заведующий (начальник) структурным подразделением: кабинетом, лабораторией, отделом, отделением, сектором, </w:t>
            </w:r>
            <w:proofErr w:type="spellStart"/>
            <w:r>
              <w:t>учебноконсультационным</w:t>
            </w:r>
            <w:proofErr w:type="spellEnd"/>
            <w:r>
              <w:t xml:space="preserve">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*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D20A84" w:rsidP="001721F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12589</w:t>
            </w:r>
          </w:p>
        </w:tc>
      </w:tr>
      <w:tr w:rsidR="00FD0AFA" w:rsidRPr="001721FA" w:rsidTr="005F6894">
        <w:trPr>
          <w:trHeight w:val="13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FD0AFA" w:rsidP="001721F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21FA">
              <w:rPr>
                <w:rFonts w:ascii="Times New Roman" w:hAnsi="Times New Roman"/>
                <w:sz w:val="20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2E2EAF" w:rsidP="001721F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2E2EAF">
              <w:rPr>
                <w:rFonts w:ascii="Times New Roman" w:hAnsi="Times New Roman"/>
              </w:rPr>
              <w:t xml:space="preserve">Старший мастер образовательного учреждения (подразделения) начального и /или среднего профессионального образования; 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</w:t>
            </w:r>
            <w:proofErr w:type="spellStart"/>
            <w:r w:rsidRPr="002E2EAF">
              <w:rPr>
                <w:rFonts w:ascii="Times New Roman" w:hAnsi="Times New Roman"/>
              </w:rPr>
              <w:t>учебноконсультационного</w:t>
            </w:r>
            <w:proofErr w:type="spellEnd"/>
            <w:r w:rsidRPr="002E2EAF">
              <w:rPr>
                <w:rFonts w:ascii="Times New Roman" w:hAnsi="Times New Roman"/>
              </w:rPr>
              <w:t xml:space="preserve"> пункта, учебной (</w:t>
            </w:r>
            <w:proofErr w:type="spellStart"/>
            <w:r w:rsidRPr="002E2EAF">
              <w:rPr>
                <w:rFonts w:ascii="Times New Roman" w:hAnsi="Times New Roman"/>
              </w:rPr>
              <w:t>учебнопроизводственной</w:t>
            </w:r>
            <w:proofErr w:type="spellEnd"/>
            <w:r w:rsidRPr="002E2EAF">
              <w:rPr>
                <w:rFonts w:ascii="Times New Roman" w:hAnsi="Times New Roman"/>
              </w:rPr>
              <w:t xml:space="preserve">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</w:t>
            </w:r>
            <w: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FA" w:rsidRPr="001721FA" w:rsidRDefault="00D20A84" w:rsidP="001721F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12809</w:t>
            </w:r>
          </w:p>
        </w:tc>
      </w:tr>
    </w:tbl>
    <w:p w:rsidR="00FD0AFA" w:rsidRDefault="00FD0AFA" w:rsidP="001721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21FA">
        <w:rPr>
          <w:rFonts w:ascii="Times New Roman" w:hAnsi="Times New Roman" w:cs="Times New Roman"/>
        </w:rPr>
        <w:t>*Кроме должностей руководителей структурных подразделений, отнесенных ко 2 квалификационному уровню.</w:t>
      </w:r>
    </w:p>
    <w:p w:rsidR="006B0C76" w:rsidRPr="001721FA" w:rsidRDefault="006B0C76" w:rsidP="001721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006B" w:rsidRDefault="0068006B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8006B">
        <w:rPr>
          <w:rFonts w:ascii="Times New Roman" w:hAnsi="Times New Roman"/>
          <w:sz w:val="26"/>
          <w:szCs w:val="26"/>
        </w:rPr>
        <w:t xml:space="preserve">Учреждения вправе устанавливать в пределах фонда оплаты труда, определенного исходя из объема бюджетных ассигнований на очередной финансовый год и плановый период, доведенных до учреждений на возмещение нормативных затрат, связанных с оказанием им в соответствии с </w:t>
      </w:r>
      <w:r>
        <w:rPr>
          <w:rFonts w:ascii="Times New Roman" w:hAnsi="Times New Roman"/>
          <w:sz w:val="26"/>
          <w:szCs w:val="26"/>
        </w:rPr>
        <w:t>муниципальн</w:t>
      </w:r>
      <w:r w:rsidRPr="0068006B">
        <w:rPr>
          <w:rFonts w:ascii="Times New Roman" w:hAnsi="Times New Roman"/>
          <w:sz w:val="26"/>
          <w:szCs w:val="26"/>
        </w:rPr>
        <w:t xml:space="preserve">ым заданием </w:t>
      </w:r>
      <w:r>
        <w:rPr>
          <w:rFonts w:ascii="Times New Roman" w:hAnsi="Times New Roman"/>
          <w:sz w:val="26"/>
          <w:szCs w:val="26"/>
        </w:rPr>
        <w:t>муниципаль</w:t>
      </w:r>
      <w:r w:rsidRPr="0068006B">
        <w:rPr>
          <w:rFonts w:ascii="Times New Roman" w:hAnsi="Times New Roman"/>
          <w:sz w:val="26"/>
          <w:szCs w:val="26"/>
        </w:rPr>
        <w:t>ных услуг, и средств, поступающих от приносящей доход деятельности, оклады (должностные оклады), ставки заработной платы в повышенном размере с учетом объема и специфики</w:t>
      </w:r>
      <w:proofErr w:type="gramEnd"/>
      <w:r w:rsidRPr="0068006B">
        <w:rPr>
          <w:rFonts w:ascii="Times New Roman" w:hAnsi="Times New Roman"/>
          <w:sz w:val="26"/>
          <w:szCs w:val="26"/>
        </w:rPr>
        <w:t xml:space="preserve"> работы. </w:t>
      </w:r>
    </w:p>
    <w:p w:rsidR="0068006B" w:rsidRDefault="0068006B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006B">
        <w:rPr>
          <w:rFonts w:ascii="Times New Roman" w:hAnsi="Times New Roman"/>
          <w:sz w:val="26"/>
          <w:szCs w:val="26"/>
        </w:rPr>
        <w:t xml:space="preserve">Казенные учреждения вправе устанавливать в пределах фонда оплаты труда, исходя из объема лимитов бюджетных обязательств на очередной финансовый год </w:t>
      </w:r>
      <w:r w:rsidRPr="0068006B">
        <w:rPr>
          <w:rFonts w:ascii="Times New Roman" w:hAnsi="Times New Roman"/>
          <w:sz w:val="26"/>
          <w:szCs w:val="26"/>
        </w:rPr>
        <w:lastRenderedPageBreak/>
        <w:t xml:space="preserve">и плановый период ставки заработной платы в повышенном размере с учетом объема и специфики работы. </w:t>
      </w:r>
    </w:p>
    <w:p w:rsidR="0068006B" w:rsidRDefault="0068006B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006B">
        <w:rPr>
          <w:rFonts w:ascii="Times New Roman" w:hAnsi="Times New Roman"/>
          <w:sz w:val="26"/>
          <w:szCs w:val="26"/>
        </w:rPr>
        <w:t xml:space="preserve">Размеры окладов (должностных окладов) устанавливаются с учетом обеспечения их дифференциации в зависимости от требований к профессиональной подготовке и уровню квалификации, сложности выполняемых работ, либо на основе профессиональных квалификационных групп с обязательным применением </w:t>
      </w:r>
      <w:proofErr w:type="spellStart"/>
      <w:r w:rsidRPr="0068006B">
        <w:rPr>
          <w:rFonts w:ascii="Times New Roman" w:hAnsi="Times New Roman"/>
          <w:sz w:val="26"/>
          <w:szCs w:val="26"/>
        </w:rPr>
        <w:t>внутридолжностного</w:t>
      </w:r>
      <w:proofErr w:type="spellEnd"/>
      <w:r w:rsidRPr="0068006B">
        <w:rPr>
          <w:rFonts w:ascii="Times New Roman" w:hAnsi="Times New Roman"/>
          <w:sz w:val="26"/>
          <w:szCs w:val="26"/>
        </w:rPr>
        <w:t xml:space="preserve"> категорирования </w:t>
      </w:r>
      <w:proofErr w:type="gramStart"/>
      <w:r w:rsidRPr="0068006B">
        <w:rPr>
          <w:rFonts w:ascii="Times New Roman" w:hAnsi="Times New Roman"/>
          <w:sz w:val="26"/>
          <w:szCs w:val="26"/>
        </w:rPr>
        <w:t>и</w:t>
      </w:r>
      <w:proofErr w:type="gramEnd"/>
      <w:r w:rsidRPr="0068006B">
        <w:rPr>
          <w:rFonts w:ascii="Times New Roman" w:hAnsi="Times New Roman"/>
          <w:sz w:val="26"/>
          <w:szCs w:val="26"/>
        </w:rPr>
        <w:t xml:space="preserve"> не допуская снижения </w:t>
      </w:r>
      <w:proofErr w:type="spellStart"/>
      <w:r w:rsidRPr="0068006B">
        <w:rPr>
          <w:rFonts w:ascii="Times New Roman" w:hAnsi="Times New Roman"/>
          <w:sz w:val="26"/>
          <w:szCs w:val="26"/>
        </w:rPr>
        <w:t>междолжностной</w:t>
      </w:r>
      <w:proofErr w:type="spellEnd"/>
      <w:r w:rsidRPr="0068006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8006B">
        <w:rPr>
          <w:rFonts w:ascii="Times New Roman" w:hAnsi="Times New Roman"/>
          <w:sz w:val="26"/>
          <w:szCs w:val="26"/>
        </w:rPr>
        <w:t>межпрофессиональной</w:t>
      </w:r>
      <w:proofErr w:type="spellEnd"/>
      <w:r w:rsidRPr="0068006B">
        <w:rPr>
          <w:rFonts w:ascii="Times New Roman" w:hAnsi="Times New Roman"/>
          <w:sz w:val="26"/>
          <w:szCs w:val="26"/>
        </w:rPr>
        <w:t xml:space="preserve">) разницы, установленной постановлением Правительства Забайкальского края от 30 июня 2014 года № 382 и настоящим Положением. </w:t>
      </w:r>
    </w:p>
    <w:p w:rsidR="00781891" w:rsidRPr="00CC5EC4" w:rsidRDefault="00781891" w:rsidP="00781891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iCs/>
          <w:sz w:val="26"/>
          <w:szCs w:val="26"/>
        </w:rPr>
        <w:t>Педагогическим работникам, в том числе работающим на условиях совместительства или выполняющим помимо основной работы педагогическую работу в той же образовательной организации без занятия штатной должности, а также руководящим работникам, основная деятельность которых связана с образовательным процессом, в должностной оклад включается ежемесячная денежная компенсация на обеспечение книгоиздательской продукцией и периодическими изданиями.</w:t>
      </w:r>
      <w:r w:rsidRPr="00CC5EC4">
        <w:rPr>
          <w:rFonts w:ascii="Times New Roman" w:hAnsi="Times New Roman"/>
          <w:sz w:val="26"/>
          <w:szCs w:val="26"/>
        </w:rPr>
        <w:t xml:space="preserve"> </w:t>
      </w:r>
    </w:p>
    <w:p w:rsidR="00781891" w:rsidRPr="00CC5EC4" w:rsidRDefault="00781891" w:rsidP="0078189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Оклады (должностные оклады), ставки заработной платы работников учреждений индексируются в связи с ростом потребительских цен на товары и услуги с учетом уровня инфляции в соответствии с постановлением Правительства Забайкальского края, нормативно-правовыми актами администрации муниципального района «</w:t>
      </w:r>
      <w:proofErr w:type="spellStart"/>
      <w:r w:rsidRPr="00CC5EC4">
        <w:rPr>
          <w:rFonts w:ascii="Times New Roman" w:hAnsi="Times New Roman"/>
          <w:sz w:val="26"/>
          <w:szCs w:val="26"/>
        </w:rPr>
        <w:t>Борзинский</w:t>
      </w:r>
      <w:proofErr w:type="spellEnd"/>
      <w:r w:rsidRPr="00CC5EC4">
        <w:rPr>
          <w:rFonts w:ascii="Times New Roman" w:hAnsi="Times New Roman"/>
          <w:sz w:val="26"/>
          <w:szCs w:val="26"/>
        </w:rPr>
        <w:t xml:space="preserve"> район».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Ставки заработной платы педагогическим работникам устанавливаются в соответствии с нормой часов за ставку заработной платы и учебной нагрузкой на соответствующий учебный год.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C5EC4">
        <w:rPr>
          <w:rFonts w:ascii="Times New Roman" w:hAnsi="Times New Roman"/>
          <w:sz w:val="26"/>
          <w:szCs w:val="26"/>
        </w:rPr>
        <w:t>Продолжительность рабочего времени (норма часов педагогической (преподавательской) работы за ставку заработной платы) педагогическим работникам в зависимости от должности и (или) специальности с учетом особенностей их труда устанавливается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</w:t>
      </w:r>
      <w:proofErr w:type="gramEnd"/>
      <w:r w:rsidRPr="00CC5EC4">
        <w:rPr>
          <w:rFonts w:ascii="Times New Roman" w:hAnsi="Times New Roman"/>
          <w:sz w:val="26"/>
          <w:szCs w:val="26"/>
        </w:rPr>
        <w:t xml:space="preserve"> педагогических работников, </w:t>
      </w:r>
      <w:proofErr w:type="gramStart"/>
      <w:r w:rsidRPr="00CC5EC4">
        <w:rPr>
          <w:rFonts w:ascii="Times New Roman" w:hAnsi="Times New Roman"/>
          <w:sz w:val="26"/>
          <w:szCs w:val="26"/>
        </w:rPr>
        <w:t>оговариваемой</w:t>
      </w:r>
      <w:proofErr w:type="gramEnd"/>
      <w:r w:rsidRPr="00CC5EC4">
        <w:rPr>
          <w:rFonts w:ascii="Times New Roman" w:hAnsi="Times New Roman"/>
          <w:sz w:val="26"/>
          <w:szCs w:val="26"/>
        </w:rPr>
        <w:t xml:space="preserve"> в трудовом договоре». 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Норма часов учебной (преподавательской) работы 18 часов в неделю за ставку заработной платы устанавливается: 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преподавателям учреждений, осуществляющих образовательную деятельность по дополнительным общеобразовательным программам в области искусств; 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педагогам дополнительного образования и старшим педагогам дополнительного образования.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Выполнение педагогической работы педагогическими работниками, указанными в настоящем подпункте, характеризуется наличием установленных норм времени только для выполнения педагогической работы, связанной с преподавательской работой. 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Выполнение другой части педагогической работы педагогическими работниками, ведущими преподавательскую работу, осуществляется в течение рабочего времени, которое не конкретизировано по количеству часов. 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lastRenderedPageBreak/>
        <w:t xml:space="preserve">Нормируемая часть рабочего времени работников, предусмотренных в настоящем подпункте, определяется в астрономических часах и включает проводимые уроки (учебные занятия) (далее - учебные занятия) независимо от их продолжительности и короткие перерывы (перемены) между каждым учебным занятием, установленные </w:t>
      </w:r>
      <w:proofErr w:type="gramStart"/>
      <w:r w:rsidRPr="00CC5EC4">
        <w:rPr>
          <w:rFonts w:ascii="Times New Roman" w:hAnsi="Times New Roman"/>
          <w:sz w:val="26"/>
          <w:szCs w:val="26"/>
        </w:rPr>
        <w:t>для</w:t>
      </w:r>
      <w:proofErr w:type="gramEnd"/>
      <w:r w:rsidRPr="00CC5EC4">
        <w:rPr>
          <w:rFonts w:ascii="Times New Roman" w:hAnsi="Times New Roman"/>
          <w:sz w:val="26"/>
          <w:szCs w:val="26"/>
        </w:rPr>
        <w:t xml:space="preserve"> обучающихся.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 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Конкретная продолжительность учебных занятий, а также перерывов (перемен) между ними предусматривается уставом либо локальным актом образовательного учреждения с учетом соответствующих санитарно-эпидемиологических правил и нормативов, утвержденных в установленном порядке. Выполнение преподавательской работы регулируется расписанием учебных занятий.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Другая часть педагогической работы указанных работников, которая не конкретизирована по количеству часов, вытекает из их должностных обязанностей, предусмотренных уставом и правилами внутреннего трудового распорядка образовательного учреждения, а также выполнением дополнительно возложенных на педагогических работников обязанностей, непосредственно связанных с образовательным процессом (классное руководство, проверка письменных работ, заведование учебными кабинетами и др.).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Другая часть педагогической работы, связанная с выполнением должностных обязанностей, дополнительной оплате не подлежит и регулируется графиками и планами работы, в том числе личными планами педагогического работника, и может быть связана </w:t>
      </w:r>
      <w:proofErr w:type="gramStart"/>
      <w:r w:rsidRPr="00CC5EC4">
        <w:rPr>
          <w:rFonts w:ascii="Times New Roman" w:hAnsi="Times New Roman"/>
          <w:sz w:val="26"/>
          <w:szCs w:val="26"/>
        </w:rPr>
        <w:t>с</w:t>
      </w:r>
      <w:proofErr w:type="gramEnd"/>
      <w:r w:rsidRPr="00CC5EC4">
        <w:rPr>
          <w:rFonts w:ascii="Times New Roman" w:hAnsi="Times New Roman"/>
          <w:sz w:val="26"/>
          <w:szCs w:val="26"/>
        </w:rPr>
        <w:t xml:space="preserve">: 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выполнением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организацией и проведением методической, диагностической и консультативной помощи родителям или лицам, их заменяющим, семьям, обучающим детей на дому в соответствии с медицинским заключением;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временем, затрачиваемым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C5EC4">
        <w:rPr>
          <w:rFonts w:ascii="Times New Roman" w:hAnsi="Times New Roman"/>
          <w:sz w:val="26"/>
          <w:szCs w:val="26"/>
        </w:rPr>
        <w:t>дежурствами в образовательном учреждении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C5EC4">
        <w:rPr>
          <w:rFonts w:ascii="Times New Roman" w:hAnsi="Times New Roman"/>
          <w:sz w:val="26"/>
          <w:szCs w:val="26"/>
        </w:rPr>
        <w:t xml:space="preserve">При составлении графика дежурств педагогических работников в образовательном учреждении в период проведения учебных занятий, до их начала и после окончания учебных занятий учитываются сменность работы образовательного учреждения,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случаев </w:t>
      </w:r>
      <w:r w:rsidRPr="00CC5EC4">
        <w:rPr>
          <w:rFonts w:ascii="Times New Roman" w:hAnsi="Times New Roman"/>
          <w:sz w:val="26"/>
          <w:szCs w:val="26"/>
        </w:rPr>
        <w:lastRenderedPageBreak/>
        <w:t>длительного дежурства педагогических работников, дежурства в дни, когда учебная</w:t>
      </w:r>
      <w:proofErr w:type="gramEnd"/>
      <w:r w:rsidRPr="00CC5EC4">
        <w:rPr>
          <w:rFonts w:ascii="Times New Roman" w:hAnsi="Times New Roman"/>
          <w:sz w:val="26"/>
          <w:szCs w:val="26"/>
        </w:rPr>
        <w:t xml:space="preserve"> нагрузка отсутствует или незначительна.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 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C5EC4">
        <w:rPr>
          <w:rFonts w:ascii="Times New Roman" w:hAnsi="Times New Roman"/>
          <w:sz w:val="26"/>
          <w:szCs w:val="26"/>
        </w:rPr>
        <w:t>Другая часть педагогической работы, связанная с выполнением дополнительно возложенных на педагогических работников обязанностей, непосредственно связанная с образовательным процессом, подлежит дополнительной оплате в форме компенсационных выплат, регулируется графиками и планами работы, в том числе личными планами педагогического работника, и может быть связана с классным руководством, проверкой письменных работ, заведованием отделениями, филиалами, факультетом, учебно-консультационными пунктами, кабинетами, отделами, учебными мастерскими, лабораториями, учебно-опытными участками</w:t>
      </w:r>
      <w:proofErr w:type="gramEnd"/>
      <w:r w:rsidRPr="00CC5EC4">
        <w:rPr>
          <w:rFonts w:ascii="Times New Roman" w:hAnsi="Times New Roman"/>
          <w:sz w:val="26"/>
          <w:szCs w:val="26"/>
        </w:rPr>
        <w:t xml:space="preserve"> и другими, руководством предметными, цикловыми и методическими комиссиями, проведением работы по дополнительным образовательным программам, организацией трудового обучения, профессиональной ориентации и другими видами дополнительной внеаудиторной работы.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Нормы часов педагогической работы за ставку заработной платы других педагогических работников установлены: 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24 часа в неделю - концертмейстерам; 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36 часов в неделю - специалистам образовательных учреждений дополнительного образования детей в области искусств (педагог-психолог, методист, педагог-организатор).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Объем учебной нагрузки преподавателей устанавливается исходя из количества часов по учебному плану и программам, обеспеченности кадрами, других конкретных условий в образовательном учреждении.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Педагогические работники должны быть поставлены в известность об уменьшении учебной нагрузки в течение учебного года и о догрузке другой педагогической работой не </w:t>
      </w:r>
      <w:proofErr w:type="gramStart"/>
      <w:r w:rsidRPr="00CC5EC4">
        <w:rPr>
          <w:rFonts w:ascii="Times New Roman" w:hAnsi="Times New Roman"/>
          <w:sz w:val="26"/>
          <w:szCs w:val="26"/>
        </w:rPr>
        <w:t>позднее</w:t>
      </w:r>
      <w:proofErr w:type="gramEnd"/>
      <w:r w:rsidRPr="00CC5EC4">
        <w:rPr>
          <w:rFonts w:ascii="Times New Roman" w:hAnsi="Times New Roman"/>
          <w:sz w:val="26"/>
          <w:szCs w:val="26"/>
        </w:rPr>
        <w:t xml:space="preserve"> чем за два месяца.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Учебная нагрузка преподавателей и других работников, ведущих преподавательскую работу помимо основной работы, на новый учебный год устанавливается руководителем образовательной организации. </w:t>
      </w:r>
      <w:proofErr w:type="gramStart"/>
      <w:r w:rsidRPr="00CC5EC4">
        <w:rPr>
          <w:rFonts w:ascii="Times New Roman" w:hAnsi="Times New Roman"/>
          <w:sz w:val="26"/>
          <w:szCs w:val="26"/>
        </w:rPr>
        <w:t xml:space="preserve">Эта работа завершается до окончания учебного года и ухода работников в отпуск в целях определения ее объема на новый учебный год и классов, в которых эта нагрузка будет выполняться, а также для соблюдения установленного срока предупреждения работников о возможном уменьшении (увеличении) учебной нагрузки в случае изменения количества классов или количества часов по учебному плану по преподаваемым предметам. </w:t>
      </w:r>
      <w:proofErr w:type="gramEnd"/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В зависимости от количества часов, предусмотренных учебным планом, учебная нагрузка преподавателей образовательных учреждений культуры и иску</w:t>
      </w:r>
      <w:proofErr w:type="gramStart"/>
      <w:r w:rsidRPr="00CC5EC4">
        <w:rPr>
          <w:rFonts w:ascii="Times New Roman" w:hAnsi="Times New Roman"/>
          <w:sz w:val="26"/>
          <w:szCs w:val="26"/>
        </w:rPr>
        <w:t>сств в п</w:t>
      </w:r>
      <w:proofErr w:type="gramEnd"/>
      <w:r w:rsidRPr="00CC5EC4">
        <w:rPr>
          <w:rFonts w:ascii="Times New Roman" w:hAnsi="Times New Roman"/>
          <w:sz w:val="26"/>
          <w:szCs w:val="26"/>
        </w:rPr>
        <w:t>ервом и втором учебных полугодиях может устанавливаться в разном объеме.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Объем учебной нагрузки преподавателей больше или меньше нормы часов, за которые выплачиваются ставки заработной платы, устанавливается только с их письменного согласия.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Предельный объем учебной нагрузки (преподавательской работы), которая может выполняться в том же образовательном учреждении руководителем </w:t>
      </w:r>
      <w:r w:rsidRPr="00CC5EC4">
        <w:rPr>
          <w:rFonts w:ascii="Times New Roman" w:hAnsi="Times New Roman"/>
          <w:sz w:val="26"/>
          <w:szCs w:val="26"/>
        </w:rPr>
        <w:lastRenderedPageBreak/>
        <w:t>образовательного учреждения, определяется учредителем, а других работников, ведущих преподавательскую деятельность помимо основной работы (включая заместителей руководителя), - самим образовательным учреждением. Преподавательская работа в той же образовательной организации для указанных работников совместительством не считается.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Педагогическая (преподавательская) работа руководителя образовательного учреждения по совместительству в другой образовательной организации, а также иная его работа по совместительству допускается только с разрешения учредителя.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C5EC4">
        <w:rPr>
          <w:rFonts w:ascii="Times New Roman" w:hAnsi="Times New Roman"/>
          <w:sz w:val="26"/>
          <w:szCs w:val="26"/>
        </w:rPr>
        <w:t>Учебная нагрузка работникам учреждений дополнительного образования детей в области искусств, находящимся к началу учебного года в отпуске по уходу за ребенком до достижения им возраста трех лет либо ином отпуске, устанавливается приказом образовательного учреждения при распределении ее на очередной учебный год на общих основаниях, а затем передается для выполнения другим преподавателям на период нахождения работника в соответствующем отпуске.</w:t>
      </w:r>
      <w:proofErr w:type="gramEnd"/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Педагогическим работникам, не предусмотренным выше в настоящем Положении, выплачиваются должностные оклады при следующей продолжительности рабочего времени: 36 часов в неделю - методистам образовательных учреждений, педагогам-организаторам.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Должностные оклады других работников, не перечисленных выше настоящего Положения, в том числе руководителей образовательных учреждений, их заместителей и руководителей структурных подразделений, выплачиваются за работу при 40-часовой рабочей неделе.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Преподавательская работа руководящих и других работников образовательных учреждений без занятия штатной должности в той же организации оплачивается дополнительно в порядке и по ставкам, предусмотренным по выполняемой преподавательской работе.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Выполнение преподавательской работы, указанной в настоящем подпункте, допускается в основное рабочее время с согласия работодателя.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Заработная плата преподавателей определяется путем умножения размеров ставок их заработной платы, установленных с учетом квалификации и повышений по основаниям, указанным в разделе 4 настоящего Положения, на фактическую нагрузку в неделю и деления полученного произведения на установленную за ставку норму часов педагогической работы в неделю. 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Например, преподаватель класса фортепиано ведет преподавательскую работу в 5 - 7-х классах в объеме 23 часов в неделю. 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Заработная плата указанного преподавателя рассчитывается путем умножения установленного ему размера ставки заработной платы на 23 часа (недельный объем учебной нагрузки) и деления полученного результата на 18 (норму часов педагогической работы в неделю, за которую в этих классах выплачивается ставка заработной платы).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В таком же порядке исчисляется заработная плата преподавателей за работу в другом образовательном учреждении (одном или нескольких), осуществляемую на условиях совместительства.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Установленная преподавателям при тарификации заработная плата выплачивается ежемесячно независимо от числа недель и рабочих дней в разные месяцы года.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lastRenderedPageBreak/>
        <w:t xml:space="preserve">Тарификация преподавателей и концертмейстеров производится один раз в год. В случае обоснованного изменения нагрузки (увольнения, увеличения (уменьшения) контингента </w:t>
      </w:r>
      <w:proofErr w:type="gramStart"/>
      <w:r w:rsidRPr="00CC5EC4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CC5EC4">
        <w:rPr>
          <w:rFonts w:ascii="Times New Roman" w:hAnsi="Times New Roman"/>
          <w:sz w:val="26"/>
          <w:szCs w:val="26"/>
        </w:rPr>
        <w:t xml:space="preserve"> и др.) возможно изменение тарификации со второго полугодия учебного года.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C5EC4">
        <w:rPr>
          <w:rFonts w:ascii="Times New Roman" w:hAnsi="Times New Roman"/>
          <w:sz w:val="26"/>
          <w:szCs w:val="26"/>
        </w:rPr>
        <w:t>За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 по санитарно-эпидемиологическим, климатическим и другим основаниям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в кружках, производится из расчета заработной платы</w:t>
      </w:r>
      <w:proofErr w:type="gramEnd"/>
      <w:r w:rsidRPr="00CC5EC4">
        <w:rPr>
          <w:rFonts w:ascii="Times New Roman" w:hAnsi="Times New Roman"/>
          <w:sz w:val="26"/>
          <w:szCs w:val="26"/>
        </w:rPr>
        <w:t>, установленной при тарификации, предшествующей началу каникул или периоду отмены учебных занятий (образовательного процесса) по указанным выше причинам.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Почасовая оплата труда преподавателей и других педагогических работников образовательных учреждений культуры и искусства применяется при оплате: 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за часы, выполненные в порядке замещения отсутствующих по причине временной нетрудоспособности или другим причинам преподавателей и других педагогических работников, продолжавшегося не свыше двух месяцев; 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за педагогическую работу специалистов предприятий, учреждений и организаций (в том числе из числа работников методических и учебно-методических кабинетов), привлекаемых для педагогической работы в образовательные учреждения; 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за часы преподавательской работы в объеме 300 часов в год в другой образовательной организации (в одной или нескольких) сверх учебной нагрузки, выполняемой по совместительству на основе тарификации.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часов, установленное по занимаемой должности.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Оплата труда за замещение отсутствующего преподавателя, если оно осуществлялось </w:t>
      </w:r>
      <w:proofErr w:type="gramStart"/>
      <w:r w:rsidRPr="00CC5EC4">
        <w:rPr>
          <w:rFonts w:ascii="Times New Roman" w:hAnsi="Times New Roman"/>
          <w:sz w:val="26"/>
          <w:szCs w:val="26"/>
        </w:rPr>
        <w:t>свыше двух месяцев, производится</w:t>
      </w:r>
      <w:proofErr w:type="gramEnd"/>
      <w:r w:rsidRPr="00CC5EC4">
        <w:rPr>
          <w:rFonts w:ascii="Times New Roman" w:hAnsi="Times New Roman"/>
          <w:sz w:val="26"/>
          <w:szCs w:val="26"/>
        </w:rPr>
        <w:t xml:space="preserve">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изменений в тарификацию.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>Оплата труда педагогического работника, выполняющего педагогическую работу на различных должностях и имеющего квалификационную категорию по одной из них, устанавливается с учетом присвоенной квалификационной категории при условии совпадения по этим должностям должностных обязанностей, профилей работ.</w:t>
      </w:r>
    </w:p>
    <w:p w:rsidR="004C7703" w:rsidRPr="00CC5EC4" w:rsidRDefault="004C7703" w:rsidP="004C77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Руководители образовательных учреждений в пределах имеющихся средств, если это целесообразно и не ущемляет интересов основных работников организации, могут привлекать для проведения учебных занятий с </w:t>
      </w:r>
      <w:proofErr w:type="gramStart"/>
      <w:r w:rsidRPr="00CC5EC4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CC5EC4">
        <w:rPr>
          <w:rFonts w:ascii="Times New Roman" w:hAnsi="Times New Roman"/>
          <w:sz w:val="26"/>
          <w:szCs w:val="26"/>
        </w:rPr>
        <w:t xml:space="preserve"> отдельных специалистов (на непродолжительный срок для проведения отдельных </w:t>
      </w:r>
      <w:r w:rsidRPr="00CC5EC4">
        <w:rPr>
          <w:rFonts w:ascii="Times New Roman" w:hAnsi="Times New Roman"/>
          <w:sz w:val="26"/>
          <w:szCs w:val="26"/>
        </w:rPr>
        <w:lastRenderedPageBreak/>
        <w:t>занятий, курсов, лекций и т.д.) с применением условий и коэффициентов ставок почасовой оплаты труда.</w:t>
      </w:r>
    </w:p>
    <w:p w:rsidR="0068006B" w:rsidRPr="006E1729" w:rsidRDefault="006E1729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1729">
        <w:rPr>
          <w:rFonts w:ascii="Times New Roman" w:hAnsi="Times New Roman"/>
          <w:sz w:val="26"/>
          <w:szCs w:val="26"/>
        </w:rPr>
        <w:t>В учреждениях, где применяется поспектакльная оплата труда артистического и художественного персонала, размер заработной платы может рассчитываться исходя из разовой концертной ставки и месячного количества выступлений. Размер разовой концертной ставки (за спектакль, выступление, постановку) определяется исходя из расчета размера должностного оклада артистического и художественного персонала, деленного на норму выступлений, постановок в месяц, установленную учреждением самостоятельно.</w:t>
      </w:r>
    </w:p>
    <w:p w:rsidR="006E1729" w:rsidRPr="00CC5EC4" w:rsidRDefault="006E1729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006B" w:rsidRDefault="0068006B" w:rsidP="0068006B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68006B">
        <w:rPr>
          <w:rFonts w:ascii="Times New Roman" w:hAnsi="Times New Roman"/>
          <w:b/>
          <w:bCs/>
          <w:sz w:val="26"/>
          <w:szCs w:val="26"/>
        </w:rPr>
        <w:t xml:space="preserve">III. Порядок и условия установления выплат компенсационного характера </w:t>
      </w:r>
    </w:p>
    <w:p w:rsidR="0068006B" w:rsidRDefault="0068006B" w:rsidP="0068006B">
      <w:pPr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8006B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006B">
        <w:rPr>
          <w:rFonts w:ascii="Times New Roman" w:hAnsi="Times New Roman"/>
          <w:sz w:val="26"/>
          <w:szCs w:val="26"/>
        </w:rPr>
        <w:t>Работникам производятся следующие выплаты компенсационного характера: 3.1. Выплаты работникам, занятым на работах с вредными и (или) опасными и иными особыми условиями труда устанавливаются в соответствии со статьей 147 Трудового кодекса Российской Федерации. Рекомендуемые минимальные размеры выплат - 4%</w:t>
      </w:r>
      <w:r w:rsidR="006E1729">
        <w:rPr>
          <w:rFonts w:ascii="Times New Roman" w:hAnsi="Times New Roman"/>
          <w:sz w:val="26"/>
          <w:szCs w:val="26"/>
        </w:rPr>
        <w:t xml:space="preserve"> </w:t>
      </w:r>
      <w:r w:rsidRPr="0068006B">
        <w:rPr>
          <w:rFonts w:ascii="Times New Roman" w:hAnsi="Times New Roman"/>
          <w:sz w:val="26"/>
          <w:szCs w:val="26"/>
        </w:rPr>
        <w:t xml:space="preserve">от оклада. </w:t>
      </w:r>
    </w:p>
    <w:p w:rsidR="00B70582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006B">
        <w:rPr>
          <w:rFonts w:ascii="Times New Roman" w:hAnsi="Times New Roman"/>
          <w:sz w:val="26"/>
          <w:szCs w:val="26"/>
        </w:rPr>
        <w:t>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 Если по итогам специальной оценки условий труда рабочее место признается безопасным, то</w:t>
      </w:r>
      <w:r>
        <w:rPr>
          <w:rFonts w:ascii="Times New Roman" w:hAnsi="Times New Roman"/>
          <w:sz w:val="26"/>
          <w:szCs w:val="26"/>
        </w:rPr>
        <w:t xml:space="preserve"> указанная выплата снимается.</w:t>
      </w:r>
    </w:p>
    <w:p w:rsid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3.2. Выплаты за работу в местностях с особыми климатическими условиями, за стаж работы в районах Крайнего Севера и приравненных к ним местностям: </w:t>
      </w:r>
    </w:p>
    <w:p w:rsid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а) районные коэффициенты; </w:t>
      </w:r>
    </w:p>
    <w:p w:rsid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1603C">
        <w:rPr>
          <w:rFonts w:ascii="Times New Roman" w:hAnsi="Times New Roman"/>
          <w:sz w:val="26"/>
          <w:szCs w:val="26"/>
        </w:rPr>
        <w:t>б) процентные надбавки за стаж работы в районах Крайнего Севера и приравненных к ним местностям, в соответствии с Законом Забайкальского края от 26 сентября 2008 г. № 39-33K «О районном коэффициенте и процентной надбавке к заработной плате лиц, работающих в органах государственной власти, государственных органах и государственных учреждениях Забайкальского края, органах местного самоуправления и муниципальных учреждениях» (далее - Законом Забайкальского края от</w:t>
      </w:r>
      <w:proofErr w:type="gramEnd"/>
      <w:r w:rsidRPr="0091603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1603C">
        <w:rPr>
          <w:rFonts w:ascii="Times New Roman" w:hAnsi="Times New Roman"/>
          <w:sz w:val="26"/>
          <w:szCs w:val="26"/>
        </w:rPr>
        <w:t xml:space="preserve">26 сентября 2008 г. № 39-33K). </w:t>
      </w:r>
      <w:proofErr w:type="gramEnd"/>
    </w:p>
    <w:p w:rsid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Районный коэффициент и процентная надбавка устанавливаются к фактически начисленной заработной плате. </w:t>
      </w:r>
    </w:p>
    <w:p w:rsidR="006E1729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3.3. Выплаты за работу в условиях, отклоняющихся </w:t>
      </w:r>
      <w:proofErr w:type="gramStart"/>
      <w:r w:rsidRPr="0091603C">
        <w:rPr>
          <w:rFonts w:ascii="Times New Roman" w:hAnsi="Times New Roman"/>
          <w:sz w:val="26"/>
          <w:szCs w:val="26"/>
        </w:rPr>
        <w:t>от</w:t>
      </w:r>
      <w:proofErr w:type="gramEnd"/>
      <w:r w:rsidRPr="0091603C">
        <w:rPr>
          <w:rFonts w:ascii="Times New Roman" w:hAnsi="Times New Roman"/>
          <w:sz w:val="26"/>
          <w:szCs w:val="26"/>
        </w:rPr>
        <w:t xml:space="preserve"> нормальных: </w:t>
      </w:r>
    </w:p>
    <w:p w:rsid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а) доплата за расширение зоны обслуживания; </w:t>
      </w:r>
    </w:p>
    <w:p w:rsid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 Данная компенсационная выплата устанавливается на определённый срок. </w:t>
      </w:r>
    </w:p>
    <w:p w:rsid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б) при совмещении профессий (должностей); </w:t>
      </w:r>
    </w:p>
    <w:p w:rsid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Размер и срок, на который устанавливается доплата за совмещение профессий, определяется по соглашению сторон трудового договора с учетом содержания и (или) объема дополнительной работы. </w:t>
      </w:r>
    </w:p>
    <w:p w:rsid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в) за увеличение объема работ или исполнение обязанностей временно отсутствующего работника, без освобождения от работы, определенной трудовым договором; </w:t>
      </w:r>
    </w:p>
    <w:p w:rsid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lastRenderedPageBreak/>
        <w:t xml:space="preserve">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 </w:t>
      </w:r>
    </w:p>
    <w:p w:rsid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г) за сверхурочную работу; </w:t>
      </w:r>
    </w:p>
    <w:p w:rsid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Повышенная оплата за сверхурочные работы составляет: </w:t>
      </w:r>
    </w:p>
    <w:p w:rsid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- за первые два часа работы не </w:t>
      </w:r>
      <w:proofErr w:type="gramStart"/>
      <w:r w:rsidRPr="0091603C">
        <w:rPr>
          <w:rFonts w:ascii="Times New Roman" w:hAnsi="Times New Roman"/>
          <w:sz w:val="26"/>
          <w:szCs w:val="26"/>
        </w:rPr>
        <w:t>менее полуторного</w:t>
      </w:r>
      <w:proofErr w:type="gramEnd"/>
      <w:r w:rsidRPr="0091603C">
        <w:rPr>
          <w:rFonts w:ascii="Times New Roman" w:hAnsi="Times New Roman"/>
          <w:sz w:val="26"/>
          <w:szCs w:val="26"/>
        </w:rPr>
        <w:t xml:space="preserve"> размера;</w:t>
      </w:r>
    </w:p>
    <w:p w:rsid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- за последующие часы - двойного размера в соответствии со статьей 152 Трудового кодекса Российской Федерации. </w:t>
      </w:r>
    </w:p>
    <w:p w:rsid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 </w:t>
      </w:r>
    </w:p>
    <w:p w:rsid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д) за работу в ночное время - производится работникам за каждый час работы в ночное время. Ночным считается время с 22 часов до 6 часов. </w:t>
      </w:r>
      <w:r w:rsidR="0091603C">
        <w:rPr>
          <w:rFonts w:ascii="Times New Roman" w:hAnsi="Times New Roman"/>
          <w:sz w:val="26"/>
          <w:szCs w:val="26"/>
        </w:rPr>
        <w:t xml:space="preserve">    </w:t>
      </w:r>
    </w:p>
    <w:p w:rsid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Рекомендуемый минимальный размер доплаты 35% части оклада (должностного оклада) за час работы работника. </w:t>
      </w:r>
    </w:p>
    <w:p w:rsidR="0068006B" w:rsidRPr="0091603C" w:rsidRDefault="0068006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>Расчет части оклада (должностного оклада) за час работы определяется путем деления оклада (должностного оклада) работника на количество рабочих часов в соответствующем календарном месяце;</w:t>
      </w:r>
    </w:p>
    <w:p w:rsidR="0091603C" w:rsidRDefault="0091603C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е) за работу в выходные и нерабочие праздничные дни производится работникам, привлеченным к работе в выходные и нерабочие праздничные дни в соответствии со статьей 153 Трудового кодекса Российской Федерации. </w:t>
      </w:r>
    </w:p>
    <w:p w:rsidR="0091603C" w:rsidRDefault="0091603C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Размер доплаты составляет: </w:t>
      </w:r>
    </w:p>
    <w:p w:rsidR="0091603C" w:rsidRDefault="0091603C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- не менее одинарной дневной ставки сверх оклада (должностного оклада) при </w:t>
      </w:r>
      <w:proofErr w:type="gramStart"/>
      <w:r w:rsidRPr="0091603C">
        <w:rPr>
          <w:rFonts w:ascii="Times New Roman" w:hAnsi="Times New Roman"/>
          <w:sz w:val="26"/>
          <w:szCs w:val="26"/>
        </w:rPr>
        <w:t>работе полный день</w:t>
      </w:r>
      <w:proofErr w:type="gramEnd"/>
      <w:r w:rsidRPr="0091603C">
        <w:rPr>
          <w:rFonts w:ascii="Times New Roman" w:hAnsi="Times New Roman"/>
          <w:sz w:val="26"/>
          <w:szCs w:val="26"/>
        </w:rPr>
        <w:t xml:space="preserve">, если работа в выходной или нерабочий праздничный день производилась в пределах месячной нормы рабочего времени, и не менее двойной дневной ставки сверх оклада (должностного оклада), если работа производилась сверх месячной нормы рабочего времени; </w:t>
      </w:r>
    </w:p>
    <w:p w:rsidR="0091603C" w:rsidRDefault="0091603C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1603C">
        <w:rPr>
          <w:rFonts w:ascii="Times New Roman" w:hAnsi="Times New Roman"/>
          <w:sz w:val="26"/>
          <w:szCs w:val="26"/>
        </w:rPr>
        <w:t xml:space="preserve">- 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времени, и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 </w:t>
      </w:r>
      <w:proofErr w:type="gramEnd"/>
    </w:p>
    <w:p w:rsidR="0091603C" w:rsidRDefault="0091603C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1603C">
        <w:rPr>
          <w:rFonts w:ascii="Times New Roman" w:hAnsi="Times New Roman"/>
          <w:sz w:val="26"/>
          <w:szCs w:val="26"/>
        </w:rPr>
        <w:t>Расчет отдельных видов доплат работникам за работу в условиях, отклоняющихся от нормальных, в том числе сверхурочной работы, работы в ночное время, выходные и нерабочие праздничные дни, а также за дополнительную работу, выполняемую в порядке совмещения профессий производится в соответствии с трудовым законодательством и начисляется сверх минимального размера оплаты труда, установленного федеральным законодательством с учетом районного коэффициента, действующего на территории Забайкальского</w:t>
      </w:r>
      <w:proofErr w:type="gramEnd"/>
      <w:r w:rsidRPr="0091603C">
        <w:rPr>
          <w:rFonts w:ascii="Times New Roman" w:hAnsi="Times New Roman"/>
          <w:sz w:val="26"/>
          <w:szCs w:val="26"/>
        </w:rPr>
        <w:t xml:space="preserve"> края, и процентной надбавки к заработной плате за стаж работы в районах Крайнего Севера и приравненных к ним местностях. </w:t>
      </w:r>
    </w:p>
    <w:p w:rsidR="0091603C" w:rsidRDefault="0091603C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3.4 Выплаты ежемесячного денежного вознаграждения за классное руководство (кураторство). </w:t>
      </w:r>
    </w:p>
    <w:p w:rsidR="00E9683B" w:rsidRDefault="0091603C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03C">
        <w:rPr>
          <w:rFonts w:ascii="Times New Roman" w:hAnsi="Times New Roman"/>
          <w:sz w:val="26"/>
          <w:szCs w:val="26"/>
        </w:rPr>
        <w:t xml:space="preserve">Размер ежемесячного денежного вознаграждения за классное руководство (кураторство) педагогическим работникам образовательных организаций составляет 5667 рублей (но не более двух выплат ежемесячного денежного </w:t>
      </w:r>
      <w:r w:rsidRPr="0091603C">
        <w:rPr>
          <w:rFonts w:ascii="Times New Roman" w:hAnsi="Times New Roman"/>
          <w:sz w:val="26"/>
          <w:szCs w:val="26"/>
        </w:rPr>
        <w:lastRenderedPageBreak/>
        <w:t>вознаграждения одному педагогическому работнику при условии</w:t>
      </w:r>
      <w:r w:rsidR="00E9683B" w:rsidRPr="00E9683B">
        <w:t xml:space="preserve"> </w:t>
      </w:r>
      <w:r w:rsidR="00E9683B" w:rsidRPr="00E9683B">
        <w:rPr>
          <w:rFonts w:ascii="Times New Roman" w:hAnsi="Times New Roman"/>
          <w:sz w:val="26"/>
          <w:szCs w:val="26"/>
        </w:rPr>
        <w:t xml:space="preserve">осуществления классного руководства (кураторства) в двух и более учебных группах). </w:t>
      </w:r>
    </w:p>
    <w:p w:rsidR="00E9683B" w:rsidRDefault="00E9683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683B">
        <w:rPr>
          <w:rFonts w:ascii="Times New Roman" w:hAnsi="Times New Roman"/>
          <w:sz w:val="26"/>
          <w:szCs w:val="26"/>
        </w:rPr>
        <w:t xml:space="preserve">На ежемесячное денежное вознаграждение за классное руководство (кураторство) педагогическим работникам образовательных организаций производится начисление районного коэффициента, действующего на территории Забайкальского края, и процентной надбавки к заработной плате за стаж работы в районах Крайнего Севера и приравненных к ним местностях в соответствии с Законом Забайкальского края от 26 сентября 2008 года № 39-33K. </w:t>
      </w:r>
      <w:proofErr w:type="gramEnd"/>
    </w:p>
    <w:p w:rsidR="00E9683B" w:rsidRDefault="00E9683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683B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E9683B">
        <w:rPr>
          <w:rFonts w:ascii="Times New Roman" w:hAnsi="Times New Roman"/>
          <w:sz w:val="26"/>
          <w:szCs w:val="26"/>
        </w:rPr>
        <w:t>,</w:t>
      </w:r>
      <w:proofErr w:type="gramEnd"/>
      <w:r w:rsidRPr="00E9683B">
        <w:rPr>
          <w:rFonts w:ascii="Times New Roman" w:hAnsi="Times New Roman"/>
          <w:sz w:val="26"/>
          <w:szCs w:val="26"/>
        </w:rPr>
        <w:t xml:space="preserve"> если месячная заработная плата работников учреждений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законодательством), ниже минимального размера оплаты труда, установленного федеральным законом, работникам краевых учреждений производится доплата до уровня минимального </w:t>
      </w:r>
      <w:proofErr w:type="gramStart"/>
      <w:r w:rsidRPr="00E9683B">
        <w:rPr>
          <w:rFonts w:ascii="Times New Roman" w:hAnsi="Times New Roman"/>
          <w:sz w:val="26"/>
          <w:szCs w:val="26"/>
        </w:rPr>
        <w:t>размера оплаты труда</w:t>
      </w:r>
      <w:proofErr w:type="gramEnd"/>
      <w:r w:rsidRPr="00E9683B">
        <w:rPr>
          <w:rFonts w:ascii="Times New Roman" w:hAnsi="Times New Roman"/>
          <w:sz w:val="26"/>
          <w:szCs w:val="26"/>
        </w:rPr>
        <w:t xml:space="preserve">. </w:t>
      </w:r>
    </w:p>
    <w:p w:rsidR="00E9683B" w:rsidRDefault="00E9683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683B">
        <w:rPr>
          <w:rFonts w:ascii="Times New Roman" w:hAnsi="Times New Roman"/>
          <w:sz w:val="26"/>
          <w:szCs w:val="26"/>
        </w:rPr>
        <w:t xml:space="preserve">Размер доплаты для каждого работника определяется как разница между минимальным размером оплаты труда, установленным федеральным законом, и размером начисленной месячной заработной платы данного работника по основной работе за соответствующий период времени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законодательством). </w:t>
      </w:r>
      <w:proofErr w:type="gramEnd"/>
    </w:p>
    <w:p w:rsidR="00FE59D9" w:rsidRDefault="00E9683B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683B">
        <w:rPr>
          <w:rFonts w:ascii="Times New Roman" w:hAnsi="Times New Roman"/>
          <w:sz w:val="26"/>
          <w:szCs w:val="26"/>
        </w:rPr>
        <w:t>В соответствии со статьей 11 Закона Забайкальского края от 29 июня 2023 года № 2222-ЗЗК, при начислении заработной платы работникам, не относящихся к категории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которым оплата труда осуществлялась из расчета минимального размера оплаты труда увеличенного на размер районного коэффициента и процентную</w:t>
      </w:r>
      <w:proofErr w:type="gramEnd"/>
      <w:r w:rsidRPr="00E9683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9683B">
        <w:rPr>
          <w:rFonts w:ascii="Times New Roman" w:hAnsi="Times New Roman"/>
          <w:sz w:val="26"/>
          <w:szCs w:val="26"/>
        </w:rPr>
        <w:t>надбавку к заработной плате за стаж работы в районах Крайнего Севера и приравненных к ним местностях, в период с 1 июля 2023 года по 31 декабря 2023 года, сумма начисленной заработной платы не может быть менее суммы начисленной заработной платы работников по тем же должностям (профессиям) до 1 июля 2023 года, при условии сохранения объема должностных обязанностей и выполнения работ</w:t>
      </w:r>
      <w:proofErr w:type="gramEnd"/>
      <w:r w:rsidRPr="00E9683B">
        <w:rPr>
          <w:rFonts w:ascii="Times New Roman" w:hAnsi="Times New Roman"/>
          <w:sz w:val="26"/>
          <w:szCs w:val="26"/>
        </w:rPr>
        <w:t xml:space="preserve"> той же квалификации. </w:t>
      </w:r>
      <w:proofErr w:type="gramStart"/>
      <w:r w:rsidRPr="00E9683B">
        <w:rPr>
          <w:rFonts w:ascii="Times New Roman" w:hAnsi="Times New Roman"/>
          <w:sz w:val="26"/>
          <w:szCs w:val="26"/>
        </w:rPr>
        <w:t>Доначисление заработной платы работнику обеспечивается доплатой до обеспечения уровня заработной платы, которая устанавливается в абсолютной сумме как разница между начисленной заработной платой с применением районных коэффициентов к заработной плате и процентных надбавок к заработной плате за стаж работы в р</w:t>
      </w:r>
      <w:r>
        <w:rPr>
          <w:rFonts w:ascii="Times New Roman" w:hAnsi="Times New Roman"/>
          <w:sz w:val="26"/>
          <w:szCs w:val="26"/>
        </w:rPr>
        <w:t>айонах</w:t>
      </w:r>
      <w:r w:rsidR="00FE59D9" w:rsidRPr="00FE59D9">
        <w:t xml:space="preserve"> </w:t>
      </w:r>
      <w:r w:rsidR="00FE59D9" w:rsidRPr="00FE59D9">
        <w:rPr>
          <w:rFonts w:ascii="Times New Roman" w:hAnsi="Times New Roman"/>
          <w:sz w:val="26"/>
          <w:szCs w:val="26"/>
        </w:rPr>
        <w:t>Крайнего Севера и приравненных к ним местностях, установленных федеральным и региональным законодательством, действующих до 1 июля 2023 года и начисленной</w:t>
      </w:r>
      <w:proofErr w:type="gramEnd"/>
      <w:r w:rsidR="00FE59D9" w:rsidRPr="00FE59D9">
        <w:rPr>
          <w:rFonts w:ascii="Times New Roman" w:hAnsi="Times New Roman"/>
          <w:sz w:val="26"/>
          <w:szCs w:val="26"/>
        </w:rPr>
        <w:t xml:space="preserve"> заработной платы с применением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местностях, установленных федеральным и региональным законодательством действующих с 1 июля 2023 года. </w:t>
      </w:r>
    </w:p>
    <w:p w:rsidR="00F97C7B" w:rsidRDefault="00FE59D9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9D9">
        <w:rPr>
          <w:rFonts w:ascii="Times New Roman" w:hAnsi="Times New Roman"/>
          <w:sz w:val="26"/>
          <w:szCs w:val="26"/>
        </w:rPr>
        <w:lastRenderedPageBreak/>
        <w:t xml:space="preserve">Заработная плата вновь принятых работников в период с 1 июля 2023 года по 31 декабря 2023 года не может быть ниже заработной платы ранее принятых работников по той же должности (профессии) в том же учреждении, на тех же условиях, с равным объемом должностных обязанностей и одинаковой отработанной нормой рабочего времени. </w:t>
      </w:r>
    </w:p>
    <w:p w:rsidR="00F97C7B" w:rsidRDefault="00FE59D9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9D9">
        <w:rPr>
          <w:rFonts w:ascii="Times New Roman" w:hAnsi="Times New Roman"/>
          <w:sz w:val="26"/>
          <w:szCs w:val="26"/>
        </w:rPr>
        <w:t xml:space="preserve">Доплата до уровня минимального размера оплаты труда и доплата до обеспечения уровня заработной </w:t>
      </w:r>
      <w:proofErr w:type="gramStart"/>
      <w:r w:rsidRPr="00FE59D9">
        <w:rPr>
          <w:rFonts w:ascii="Times New Roman" w:hAnsi="Times New Roman"/>
          <w:sz w:val="26"/>
          <w:szCs w:val="26"/>
        </w:rPr>
        <w:t>платы производится в пределах утвержденного фонда оплаты труда учреждения</w:t>
      </w:r>
      <w:proofErr w:type="gramEnd"/>
      <w:r w:rsidRPr="00FE59D9">
        <w:rPr>
          <w:rFonts w:ascii="Times New Roman" w:hAnsi="Times New Roman"/>
          <w:sz w:val="26"/>
          <w:szCs w:val="26"/>
        </w:rPr>
        <w:t xml:space="preserve"> за счет всех источников финансирования. </w:t>
      </w:r>
    </w:p>
    <w:p w:rsidR="00F97C7B" w:rsidRDefault="00FE59D9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9D9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FE59D9">
        <w:rPr>
          <w:rFonts w:ascii="Times New Roman" w:hAnsi="Times New Roman"/>
          <w:sz w:val="26"/>
          <w:szCs w:val="26"/>
        </w:rPr>
        <w:t>,</w:t>
      </w:r>
      <w:proofErr w:type="gramEnd"/>
      <w:r w:rsidRPr="00FE59D9">
        <w:rPr>
          <w:rFonts w:ascii="Times New Roman" w:hAnsi="Times New Roman"/>
          <w:sz w:val="26"/>
          <w:szCs w:val="26"/>
        </w:rPr>
        <w:t xml:space="preserve"> если заработная плата руководителей, специалистов и служащих государственных учреждений 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местностях, установленных федеральным и региональным законодательством, с 1 июля 2023 год ниже 19 494 рубля, с 1 января 2024 года ниже 22 027 рублей, то руководителям, специалистам и служащим государственных учреждений устанавливается персональная гарантированная надбавка. </w:t>
      </w:r>
      <w:proofErr w:type="gramStart"/>
      <w:r w:rsidRPr="00FE59D9">
        <w:rPr>
          <w:rFonts w:ascii="Times New Roman" w:hAnsi="Times New Roman"/>
          <w:sz w:val="26"/>
          <w:szCs w:val="26"/>
        </w:rPr>
        <w:t xml:space="preserve">Размер персональной гарантированной надбавки исчисляется как разница между начисленной заработной платой 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и 19 494 рубля с 1 июля 2023 года, 22 027 рублей с 1 января 2024 года. </w:t>
      </w:r>
      <w:r w:rsidR="00F97C7B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F97C7B" w:rsidRDefault="00FE59D9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9D9">
        <w:rPr>
          <w:rFonts w:ascii="Times New Roman" w:hAnsi="Times New Roman"/>
          <w:sz w:val="26"/>
          <w:szCs w:val="26"/>
        </w:rPr>
        <w:t xml:space="preserve">Персональные гарантированные надбавки выплачиваются в пределах утвержденного фонда оплаты труда учреждения за счет всех источников финансирования. </w:t>
      </w:r>
    </w:p>
    <w:p w:rsidR="008F32D9" w:rsidRDefault="00FE59D9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9D9">
        <w:rPr>
          <w:rFonts w:ascii="Times New Roman" w:hAnsi="Times New Roman"/>
          <w:sz w:val="26"/>
          <w:szCs w:val="26"/>
        </w:rPr>
        <w:t>Законом Забайкальского края от 25 октября 2023 года № 2239-33K «О дальнейшем обеспечении роста заработной платы в Забайкальском крае и о внесении изменений в отдельные законы Забайкальского края» определены категории работников, указанные в пунктах 3 и 4 статьи 1 Закона Забайкальского края от 29июня 2023 года № 2222-ЗЗК «Об обеспечении роста заработной платы в Забайкальском крае и о внесении изменений в отдельные</w:t>
      </w:r>
      <w:proofErr w:type="gramEnd"/>
      <w:r w:rsidRPr="00FE59D9">
        <w:rPr>
          <w:rFonts w:ascii="Times New Roman" w:hAnsi="Times New Roman"/>
          <w:sz w:val="26"/>
          <w:szCs w:val="26"/>
        </w:rPr>
        <w:t xml:space="preserve"> законы Забайкальского края». Таким 2 образом, увеличение окладов (должностных окладов), ставок заработной платы с 1 ноября 2023 года и 1 января 2024 года предусмотрено для работников, занимающих должности, к которым в соответствии с трудовым законодательством предъявляются требования к уровню квалификации и наличию профессионального образования. У работников, занимающих должности, к</w:t>
      </w:r>
      <w:r w:rsidR="008F32D9" w:rsidRPr="008F32D9">
        <w:t xml:space="preserve"> </w:t>
      </w:r>
      <w:r w:rsidR="008F32D9" w:rsidRPr="008F32D9">
        <w:rPr>
          <w:rFonts w:ascii="Times New Roman" w:hAnsi="Times New Roman"/>
          <w:sz w:val="26"/>
          <w:szCs w:val="26"/>
        </w:rPr>
        <w:t xml:space="preserve">которым в соответствии с трудовым законодательством не предъявляются требования к уровню квалификации и наличию профессионального образования, оклады (должностные оклады), ставки заработной платы остаются на уровне, установленном с 1 июля 2023 года. </w:t>
      </w:r>
    </w:p>
    <w:p w:rsidR="008F32D9" w:rsidRDefault="008F32D9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F32D9" w:rsidRPr="008F32D9" w:rsidRDefault="008F32D9" w:rsidP="008F32D9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8F32D9">
        <w:rPr>
          <w:rFonts w:ascii="Times New Roman" w:hAnsi="Times New Roman"/>
          <w:b/>
          <w:bCs/>
          <w:sz w:val="26"/>
          <w:szCs w:val="26"/>
        </w:rPr>
        <w:t>IV. Порядок и условия стимулирования труда работников</w:t>
      </w:r>
    </w:p>
    <w:p w:rsidR="008F32D9" w:rsidRDefault="008F32D9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F32D9" w:rsidRDefault="008F32D9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32D9">
        <w:rPr>
          <w:rFonts w:ascii="Times New Roman" w:hAnsi="Times New Roman"/>
          <w:sz w:val="26"/>
          <w:szCs w:val="26"/>
        </w:rPr>
        <w:t xml:space="preserve">4.1. Положением об оплате и стимулировании труда работников учреждения предусматривается установление работникам стимулирующих надбавок к окладу (должностному окладу), ставкам заработной платы: </w:t>
      </w:r>
    </w:p>
    <w:p w:rsidR="008F32D9" w:rsidRDefault="008F32D9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32D9">
        <w:rPr>
          <w:rFonts w:ascii="Times New Roman" w:hAnsi="Times New Roman"/>
          <w:sz w:val="26"/>
          <w:szCs w:val="26"/>
        </w:rPr>
        <w:t xml:space="preserve">4.1.1. За выслугу лет. Устанавливается работникам в зависимости от общего количества лет, проработанных в учреждениях культуры, образования (государственных или (и) муниципальных). </w:t>
      </w:r>
    </w:p>
    <w:p w:rsidR="008F32D9" w:rsidRDefault="008F32D9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32D9">
        <w:rPr>
          <w:rFonts w:ascii="Times New Roman" w:hAnsi="Times New Roman"/>
          <w:sz w:val="26"/>
          <w:szCs w:val="26"/>
        </w:rPr>
        <w:lastRenderedPageBreak/>
        <w:t>Рекомендуемые размеры в процентах (от оклада (должностного оклада),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F32D9">
        <w:rPr>
          <w:rFonts w:ascii="Times New Roman" w:hAnsi="Times New Roman"/>
          <w:sz w:val="26"/>
          <w:szCs w:val="26"/>
        </w:rPr>
        <w:t xml:space="preserve">ставок заработной платы): </w:t>
      </w:r>
    </w:p>
    <w:p w:rsidR="002B361D" w:rsidRPr="00471659" w:rsidRDefault="002B361D" w:rsidP="002B361D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>при выслуге до 5 лет – до 5%;</w:t>
      </w:r>
    </w:p>
    <w:p w:rsidR="002B361D" w:rsidRPr="00471659" w:rsidRDefault="002B361D" w:rsidP="002B361D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>при выслуге от 5 до 10 лет – до 10%;</w:t>
      </w:r>
    </w:p>
    <w:p w:rsidR="002B361D" w:rsidRPr="00471659" w:rsidRDefault="002B361D" w:rsidP="002B361D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>при выслуге от 10 до 15 лет – до 15%;</w:t>
      </w:r>
    </w:p>
    <w:p w:rsidR="002B361D" w:rsidRPr="00471659" w:rsidRDefault="002B361D" w:rsidP="002B361D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>при выслуге от 15 до 20 лет – до 20%;</w:t>
      </w:r>
    </w:p>
    <w:p w:rsidR="002B361D" w:rsidRPr="00471659" w:rsidRDefault="002B361D" w:rsidP="002B361D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>при выслуге от 20 до 25 лет – до 25%</w:t>
      </w:r>
    </w:p>
    <w:p w:rsidR="002B361D" w:rsidRPr="00471659" w:rsidRDefault="002B361D" w:rsidP="002B361D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>при выслуге свыше 25 лет – до 30%.</w:t>
      </w:r>
    </w:p>
    <w:p w:rsidR="008B66D8" w:rsidRDefault="008F32D9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32D9">
        <w:rPr>
          <w:rFonts w:ascii="Times New Roman" w:hAnsi="Times New Roman"/>
          <w:sz w:val="26"/>
          <w:szCs w:val="26"/>
        </w:rPr>
        <w:t xml:space="preserve">4.1.2. За почетное звание, ученую степень и ученое звание. Надбавка устанавливается: </w:t>
      </w:r>
    </w:p>
    <w:p w:rsidR="008B66D8" w:rsidRDefault="008F32D9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32D9">
        <w:rPr>
          <w:rFonts w:ascii="Times New Roman" w:hAnsi="Times New Roman"/>
          <w:sz w:val="26"/>
          <w:szCs w:val="26"/>
        </w:rPr>
        <w:t>а</w:t>
      </w:r>
      <w:proofErr w:type="gramStart"/>
      <w:r w:rsidRPr="008F32D9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8F32D9">
        <w:rPr>
          <w:rFonts w:ascii="Times New Roman" w:hAnsi="Times New Roman"/>
          <w:sz w:val="26"/>
          <w:szCs w:val="26"/>
        </w:rPr>
        <w:t xml:space="preserve"> в размере 20 процентов оклада (должностного оклада), ставки заработной платы работникам учреждений, имеющим: -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«Народный»; - ученую степень доктора наук по профилю учреждения или деятельности; </w:t>
      </w:r>
    </w:p>
    <w:p w:rsidR="008B66D8" w:rsidRDefault="008F32D9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32D9">
        <w:rPr>
          <w:rFonts w:ascii="Times New Roman" w:hAnsi="Times New Roman"/>
          <w:sz w:val="26"/>
          <w:szCs w:val="26"/>
        </w:rPr>
        <w:t>б</w:t>
      </w:r>
      <w:proofErr w:type="gramStart"/>
      <w:r w:rsidRPr="008F32D9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8F32D9">
        <w:rPr>
          <w:rFonts w:ascii="Times New Roman" w:hAnsi="Times New Roman"/>
          <w:sz w:val="26"/>
          <w:szCs w:val="26"/>
        </w:rPr>
        <w:t xml:space="preserve"> в размере 10 процентов оклада (должностного оклада), ставки заработной платы работникам учреждений, имеющим:</w:t>
      </w:r>
    </w:p>
    <w:p w:rsidR="008B66D8" w:rsidRDefault="008F32D9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32D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F32D9">
        <w:rPr>
          <w:rFonts w:ascii="Times New Roman" w:hAnsi="Times New Roman"/>
          <w:sz w:val="26"/>
          <w:szCs w:val="26"/>
        </w:rPr>
        <w:t xml:space="preserve">- почетные звания «Заслуженный деятель искусств», «Заслуженный артист», «Заслуженный мастер производственного обучения», «Заслуженный работник культуры» и другие почетные звания СССР, Российской Федерации, союзных республик, входивших в состав СССР, установленные для работников различных отраслей, название которых начинается со слова «Заслуженный», при условии соответствия почетного звания профилю учреждения, либо его деятельности, либо его специализации; </w:t>
      </w:r>
      <w:proofErr w:type="gramEnd"/>
    </w:p>
    <w:p w:rsidR="008B66D8" w:rsidRDefault="008F32D9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32D9">
        <w:rPr>
          <w:rFonts w:ascii="Times New Roman" w:hAnsi="Times New Roman"/>
          <w:sz w:val="26"/>
          <w:szCs w:val="26"/>
        </w:rPr>
        <w:t xml:space="preserve">- ученую степень кандидата наук по профилю учреждения или деятельности, кроме научно-педагогических работников учреждений дополнительного профессионального образования; </w:t>
      </w:r>
    </w:p>
    <w:p w:rsidR="008B66D8" w:rsidRDefault="008F32D9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32D9">
        <w:rPr>
          <w:rFonts w:ascii="Times New Roman" w:hAnsi="Times New Roman"/>
          <w:sz w:val="26"/>
          <w:szCs w:val="26"/>
        </w:rPr>
        <w:t>- в размере 5 процентов оклада (должностного оклада), ставки заработной платы работникам учреждений, имеющим почетные звания профессиональных работников Читинской области, Агинского Бурятского автономного округа, Забайкальского края, пр</w:t>
      </w:r>
      <w:r w:rsidR="008B66D8">
        <w:rPr>
          <w:rFonts w:ascii="Times New Roman" w:hAnsi="Times New Roman"/>
          <w:sz w:val="26"/>
          <w:szCs w:val="26"/>
        </w:rPr>
        <w:t>и условии соответствия</w:t>
      </w:r>
      <w:r w:rsidR="008B66D8" w:rsidRPr="008B66D8">
        <w:t xml:space="preserve"> </w:t>
      </w:r>
      <w:r w:rsidR="008B66D8" w:rsidRPr="008B66D8">
        <w:rPr>
          <w:rFonts w:ascii="Times New Roman" w:hAnsi="Times New Roman"/>
          <w:sz w:val="26"/>
          <w:szCs w:val="26"/>
        </w:rPr>
        <w:t xml:space="preserve">почетного звания профилю учреждения, либо его деятельности, либо его специализации. </w:t>
      </w:r>
    </w:p>
    <w:p w:rsidR="008B66D8" w:rsidRDefault="008B66D8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6D8">
        <w:rPr>
          <w:rFonts w:ascii="Times New Roman" w:hAnsi="Times New Roman"/>
          <w:sz w:val="26"/>
          <w:szCs w:val="26"/>
        </w:rPr>
        <w:t xml:space="preserve">4.1.3. Молодым специалистам. </w:t>
      </w:r>
    </w:p>
    <w:p w:rsidR="008B66D8" w:rsidRDefault="008B66D8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6D8">
        <w:rPr>
          <w:rFonts w:ascii="Times New Roman" w:hAnsi="Times New Roman"/>
          <w:sz w:val="26"/>
          <w:szCs w:val="26"/>
        </w:rPr>
        <w:t xml:space="preserve">Надбавка устанавливается в размере 20% оклада (должностного оклада) лицам в возрасте до 35 лет включительно, впервые заключившим трудовой договор с учреждениями в течение одного года после окончания образовательных организаций среднего и высшего профессионального образования, имеющих государственную аккредитацию. </w:t>
      </w:r>
    </w:p>
    <w:p w:rsidR="008B66D8" w:rsidRDefault="008B66D8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6D8">
        <w:rPr>
          <w:rFonts w:ascii="Times New Roman" w:hAnsi="Times New Roman"/>
          <w:sz w:val="26"/>
          <w:szCs w:val="26"/>
        </w:rPr>
        <w:t xml:space="preserve">Надбавка устанавливается молодым специалистам на срок до трех лет с момента заключения трудового договора. </w:t>
      </w:r>
    </w:p>
    <w:p w:rsidR="008B66D8" w:rsidRDefault="008B66D8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6D8">
        <w:rPr>
          <w:rFonts w:ascii="Times New Roman" w:hAnsi="Times New Roman"/>
          <w:sz w:val="26"/>
          <w:szCs w:val="26"/>
        </w:rPr>
        <w:t xml:space="preserve">При переводе молодого специалиста в течение трех лет после заключения трудового договора в другое учреждение культуры, ранее установленная надбавка сохраняется. </w:t>
      </w:r>
    </w:p>
    <w:p w:rsidR="008B66D8" w:rsidRDefault="008B66D8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6D8">
        <w:rPr>
          <w:rFonts w:ascii="Times New Roman" w:hAnsi="Times New Roman"/>
          <w:sz w:val="26"/>
          <w:szCs w:val="26"/>
        </w:rPr>
        <w:t xml:space="preserve">Молодым специалистам 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завершения обучения с государственным учреждением трудовой </w:t>
      </w:r>
      <w:r w:rsidRPr="008B66D8">
        <w:rPr>
          <w:rFonts w:ascii="Times New Roman" w:hAnsi="Times New Roman"/>
          <w:sz w:val="26"/>
          <w:szCs w:val="26"/>
        </w:rPr>
        <w:lastRenderedPageBreak/>
        <w:t>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</w:t>
      </w:r>
      <w:proofErr w:type="gramEnd"/>
      <w:r w:rsidRPr="008B66D8">
        <w:rPr>
          <w:rFonts w:ascii="Times New Roman" w:hAnsi="Times New Roman"/>
          <w:sz w:val="26"/>
          <w:szCs w:val="26"/>
        </w:rPr>
        <w:t xml:space="preserve"> обучения, - ежемесячную надбавку к окладу (должностному окладу), ставке заработной платы в первые три года работы в размере 80 процентов, в течение четвертого года работы в размере 60 процентов, в течение пятого года работы в размере 30 процентов. </w:t>
      </w:r>
    </w:p>
    <w:p w:rsidR="008B66D8" w:rsidRDefault="008B66D8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6D8">
        <w:rPr>
          <w:rFonts w:ascii="Times New Roman" w:hAnsi="Times New Roman"/>
          <w:sz w:val="26"/>
          <w:szCs w:val="26"/>
        </w:rPr>
        <w:t xml:space="preserve">Надбавка молодому специалисту устанавливается на срок пять лет </w:t>
      </w:r>
      <w:proofErr w:type="gramStart"/>
      <w:r w:rsidRPr="008B66D8">
        <w:rPr>
          <w:rFonts w:ascii="Times New Roman" w:hAnsi="Times New Roman"/>
          <w:sz w:val="26"/>
          <w:szCs w:val="26"/>
        </w:rPr>
        <w:t>с даты заключения</w:t>
      </w:r>
      <w:proofErr w:type="gramEnd"/>
      <w:r w:rsidRPr="008B66D8">
        <w:rPr>
          <w:rFonts w:ascii="Times New Roman" w:hAnsi="Times New Roman"/>
          <w:sz w:val="26"/>
          <w:szCs w:val="26"/>
        </w:rPr>
        <w:t xml:space="preserve"> с государственным учреждением трудового договора, но не более чем до достижения им возраста 35 лет включительно. </w:t>
      </w:r>
    </w:p>
    <w:p w:rsidR="008B66D8" w:rsidRPr="008229D1" w:rsidRDefault="008B66D8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sz w:val="26"/>
          <w:szCs w:val="26"/>
        </w:rPr>
        <w:t xml:space="preserve">4.1.4. За специфику работы. </w:t>
      </w:r>
    </w:p>
    <w:p w:rsidR="00812FD2" w:rsidRPr="008229D1" w:rsidRDefault="008B66D8" w:rsidP="00812FD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229D1">
        <w:rPr>
          <w:rFonts w:ascii="Times New Roman" w:hAnsi="Times New Roman"/>
          <w:sz w:val="26"/>
          <w:szCs w:val="26"/>
        </w:rPr>
        <w:t>в</w:t>
      </w:r>
      <w:proofErr w:type="gramEnd"/>
      <w:r w:rsidRPr="008229D1">
        <w:rPr>
          <w:rFonts w:ascii="Times New Roman" w:hAnsi="Times New Roman"/>
          <w:sz w:val="26"/>
          <w:szCs w:val="26"/>
        </w:rPr>
        <w:t xml:space="preserve"> краевых образовательных учреждениях</w:t>
      </w:r>
      <w:r w:rsidR="00812FD2" w:rsidRPr="008229D1">
        <w:rPr>
          <w:rFonts w:ascii="Times New Roman" w:hAnsi="Times New Roman"/>
          <w:sz w:val="26"/>
          <w:szCs w:val="26"/>
        </w:rPr>
        <w:t>:</w:t>
      </w:r>
    </w:p>
    <w:p w:rsidR="00812FD2" w:rsidRPr="008229D1" w:rsidRDefault="00812FD2" w:rsidP="00812FD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sz w:val="26"/>
          <w:szCs w:val="26"/>
        </w:rPr>
        <w:t>Выплата устанавливается:</w:t>
      </w:r>
    </w:p>
    <w:p w:rsidR="00812FD2" w:rsidRPr="008229D1" w:rsidRDefault="00812FD2" w:rsidP="00812FD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b/>
          <w:sz w:val="26"/>
          <w:szCs w:val="26"/>
        </w:rPr>
        <w:t>–</w:t>
      </w:r>
      <w:r w:rsidRPr="008229D1">
        <w:rPr>
          <w:rFonts w:ascii="Times New Roman" w:hAnsi="Times New Roman"/>
          <w:sz w:val="26"/>
          <w:szCs w:val="26"/>
        </w:rPr>
        <w:t xml:space="preserve"> библиотечным работникам, экскурсоводам учреждений, владеющим иностранными языками и применяющим их по роду своей деятельности в практической работе за знание и применение одного иностранного языка в размере до 10%; двух и более языков – в размере до 15% от должностного оклада;</w:t>
      </w:r>
    </w:p>
    <w:p w:rsidR="00812FD2" w:rsidRPr="008229D1" w:rsidRDefault="00812FD2" w:rsidP="00812FD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229D1">
        <w:rPr>
          <w:rFonts w:ascii="Times New Roman" w:hAnsi="Times New Roman"/>
          <w:b/>
          <w:sz w:val="26"/>
          <w:szCs w:val="26"/>
        </w:rPr>
        <w:t>–</w:t>
      </w:r>
      <w:r w:rsidRPr="008229D1">
        <w:rPr>
          <w:rFonts w:ascii="Times New Roman" w:hAnsi="Times New Roman"/>
          <w:sz w:val="26"/>
          <w:szCs w:val="26"/>
        </w:rPr>
        <w:t xml:space="preserve"> за осуществление работниками библиотек методических и координационных функций – не менее 30% (заведующему (начальнику) отделом (за исключением отдела кадров и хозяйственного отдела), сектором, центром; главному библиографу, главному библиотекарю, главному (ведущему) методисту, редактору);</w:t>
      </w:r>
      <w:proofErr w:type="gramEnd"/>
    </w:p>
    <w:p w:rsidR="00812FD2" w:rsidRPr="008229D1" w:rsidRDefault="00812FD2" w:rsidP="00812FD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b/>
          <w:sz w:val="26"/>
          <w:szCs w:val="26"/>
        </w:rPr>
        <w:t>–</w:t>
      </w:r>
      <w:r w:rsidRPr="008229D1">
        <w:rPr>
          <w:rFonts w:ascii="Times New Roman" w:hAnsi="Times New Roman"/>
          <w:sz w:val="26"/>
          <w:szCs w:val="26"/>
        </w:rPr>
        <w:t xml:space="preserve"> педагогическим работникам за наличие установленной квалификационной категории:</w:t>
      </w:r>
    </w:p>
    <w:p w:rsidR="00812FD2" w:rsidRPr="008229D1" w:rsidRDefault="00812FD2" w:rsidP="00812FD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sz w:val="26"/>
          <w:szCs w:val="26"/>
        </w:rPr>
        <w:t>первой – 10% к окладу;</w:t>
      </w:r>
    </w:p>
    <w:p w:rsidR="00812FD2" w:rsidRPr="008229D1" w:rsidRDefault="00812FD2" w:rsidP="00812FD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229D1">
        <w:rPr>
          <w:rFonts w:ascii="Times New Roman" w:hAnsi="Times New Roman"/>
          <w:sz w:val="26"/>
          <w:szCs w:val="26"/>
        </w:rPr>
        <w:t>высшей</w:t>
      </w:r>
      <w:proofErr w:type="gramEnd"/>
      <w:r w:rsidRPr="008229D1">
        <w:rPr>
          <w:rFonts w:ascii="Times New Roman" w:hAnsi="Times New Roman"/>
          <w:sz w:val="26"/>
          <w:szCs w:val="26"/>
        </w:rPr>
        <w:t xml:space="preserve"> – 15% к окладу.</w:t>
      </w:r>
    </w:p>
    <w:p w:rsidR="00812FD2" w:rsidRPr="008229D1" w:rsidRDefault="00812FD2" w:rsidP="00812FD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b/>
          <w:sz w:val="26"/>
          <w:szCs w:val="26"/>
        </w:rPr>
        <w:t>–</w:t>
      </w:r>
      <w:r w:rsidRPr="008229D1">
        <w:rPr>
          <w:rFonts w:ascii="Times New Roman" w:hAnsi="Times New Roman"/>
          <w:sz w:val="26"/>
          <w:szCs w:val="26"/>
        </w:rPr>
        <w:t xml:space="preserve"> педагогическим работникам, реализующим предпрофессиональные программы – 15% к должностному окладу;</w:t>
      </w:r>
    </w:p>
    <w:p w:rsidR="00812FD2" w:rsidRPr="008229D1" w:rsidRDefault="00812FD2" w:rsidP="00812FD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b/>
          <w:sz w:val="26"/>
          <w:szCs w:val="26"/>
        </w:rPr>
        <w:t xml:space="preserve">– </w:t>
      </w:r>
      <w:r w:rsidRPr="008229D1">
        <w:rPr>
          <w:rFonts w:ascii="Times New Roman" w:hAnsi="Times New Roman"/>
          <w:sz w:val="26"/>
          <w:szCs w:val="26"/>
        </w:rPr>
        <w:t>за осуществление работниками досуговых учреждений методических и координационных функций – не менее 30% заведующему (начальнику) отделом (за исключением кадров и хозяйственного отдела), сектором, главному (ведущему) методисту.</w:t>
      </w:r>
    </w:p>
    <w:p w:rsidR="0075582F" w:rsidRDefault="008B66D8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sz w:val="26"/>
          <w:szCs w:val="26"/>
        </w:rPr>
        <w:t>- педагогическим работникам за наличие установленной первой квалификационной категории - в размере 10 процентов к окладу (должностному окладу), ставке заработной платы;</w:t>
      </w:r>
      <w:r w:rsidRPr="008B66D8">
        <w:rPr>
          <w:rFonts w:ascii="Times New Roman" w:hAnsi="Times New Roman"/>
          <w:sz w:val="26"/>
          <w:szCs w:val="26"/>
        </w:rPr>
        <w:t xml:space="preserve"> </w:t>
      </w:r>
    </w:p>
    <w:p w:rsidR="0075582F" w:rsidRDefault="008B66D8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6D8">
        <w:rPr>
          <w:rFonts w:ascii="Times New Roman" w:hAnsi="Times New Roman"/>
          <w:sz w:val="26"/>
          <w:szCs w:val="26"/>
        </w:rPr>
        <w:t xml:space="preserve">- педагогическим работникам за наличие установленной высшей квалификационной категории - в размере 15 процентов к окладу (должностному окладу), ставке заработной платы; </w:t>
      </w:r>
    </w:p>
    <w:p w:rsidR="0068006B" w:rsidRPr="008B66D8" w:rsidRDefault="008B66D8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6D8">
        <w:rPr>
          <w:rFonts w:ascii="Times New Roman" w:hAnsi="Times New Roman"/>
          <w:sz w:val="26"/>
          <w:szCs w:val="26"/>
        </w:rPr>
        <w:t>Конкретный размер данной надбавки, порядок и условия ее выплаты устанавливаются локальными нормативными правовыми актами</w:t>
      </w:r>
      <w:r>
        <w:t xml:space="preserve"> </w:t>
      </w:r>
      <w:r w:rsidRPr="008B66D8">
        <w:rPr>
          <w:rFonts w:ascii="Times New Roman" w:hAnsi="Times New Roman"/>
          <w:sz w:val="26"/>
          <w:szCs w:val="26"/>
        </w:rPr>
        <w:t xml:space="preserve"> образовательных учреждений;</w:t>
      </w:r>
    </w:p>
    <w:p w:rsidR="0075582F" w:rsidRPr="0075582F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в краевых учреждениях культуры: </w:t>
      </w:r>
    </w:p>
    <w:p w:rsidR="0075582F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- работникам учреждений культуры, относящимся к художественно-руководящему и артистическому персоналу - до 70% к окладу (должностному окладу), ставке заработной плате; </w:t>
      </w:r>
    </w:p>
    <w:p w:rsidR="0075582F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- иным работникам краевых учреждений культуры - до 20 процентов к окладу (должностному окладу), ставке заработной платы. </w:t>
      </w:r>
    </w:p>
    <w:p w:rsidR="0075582F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582F">
        <w:rPr>
          <w:rFonts w:ascii="Times New Roman" w:hAnsi="Times New Roman"/>
          <w:sz w:val="26"/>
          <w:szCs w:val="26"/>
        </w:rPr>
        <w:lastRenderedPageBreak/>
        <w:t>Размер данной надбавки, порядок и условия ее выплаты устанавливаются исполнительным органом государственной власти Забайкальского края, на который возложены координация и регулирование деятельности и (или) который осуществляет функции и полномочия учредителя краевых учреждений культуры, с учетом разъездного характера работы, или ее режима, или напряженности в работе, которая несет в себе значительные психологические, эмоциональные и физические нагрузки.</w:t>
      </w:r>
      <w:proofErr w:type="gramEnd"/>
      <w:r w:rsidRPr="0075582F">
        <w:rPr>
          <w:rFonts w:ascii="Times New Roman" w:hAnsi="Times New Roman"/>
          <w:sz w:val="26"/>
          <w:szCs w:val="26"/>
        </w:rPr>
        <w:t xml:space="preserve"> Размер надбавки устанавливается в соответствии с критериями оценки интенсивности, высоких результатов работы (приложение к Положению); </w:t>
      </w:r>
    </w:p>
    <w:p w:rsidR="0075582F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5582F">
        <w:rPr>
          <w:rFonts w:ascii="Times New Roman" w:hAnsi="Times New Roman"/>
          <w:sz w:val="26"/>
          <w:szCs w:val="26"/>
        </w:rPr>
        <w:t xml:space="preserve">педагогическим работникам образовательных учреждений, реализующих дополнительные предпрофессиональные программы в области искусств (в детских школах искусств по видам искусств) - в размере 15 процентов к окладу (должностному окладу), ставке заработной платы. </w:t>
      </w:r>
    </w:p>
    <w:p w:rsidR="0075582F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4.1.5. Надбавка за классность водителям устанавливается в следующих размерах: </w:t>
      </w:r>
    </w:p>
    <w:p w:rsidR="0075582F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2 класс - 10%; </w:t>
      </w:r>
    </w:p>
    <w:p w:rsidR="0075582F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1 класс - 25%. </w:t>
      </w:r>
    </w:p>
    <w:p w:rsidR="00F017C3" w:rsidRPr="00F017C3" w:rsidRDefault="00F017C3" w:rsidP="00F017C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17C3">
        <w:rPr>
          <w:rFonts w:ascii="Times New Roman" w:hAnsi="Times New Roman"/>
          <w:sz w:val="26"/>
          <w:szCs w:val="26"/>
        </w:rPr>
        <w:t>4.2. Положением об оплате и стимулировании труда работников учреждения может быть предусмотрено установление работникам стимулирующих надбавок к окладу:</w:t>
      </w:r>
    </w:p>
    <w:p w:rsidR="00F017C3" w:rsidRPr="008229D1" w:rsidRDefault="00F017C3" w:rsidP="00F017C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sz w:val="26"/>
          <w:szCs w:val="26"/>
        </w:rPr>
        <w:t>– ежемесячная стимулирующая надбавка за сложность и напряженность;</w:t>
      </w:r>
    </w:p>
    <w:p w:rsidR="00F017C3" w:rsidRPr="008229D1" w:rsidRDefault="00F017C3" w:rsidP="00F017C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sz w:val="26"/>
          <w:szCs w:val="26"/>
        </w:rPr>
        <w:t>– ежемесячное денежное поощрение;</w:t>
      </w:r>
    </w:p>
    <w:p w:rsidR="00F017C3" w:rsidRPr="008229D1" w:rsidRDefault="00F017C3" w:rsidP="00F017C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sz w:val="26"/>
          <w:szCs w:val="26"/>
        </w:rPr>
        <w:t>– стимулирующая надбавка за интенсивность и высокие результаты работы;</w:t>
      </w:r>
    </w:p>
    <w:p w:rsidR="00F017C3" w:rsidRPr="008229D1" w:rsidRDefault="00F017C3" w:rsidP="00F017C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sz w:val="26"/>
          <w:szCs w:val="26"/>
        </w:rPr>
        <w:t>– стимулирующая надбавка за качество выполняемых работ;</w:t>
      </w:r>
    </w:p>
    <w:p w:rsidR="00F017C3" w:rsidRPr="008229D1" w:rsidRDefault="00F017C3" w:rsidP="00F017C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sz w:val="26"/>
          <w:szCs w:val="26"/>
        </w:rPr>
        <w:t>– иные выплаты, предусмотренные нормативно-правовыми актами администрации муниципального района «</w:t>
      </w:r>
      <w:proofErr w:type="spellStart"/>
      <w:r w:rsidRPr="008229D1">
        <w:rPr>
          <w:rFonts w:ascii="Times New Roman" w:hAnsi="Times New Roman"/>
          <w:sz w:val="26"/>
          <w:szCs w:val="26"/>
        </w:rPr>
        <w:t>Борзинский</w:t>
      </w:r>
      <w:proofErr w:type="spellEnd"/>
      <w:r w:rsidRPr="008229D1">
        <w:rPr>
          <w:rFonts w:ascii="Times New Roman" w:hAnsi="Times New Roman"/>
          <w:sz w:val="26"/>
          <w:szCs w:val="26"/>
        </w:rPr>
        <w:t xml:space="preserve"> район».</w:t>
      </w:r>
    </w:p>
    <w:p w:rsidR="00F017C3" w:rsidRPr="008229D1" w:rsidRDefault="00F017C3" w:rsidP="00F017C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sz w:val="26"/>
          <w:szCs w:val="26"/>
        </w:rPr>
        <w:t>Выплаты за сложность и напряженность, ежемесячное денежное поощрение, стимулирующая надбавка за интенсивность и высокие результаты работы, стимулирующая надбавка за качество выполняемых работ, иные выплаты, предусмотренные нормативно-правовыми актами администрации муниципального района «</w:t>
      </w:r>
      <w:proofErr w:type="spellStart"/>
      <w:r w:rsidRPr="008229D1">
        <w:rPr>
          <w:rFonts w:ascii="Times New Roman" w:hAnsi="Times New Roman"/>
          <w:sz w:val="26"/>
          <w:szCs w:val="26"/>
        </w:rPr>
        <w:t>Борзинский</w:t>
      </w:r>
      <w:proofErr w:type="spellEnd"/>
      <w:r w:rsidRPr="008229D1">
        <w:rPr>
          <w:rFonts w:ascii="Times New Roman" w:hAnsi="Times New Roman"/>
          <w:sz w:val="26"/>
          <w:szCs w:val="26"/>
        </w:rPr>
        <w:t xml:space="preserve"> район»</w:t>
      </w:r>
      <w:r w:rsidRPr="008229D1">
        <w:rPr>
          <w:rFonts w:ascii="Times New Roman" w:hAnsi="Times New Roman"/>
          <w:bCs/>
          <w:sz w:val="26"/>
          <w:szCs w:val="26"/>
        </w:rPr>
        <w:t xml:space="preserve"> </w:t>
      </w:r>
      <w:r w:rsidRPr="008229D1">
        <w:rPr>
          <w:rFonts w:ascii="Times New Roman" w:hAnsi="Times New Roman"/>
          <w:sz w:val="26"/>
          <w:szCs w:val="26"/>
        </w:rPr>
        <w:t>устанавливаются локальными нормативными актами учреждений по решению руководителя в пределах утвержденного фонда.</w:t>
      </w:r>
    </w:p>
    <w:p w:rsidR="00F017C3" w:rsidRPr="008229D1" w:rsidRDefault="00F017C3" w:rsidP="00F017C3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sz w:val="26"/>
          <w:szCs w:val="26"/>
        </w:rPr>
        <w:t xml:space="preserve">Ежемесячная стимулирующая надбавка к должностному окладу за сложность и напряженность устанавливается работнику с учетом замещаемой должности, профессиональной подготовки, опыта работы по специальности, сложности, напряженности, объема и эффективности выполняемой работы, уровня ответственности, самостоятельности при принятии решений, специального режима работы (переработки сверх нормативной продолжительности рабочего дня) до 200% к должностному окладу. 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Ежемесячная стимулирующая надбавка к должностному окладу за сложность и напряженность устанавливается правовым актом представителя нанимателя (работодателя) персонально каждому работнику при назначении на должность, переводе на другую должность и в иных случаях, с правом ее ежемесячной корректировки по результатам работы работника.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Лицу, назначенному на должность с установлением испытательного срока, ежемесячная стимулирующая надбавка к должностному окладу за сложность и напряженность на период испытания до окончания календарного месяца, в котором заканчивается испытательный срок, не устанавливается.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lastRenderedPageBreak/>
        <w:t>Показателями выплаты ежемесячной стимулирующей надбавки к должностному окладу за сложность и напряженность являются: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- своевременное и качественное выполнение работником своих служебных (должностных) обязанностей в соответствии с положением о структурном подразделении, должностной инструкцией;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- своевременное и качественное выполнение работником мероприятий, предусмотренных планами работы;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- инициатива работника, творчество и применение в работе современных форм и методов организации труда;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- поддержание квалификации на уровне, достаточном для исполнения должностных обязанностей, знание и применение компьютерной и другой техники;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- соблюдение установленных правил внутреннего распорядка;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- соблюдение служебного этикета и создание благоприятного морально-психологического климата в коллективе.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Показателями для снижения размера ежемесячной стимулирующей надбавки к должностному окладу за сложность и напряженность работнику также являются: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- отсутствие срочных и ответственных работ;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- недостаточный уровень исполнительской дисциплины;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- низкая результативность работы;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- ненадлежащее качество работы с документами и выполнение поручений руководителей;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- нарушение трудовой дисциплины, наличие дисциплинарного взыскания.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Решение о снижении размера ежемесячной стимулирующей надбавки к должностному окладу за сложность и напряженность работнику принимается представителем нанимателя (работодателем) на основании служебной записки непосредственного руководителя и оформляется правовым актом представителя нанимателя (работодателя).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29D1">
        <w:rPr>
          <w:rFonts w:ascii="Times New Roman" w:hAnsi="Times New Roman" w:cs="Times New Roman"/>
          <w:sz w:val="26"/>
          <w:szCs w:val="26"/>
        </w:rPr>
        <w:t>Работники, которым снижен размер ежемесячной стимулирующей надбавки к должностному окладу за сложность и напряженность, должны быть ознакомлены с правовым актом о размере ежемесячной стимулирующей надбавки к должностному окладу за сложность и напряженность, подлежащей выплате, и причинах снижения ежемесячной стимулирующей надбавки к должностному окладу за сложность и напряженность или ее невыплате.</w:t>
      </w:r>
      <w:proofErr w:type="gramEnd"/>
      <w:r w:rsidRPr="008229D1">
        <w:rPr>
          <w:rFonts w:ascii="Times New Roman" w:hAnsi="Times New Roman" w:cs="Times New Roman"/>
          <w:sz w:val="26"/>
          <w:szCs w:val="26"/>
        </w:rPr>
        <w:t xml:space="preserve"> Решение о снижении размера ежемесячной стимулирующей надбавки к должностному окладу за сложность и напряженность или ее невыплате может быть обжаловано в установленном законодательством порядке. Факт обжалования не приостанавливает действия решения о снижении размера ежемесячной стимулирующей надбавки к должностному окладу за сложность и напряженность или ее невыплате.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Работникам, проработавшим неполный календарный месяц в связи с увольнением или поступлением на работу вновь, начисление и выплата ежемесячной стимулирующей надбавки к должностному окладу за сложность и напряженность производится за фактически отработанное время в данном учетном месяце.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29D1">
        <w:rPr>
          <w:rFonts w:ascii="Times New Roman" w:hAnsi="Times New Roman" w:cs="Times New Roman"/>
          <w:sz w:val="26"/>
          <w:szCs w:val="26"/>
        </w:rPr>
        <w:t xml:space="preserve">Если право на назначение или изменение размера ежемесячной стимулирующей надбавки к должностному окладу за сложность и напряженность наступило в период, когда за работником сохраняется средний заработок (во время очередного ежегодного отпуска, исполнения общественных или других </w:t>
      </w:r>
      <w:r w:rsidRPr="008229D1">
        <w:rPr>
          <w:rFonts w:ascii="Times New Roman" w:hAnsi="Times New Roman" w:cs="Times New Roman"/>
          <w:sz w:val="26"/>
          <w:szCs w:val="26"/>
        </w:rPr>
        <w:lastRenderedPageBreak/>
        <w:t xml:space="preserve">обязанностей, командировки, при переподготовке или повышении квалификации с отрывом от работы в образовательном учреждении и в других случаях, предусмотренных Трудовым </w:t>
      </w:r>
      <w:hyperlink r:id="rId8" w:history="1">
        <w:r w:rsidRPr="008229D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229D1">
        <w:rPr>
          <w:rFonts w:ascii="Times New Roman" w:hAnsi="Times New Roman" w:cs="Times New Roman"/>
          <w:sz w:val="26"/>
          <w:szCs w:val="26"/>
        </w:rPr>
        <w:t xml:space="preserve"> Российской Федерации), ему устанавливается</w:t>
      </w:r>
      <w:proofErr w:type="gramEnd"/>
      <w:r w:rsidRPr="008229D1">
        <w:rPr>
          <w:rFonts w:ascii="Times New Roman" w:hAnsi="Times New Roman" w:cs="Times New Roman"/>
          <w:sz w:val="26"/>
          <w:szCs w:val="26"/>
        </w:rPr>
        <w:t xml:space="preserve"> указанная надбавка с момента наступления этого права и производится соответствующий перерасчет среднего заработка.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При увольнении работника, ежемесячная стимулирующая надбавка к должностному окладу за сложность и напряженность начисляется пропорционально отработанному времени, и ее выплата производится при окончательном расчете.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Работником, проработавшим неполный календарный месяц и уволенным за нарушение трудовой дисциплины и правил внутреннего трудового распорядка, ежемесячная стимулирующая надбавка к должностному окладу за сложность и напряженность не выплачивается.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Ежемесячная стимулирующая надбавка к должностному окладу за сложность и напряженность учитывается во всех случаях исчисления среднего заработка.</w:t>
      </w:r>
    </w:p>
    <w:p w:rsidR="00F017C3" w:rsidRPr="008229D1" w:rsidRDefault="00F017C3" w:rsidP="00F017C3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7475A">
        <w:rPr>
          <w:rFonts w:ascii="Times New Roman" w:hAnsi="Times New Roman"/>
          <w:sz w:val="26"/>
          <w:szCs w:val="26"/>
        </w:rPr>
        <w:t>Ежемесячное денежное поощрение</w:t>
      </w:r>
      <w:r w:rsidRPr="008229D1">
        <w:rPr>
          <w:rFonts w:ascii="Times New Roman" w:hAnsi="Times New Roman"/>
          <w:sz w:val="26"/>
          <w:szCs w:val="26"/>
        </w:rPr>
        <w:t xml:space="preserve"> работников производится в целях усиления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:rsidR="00F017C3" w:rsidRPr="008229D1" w:rsidRDefault="00F017C3" w:rsidP="00F017C3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sz w:val="26"/>
          <w:szCs w:val="26"/>
        </w:rPr>
        <w:t>Ежемесячное денежное поощрение работников</w:t>
      </w:r>
      <w:r w:rsidRPr="008229D1">
        <w:rPr>
          <w:rFonts w:ascii="Times New Roman" w:hAnsi="Times New Roman"/>
          <w:sz w:val="26"/>
          <w:szCs w:val="26"/>
        </w:rPr>
        <w:br/>
        <w:t>устанавливается представителем нанимателя (работодателем) в размере до четырех должностных окладов работника с учетом надбавок за работу в местностях с особыми климатическими условиями, предусмотренных в соответствии с федеральными законами и законами Забайкальского края.</w:t>
      </w:r>
    </w:p>
    <w:p w:rsidR="00F017C3" w:rsidRPr="008229D1" w:rsidRDefault="00F017C3" w:rsidP="00F017C3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sz w:val="26"/>
          <w:szCs w:val="26"/>
        </w:rPr>
        <w:t>Выплата ежемесячного денежного поощрения производится одновременно с выплатой заработной платы за истекший месяц.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Лицам, уволенным за нарушение трудовой дисциплины, денежное поощрение не выплачивается.</w:t>
      </w:r>
    </w:p>
    <w:p w:rsidR="00F017C3" w:rsidRPr="008229D1" w:rsidRDefault="00F017C3" w:rsidP="00F017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D1">
        <w:rPr>
          <w:rFonts w:ascii="Times New Roman" w:hAnsi="Times New Roman" w:cs="Times New Roman"/>
          <w:sz w:val="26"/>
          <w:szCs w:val="26"/>
        </w:rPr>
        <w:t>Работникам, проработавшим неполный месяц, денежное поощрение выплачивается пропорционально фактически отработанному времени в соответствующем периоде.</w:t>
      </w:r>
    </w:p>
    <w:p w:rsidR="00F017C3" w:rsidRPr="008229D1" w:rsidRDefault="00F017C3" w:rsidP="00F017C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sz w:val="26"/>
          <w:szCs w:val="26"/>
        </w:rPr>
        <w:t>Выплаты за интенсивность, высокие результаты и качество выполняемых работ</w:t>
      </w:r>
      <w:r w:rsidRPr="008229D1">
        <w:rPr>
          <w:rFonts w:ascii="Times New Roman" w:hAnsi="Times New Roman"/>
          <w:bCs/>
          <w:sz w:val="26"/>
          <w:szCs w:val="26"/>
        </w:rPr>
        <w:t xml:space="preserve"> </w:t>
      </w:r>
      <w:r w:rsidRPr="008229D1">
        <w:rPr>
          <w:rFonts w:ascii="Times New Roman" w:hAnsi="Times New Roman"/>
          <w:sz w:val="26"/>
          <w:szCs w:val="26"/>
        </w:rPr>
        <w:t>устанавливаются локальными нормативными актами учреждений по решению руководителя в пределах утвержденного фонда.</w:t>
      </w:r>
    </w:p>
    <w:p w:rsidR="00F017C3" w:rsidRPr="008229D1" w:rsidRDefault="00F017C3" w:rsidP="00F017C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229D1">
        <w:rPr>
          <w:rFonts w:ascii="Times New Roman" w:hAnsi="Times New Roman"/>
          <w:sz w:val="26"/>
          <w:szCs w:val="26"/>
        </w:rPr>
        <w:t xml:space="preserve">Показатели оценки интенсивности, высоких результатов и качества выполняемых работ разрабатываются и закрепляются в Положении об оплате и стимулировании труда работников учреждения на основе </w:t>
      </w:r>
      <w:r w:rsidRPr="008229D1">
        <w:rPr>
          <w:rFonts w:ascii="Times New Roman" w:hAnsi="Times New Roman"/>
          <w:bCs/>
          <w:sz w:val="26"/>
          <w:szCs w:val="26"/>
        </w:rPr>
        <w:t>соглашения между Министерством культуры Забайкальского края и Забайкальской краевой организацией профсоюза работников культуры «О взаимных обязательствах по обеспечению социально-экономических и трудовых прав работников учреждений культуры, искусства, кинематографии, образования» на 2017-2019гг., зарегистрированного в Министерстве труда и социальной защиты</w:t>
      </w:r>
      <w:proofErr w:type="gramEnd"/>
      <w:r w:rsidRPr="008229D1">
        <w:rPr>
          <w:rFonts w:ascii="Times New Roman" w:hAnsi="Times New Roman"/>
          <w:bCs/>
          <w:sz w:val="26"/>
          <w:szCs w:val="26"/>
        </w:rPr>
        <w:t xml:space="preserve"> населения Забайкальского края 20 января 2017 года</w:t>
      </w:r>
      <w:r w:rsidRPr="008229D1">
        <w:rPr>
          <w:rFonts w:ascii="Times New Roman" w:hAnsi="Times New Roman"/>
          <w:sz w:val="26"/>
          <w:szCs w:val="26"/>
        </w:rPr>
        <w:t>.</w:t>
      </w:r>
    </w:p>
    <w:p w:rsidR="00F017C3" w:rsidRPr="008229D1" w:rsidRDefault="00F017C3" w:rsidP="00F017C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sz w:val="26"/>
          <w:szCs w:val="26"/>
        </w:rPr>
        <w:t>Размер надбавки может устанавливаться как в абсолютном значении, так и в процентном отношении к окладу. Надбавка устанавливается на определённый период.</w:t>
      </w:r>
    </w:p>
    <w:p w:rsidR="00F017C3" w:rsidRPr="008229D1" w:rsidRDefault="00F017C3" w:rsidP="00F017C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sz w:val="26"/>
          <w:szCs w:val="26"/>
        </w:rPr>
        <w:lastRenderedPageBreak/>
        <w:t>При наличии взысканий, упущений в работе, ненадлежащего исполнения своих должностных обязанностей размеры выплат стимулирующего характера пересматриваются в индивидуальном порядке.</w:t>
      </w:r>
    </w:p>
    <w:p w:rsidR="00F017C3" w:rsidRPr="00B71E6E" w:rsidRDefault="00F017C3" w:rsidP="00F017C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9D1">
        <w:rPr>
          <w:rFonts w:ascii="Times New Roman" w:hAnsi="Times New Roman"/>
          <w:sz w:val="26"/>
          <w:szCs w:val="26"/>
        </w:rPr>
        <w:t>Стимулирующие надбавки не образуют новый оклад.</w:t>
      </w:r>
    </w:p>
    <w:p w:rsidR="0075582F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A77E3" w:rsidRDefault="001A77E3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A77E3" w:rsidRDefault="001A77E3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A77E3" w:rsidRDefault="001A77E3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582F" w:rsidRDefault="0075582F" w:rsidP="0075582F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75582F">
        <w:rPr>
          <w:rFonts w:ascii="Times New Roman" w:hAnsi="Times New Roman"/>
          <w:b/>
          <w:bCs/>
          <w:sz w:val="26"/>
          <w:szCs w:val="26"/>
        </w:rPr>
        <w:t>V. Порядок и условия оплаты труда руководителей учреждений, их заместителей и главных бухгалтеров</w:t>
      </w:r>
    </w:p>
    <w:p w:rsidR="001A77E3" w:rsidRDefault="001A77E3" w:rsidP="0075582F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5582F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5.1. </w:t>
      </w:r>
      <w:proofErr w:type="gramStart"/>
      <w:r w:rsidRPr="0075582F">
        <w:rPr>
          <w:rFonts w:ascii="Times New Roman" w:hAnsi="Times New Roman"/>
          <w:sz w:val="26"/>
          <w:szCs w:val="26"/>
        </w:rPr>
        <w:t>Порядок и условия оплаты труда руководителей учреждений, их</w:t>
      </w:r>
      <w:r w:rsidRPr="0075582F">
        <w:t xml:space="preserve"> </w:t>
      </w:r>
      <w:r w:rsidRPr="0075582F">
        <w:rPr>
          <w:rFonts w:ascii="Times New Roman" w:hAnsi="Times New Roman"/>
          <w:sz w:val="26"/>
          <w:szCs w:val="26"/>
        </w:rPr>
        <w:t>заместителей и главных бухгалтеров определяются в соответствии с Положением о порядке и размере оплаты труда руководителей государственных учреждений, их заместителей и главных бухгалтеров координация и регулирование деятельности которых возложены на Министерство культуры Забайкальского края, утвержденным приказом Министерства культуры Забайкальского края от 21 октября 2020 года №1- НПА «Об утверждении Положения о порядке</w:t>
      </w:r>
      <w:proofErr w:type="gramEnd"/>
      <w:r w:rsidRPr="0075582F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Pr="0075582F">
        <w:rPr>
          <w:rFonts w:ascii="Times New Roman" w:hAnsi="Times New Roman"/>
          <w:sz w:val="26"/>
          <w:szCs w:val="26"/>
        </w:rPr>
        <w:t>размере</w:t>
      </w:r>
      <w:proofErr w:type="gramEnd"/>
      <w:r w:rsidRPr="0075582F">
        <w:rPr>
          <w:rFonts w:ascii="Times New Roman" w:hAnsi="Times New Roman"/>
          <w:sz w:val="26"/>
          <w:szCs w:val="26"/>
        </w:rPr>
        <w:t xml:space="preserve"> оплаты труда руководителей государственных учреждений, их заместителей и главных бухгалтеров, координация и регулирование деятельности которых возложены на Министерство культуры Забайкальского края» (далее - приказом Министерства культуры Забайкальского края от 21 октября 2020 года №1- НПА). </w:t>
      </w:r>
    </w:p>
    <w:p w:rsidR="0075582F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5.2. Размер стимулирующих выплат для руководителей учреждений определяется в соответствии с целевыми показателями и критериями оценки эффективности и результативности деятельности руководителей государственных учреждений, координация и регулирование деятельности которых возложены на Министерство культуры Забайкальского края, утвержденными приказом Министерства культуры Забайкальского края от 21 октября 2020 года №1-НПА. </w:t>
      </w:r>
    </w:p>
    <w:p w:rsidR="0075582F" w:rsidRDefault="0075582F" w:rsidP="0075582F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5582F" w:rsidRDefault="0075582F" w:rsidP="0075582F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75582F">
        <w:rPr>
          <w:rFonts w:ascii="Times New Roman" w:hAnsi="Times New Roman"/>
          <w:b/>
          <w:bCs/>
          <w:sz w:val="26"/>
          <w:szCs w:val="26"/>
        </w:rPr>
        <w:t>VI. Порядок и условия премирования работников</w:t>
      </w:r>
    </w:p>
    <w:p w:rsidR="0075582F" w:rsidRPr="0075582F" w:rsidRDefault="0075582F" w:rsidP="0075582F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5582F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>В целях поощрения работников за выполнение показателей эффективности деятельности учреждения им могут быть установлены премии:</w:t>
      </w:r>
    </w:p>
    <w:p w:rsidR="0075582F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 - премия по итогам работы (за месяц, квартал, полугодие, год); </w:t>
      </w:r>
    </w:p>
    <w:p w:rsidR="0075582F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- единовременные премии за выполнение особо важных и срочных работ, интенсивность, высокие результаты, качество выполняемых работ. </w:t>
      </w:r>
    </w:p>
    <w:p w:rsidR="0075582F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Премирование осуществляется по решению руководителя в пределах утвержденного фонда на основании коллективного договора и Положения об оплате и стимулировании труда.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В целях обеспечения системы премирования, принятой учреждением, средства на осуществление премирования формируются в пределах не более 10% фонда оплаты труда.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При премировании учитывается: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- успешное и добросовестное исполнение работником своих должностных обязанностей в соответствующем периоде;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- инициатива, творчество и применение в работе современных форм и методов организации труда;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lastRenderedPageBreak/>
        <w:t xml:space="preserve">- качественная подготовка и проведение мероприятий, связанных с уставной деятельностью учреждения; 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- участие в течение учетного периода в выполнении важных работ, мероприятий.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не ограничена.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Конкретный порядок, показатели, условия, размеры и иные элементы премирования определяются Положением о премировании работников учреждения.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6.1. Размер премии по итогам работы за период (квартал, полугодие, год) определяется пропорционально отработанному времени.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При наличии взысканий, упущений в работе за отчетный период, ненадлежащего исполнения своих должностных обязанностей, основание для выплаты премии отсутствует.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6.2. Премия может быть выплачена работникам единовременно.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6.2.1. Премия за выполнение особо важных и срочных работ выплачивается работникам единовременно по итогам выполнения особо важных срочных работ с целью поощрения работников за оперативность и качественный результат труда. Перечень особо важных и срочных работ (мероприятий) определяется руководителем учреждения. Премиальные выплаты за выполнение особо важных и срочных работ не выплачиваются работникам, которым установлена надбавка к окладу за выполнение важных (особо важных) и ответственных (особо ответственных) работ. </w:t>
      </w:r>
    </w:p>
    <w:p w:rsidR="00E7475A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6.2.2. Единовременная премия может выплачиваться </w:t>
      </w:r>
      <w:proofErr w:type="gramStart"/>
      <w:r w:rsidRPr="0075582F">
        <w:rPr>
          <w:rFonts w:ascii="Times New Roman" w:hAnsi="Times New Roman"/>
          <w:sz w:val="26"/>
          <w:szCs w:val="26"/>
        </w:rPr>
        <w:t>при</w:t>
      </w:r>
      <w:proofErr w:type="gramEnd"/>
      <w:r w:rsidRPr="0075582F">
        <w:rPr>
          <w:rFonts w:ascii="Times New Roman" w:hAnsi="Times New Roman"/>
          <w:sz w:val="26"/>
          <w:szCs w:val="26"/>
        </w:rPr>
        <w:t xml:space="preserve">: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582F">
        <w:rPr>
          <w:rFonts w:ascii="Times New Roman" w:hAnsi="Times New Roman"/>
          <w:sz w:val="26"/>
          <w:szCs w:val="26"/>
        </w:rPr>
        <w:t>- присвоении почетных званий Российской Федерации и награждении знаками отличия Российской Федерации и Забайкальского края, награждении орденами и медалями Российской Федерации; - награждении Почетной грамотой Министерства культуры Российской Федерации, Министерства культуры Забайкальского края, профсоюза работников культуры.</w:t>
      </w:r>
      <w:proofErr w:type="gramEnd"/>
      <w:r w:rsidRPr="0075582F">
        <w:rPr>
          <w:rFonts w:ascii="Times New Roman" w:hAnsi="Times New Roman"/>
          <w:sz w:val="26"/>
          <w:szCs w:val="26"/>
        </w:rPr>
        <w:t xml:space="preserve"> Конкретный размер премии устанавливается в Положении об оплате и стимулировании труда работников учреждения, исходя из наличия финансовых средств на эти цели.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6.3. Премия может выплачиваться работникам единовременно за интенсивность и высокие результаты работы.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При премировании учитывается: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- интенсивность и напряженность работы;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>- особый режим работы (связанный с обеспечением безаварийной, безотказной и бесперебойной работы инженерных и хозяйственно</w:t>
      </w:r>
      <w:r w:rsidR="00781891">
        <w:rPr>
          <w:rFonts w:ascii="Times New Roman" w:hAnsi="Times New Roman"/>
          <w:sz w:val="26"/>
          <w:szCs w:val="26"/>
        </w:rPr>
        <w:t>-</w:t>
      </w:r>
      <w:r w:rsidRPr="0075582F">
        <w:rPr>
          <w:rFonts w:ascii="Times New Roman" w:hAnsi="Times New Roman"/>
          <w:sz w:val="26"/>
          <w:szCs w:val="26"/>
        </w:rPr>
        <w:t xml:space="preserve">эксплуатационных систем жизнеобеспечения учреждения);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- результативность участия и достижения в профессиональных конкурсах (грантах);  </w:t>
      </w:r>
    </w:p>
    <w:p w:rsidR="00781891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 xml:space="preserve">- организация и проведение мероприятий, направленных на повышение авторитета и имиджа учреждения. </w:t>
      </w:r>
    </w:p>
    <w:p w:rsidR="0068006B" w:rsidRPr="0075582F" w:rsidRDefault="0075582F" w:rsidP="006800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82F">
        <w:rPr>
          <w:rFonts w:ascii="Times New Roman" w:hAnsi="Times New Roman"/>
          <w:sz w:val="26"/>
          <w:szCs w:val="26"/>
        </w:rPr>
        <w:t>Премирование за интенсивность и высокие результаты работы не применяется к работникам, которым установлена стимулирующая надбавка за интенсивность и высокие результаты работы.</w:t>
      </w:r>
    </w:p>
    <w:p w:rsidR="001721FA" w:rsidRDefault="001721FA" w:rsidP="001721F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D0AFA" w:rsidRPr="00483083" w:rsidRDefault="00FD0AFA" w:rsidP="001721F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83083">
        <w:rPr>
          <w:rFonts w:ascii="Times New Roman" w:hAnsi="Times New Roman"/>
          <w:b/>
          <w:bCs/>
          <w:sz w:val="26"/>
          <w:szCs w:val="26"/>
          <w:lang w:val="en-US"/>
        </w:rPr>
        <w:lastRenderedPageBreak/>
        <w:t>VII</w:t>
      </w:r>
      <w:r w:rsidRPr="00483083">
        <w:rPr>
          <w:rFonts w:ascii="Times New Roman" w:hAnsi="Times New Roman"/>
          <w:b/>
          <w:bCs/>
          <w:sz w:val="26"/>
          <w:szCs w:val="26"/>
        </w:rPr>
        <w:t>. Выплата материальной помощи</w:t>
      </w:r>
    </w:p>
    <w:p w:rsidR="00CC5EC4" w:rsidRPr="00483083" w:rsidRDefault="00CC5EC4" w:rsidP="001721F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D0AFA" w:rsidRPr="00483083" w:rsidRDefault="00FD0AFA" w:rsidP="001721F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3083">
        <w:rPr>
          <w:rFonts w:ascii="Times New Roman" w:hAnsi="Times New Roman"/>
          <w:sz w:val="26"/>
          <w:szCs w:val="26"/>
        </w:rPr>
        <w:t xml:space="preserve">7.1. </w:t>
      </w:r>
      <w:proofErr w:type="gramStart"/>
      <w:r w:rsidRPr="00483083">
        <w:rPr>
          <w:rFonts w:ascii="Times New Roman" w:hAnsi="Times New Roman"/>
          <w:sz w:val="26"/>
          <w:szCs w:val="26"/>
        </w:rPr>
        <w:t>Порядок и условия выплаты материальной помощи устанавливаются Коллективным договором</w:t>
      </w:r>
      <w:r w:rsidR="0004738D" w:rsidRPr="00483083">
        <w:t xml:space="preserve"> </w:t>
      </w:r>
      <w:r w:rsidR="0004738D" w:rsidRPr="00483083">
        <w:rPr>
          <w:rFonts w:ascii="Times New Roman" w:hAnsi="Times New Roman"/>
          <w:sz w:val="26"/>
          <w:szCs w:val="26"/>
        </w:rPr>
        <w:t>в пределах утвержденного фонда оплаты труда, определенного исходя из объема бюджетных ассигнований на очередной финансовый год и плановый период, доведенных до учреждения на возмещение нормативных затрат, связанных с оказанием им в соответствии с государственным заданием государственных услуг, и средств, поступающих от приносящей доход деятельности.</w:t>
      </w:r>
      <w:proofErr w:type="gramEnd"/>
    </w:p>
    <w:p w:rsidR="00FD0AFA" w:rsidRDefault="00FD0AFA" w:rsidP="001721F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11" w:name="sub_1800"/>
      <w:r w:rsidRPr="00483083">
        <w:rPr>
          <w:rFonts w:ascii="Times New Roman" w:hAnsi="Times New Roman"/>
          <w:color w:val="auto"/>
          <w:sz w:val="26"/>
          <w:szCs w:val="26"/>
        </w:rPr>
        <w:t>VIII. Другие вопросы оплаты труда</w:t>
      </w:r>
    </w:p>
    <w:p w:rsidR="00CC5EC4" w:rsidRPr="00CC5EC4" w:rsidRDefault="00CC5EC4" w:rsidP="00CC5EC4"/>
    <w:p w:rsidR="00FD0AFA" w:rsidRPr="00471659" w:rsidRDefault="00FD0AFA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1081"/>
      <w:bookmarkEnd w:id="11"/>
      <w:r w:rsidRPr="00471659">
        <w:rPr>
          <w:rFonts w:ascii="Times New Roman" w:hAnsi="Times New Roman"/>
          <w:sz w:val="26"/>
          <w:szCs w:val="26"/>
        </w:rPr>
        <w:t>8.1.Подлежит корректировке средний заработок работникам, находящимся в отпуске, при повышении заработной платы в целом по организации, филиалу или структурному подразделению. Корректировке подлежат как оклад (должностной оклад), ставка заработной платы, так и все выплаты, установленные в процент</w:t>
      </w:r>
      <w:r w:rsidR="003516CF">
        <w:rPr>
          <w:rFonts w:ascii="Times New Roman" w:hAnsi="Times New Roman"/>
          <w:sz w:val="26"/>
          <w:szCs w:val="26"/>
        </w:rPr>
        <w:t>н</w:t>
      </w:r>
      <w:r w:rsidRPr="00471659">
        <w:rPr>
          <w:rFonts w:ascii="Times New Roman" w:hAnsi="Times New Roman"/>
          <w:sz w:val="26"/>
          <w:szCs w:val="26"/>
        </w:rPr>
        <w:t>ом отношении к окладу (должностному окладу), ставке заработной платы.</w:t>
      </w:r>
    </w:p>
    <w:p w:rsidR="00FD0AFA" w:rsidRPr="00471659" w:rsidRDefault="00FD0AFA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>8.2. Оклады (должностные оклады), ставки заработной платы аккомпаниаторов (аккомпаниаторов - концертмейстеров), гидов-переводчиков, экскурсоводов, лекторов устанавливаются за 4 часа работы в день.</w:t>
      </w:r>
    </w:p>
    <w:p w:rsidR="00FD0AFA" w:rsidRPr="00471659" w:rsidRDefault="00FD0AFA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 xml:space="preserve">8.3. Оклады (должностные оклады), ставки заработной платы руководителей кружков, студий, коллективов по видам искусства и народного творчества, в том </w:t>
      </w:r>
      <w:proofErr w:type="gramStart"/>
      <w:r w:rsidRPr="00471659">
        <w:rPr>
          <w:rFonts w:ascii="Times New Roman" w:hAnsi="Times New Roman"/>
          <w:sz w:val="26"/>
          <w:szCs w:val="26"/>
        </w:rPr>
        <w:t>числе</w:t>
      </w:r>
      <w:proofErr w:type="gramEnd"/>
      <w:r w:rsidRPr="00471659">
        <w:rPr>
          <w:rFonts w:ascii="Times New Roman" w:hAnsi="Times New Roman"/>
          <w:sz w:val="26"/>
          <w:szCs w:val="26"/>
        </w:rPr>
        <w:t xml:space="preserve"> имеющих звания «народный», «образцовый», устанавливаются за 3 часа работы в день.</w:t>
      </w:r>
    </w:p>
    <w:p w:rsidR="00FD0AFA" w:rsidRPr="00471659" w:rsidRDefault="00FD0AFA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>К руководителям коллективов относятся: режиссер, дирижер, хормейстер, балетмейстер, художник-руководитель студии изобразительного искусства.</w:t>
      </w:r>
    </w:p>
    <w:p w:rsidR="00FD0AFA" w:rsidRPr="00471659" w:rsidRDefault="00FD0AFA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>8.4. Библиотечным работникам за работу по формированию и хранению фондов устанавливается материальная помощь к отпуску в размере одного должностного оклада в пределах ФОТ и средств от приносящей доход деятельности. Конкретный список должностей работников, имеющих право на эту выплату, определяется Коллективным договором учреждения.</w:t>
      </w:r>
    </w:p>
    <w:p w:rsidR="00FD0AFA" w:rsidRPr="00471659" w:rsidRDefault="00FD0AFA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>8.5.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Федерации.</w:t>
      </w:r>
    </w:p>
    <w:bookmarkEnd w:id="12"/>
    <w:p w:rsidR="00FD0AFA" w:rsidRPr="00471659" w:rsidRDefault="00FD0AFA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 задержанной суммы.</w:t>
      </w:r>
    </w:p>
    <w:p w:rsidR="00FD0AFA" w:rsidRPr="00471659" w:rsidRDefault="00FD0AFA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1659">
        <w:rPr>
          <w:rFonts w:ascii="Times New Roman" w:hAnsi="Times New Roman"/>
          <w:sz w:val="26"/>
          <w:szCs w:val="26"/>
        </w:rPr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работу.</w:t>
      </w:r>
    </w:p>
    <w:p w:rsidR="00FD0AFA" w:rsidRPr="00471659" w:rsidRDefault="00FD0AFA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083"/>
      <w:r w:rsidRPr="00471659">
        <w:rPr>
          <w:rFonts w:ascii="Times New Roman" w:hAnsi="Times New Roman"/>
          <w:sz w:val="26"/>
          <w:szCs w:val="26"/>
        </w:rPr>
        <w:t>8.6. Руководитель учреждения имеет право делегировать руководителю филиала полномочия по определению размеров заработной платы работников филиала, компенсационных и стимулирующих выплат в пределах средств, направляемых филиалу на оплату труда.</w:t>
      </w:r>
    </w:p>
    <w:p w:rsidR="00FD0AFA" w:rsidRDefault="00CC5EC4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5EC4">
        <w:rPr>
          <w:rFonts w:ascii="Times New Roman" w:hAnsi="Times New Roman"/>
          <w:sz w:val="26"/>
          <w:szCs w:val="26"/>
        </w:rPr>
        <w:t xml:space="preserve">8.7. Руководитель учреждения обязан обеспечивать соблюдение законодательства Российской Федерации при выполнении финансово-хозяйственных операций, в том числе по своевременной и в полном объеме уплате </w:t>
      </w:r>
      <w:r w:rsidRPr="00CC5EC4">
        <w:rPr>
          <w:rFonts w:ascii="Times New Roman" w:hAnsi="Times New Roman"/>
          <w:sz w:val="26"/>
          <w:szCs w:val="26"/>
        </w:rPr>
        <w:lastRenderedPageBreak/>
        <w:t>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Федерации.</w:t>
      </w:r>
    </w:p>
    <w:p w:rsidR="001A77E3" w:rsidRPr="00CC5EC4" w:rsidRDefault="001A77E3" w:rsidP="001721F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bookmarkEnd w:id="13"/>
    <w:p w:rsidR="00FD0AFA" w:rsidRPr="00471659" w:rsidRDefault="00FD0AFA" w:rsidP="001721FA">
      <w:pPr>
        <w:spacing w:line="240" w:lineRule="auto"/>
        <w:jc w:val="center"/>
        <w:rPr>
          <w:sz w:val="26"/>
          <w:szCs w:val="26"/>
        </w:rPr>
      </w:pPr>
      <w:r w:rsidRPr="00471659">
        <w:rPr>
          <w:sz w:val="26"/>
          <w:szCs w:val="26"/>
        </w:rPr>
        <w:t>____________________________________</w:t>
      </w:r>
    </w:p>
    <w:p w:rsidR="00680426" w:rsidRDefault="00680426" w:rsidP="001721FA">
      <w:pPr>
        <w:spacing w:line="240" w:lineRule="auto"/>
      </w:pPr>
    </w:p>
    <w:sectPr w:rsidR="00680426" w:rsidSect="005F689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24" w:rsidRDefault="00CC1724" w:rsidP="00036DF2">
      <w:pPr>
        <w:spacing w:line="240" w:lineRule="auto"/>
      </w:pPr>
      <w:r>
        <w:separator/>
      </w:r>
    </w:p>
  </w:endnote>
  <w:endnote w:type="continuationSeparator" w:id="0">
    <w:p w:rsidR="00CC1724" w:rsidRDefault="00CC1724" w:rsidP="00036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24" w:rsidRDefault="00CC1724" w:rsidP="00036DF2">
      <w:pPr>
        <w:spacing w:line="240" w:lineRule="auto"/>
      </w:pPr>
      <w:r>
        <w:separator/>
      </w:r>
    </w:p>
  </w:footnote>
  <w:footnote w:type="continuationSeparator" w:id="0">
    <w:p w:rsidR="00CC1724" w:rsidRDefault="00CC1724" w:rsidP="00036DF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950" w:rsidRDefault="00CD59AA">
    <w:pPr>
      <w:pStyle w:val="a4"/>
      <w:jc w:val="center"/>
    </w:pPr>
    <w:r>
      <w:fldChar w:fldCharType="begin"/>
    </w:r>
    <w:r w:rsidR="00F42950">
      <w:instrText xml:space="preserve"> PAGE   \* MERGEFORMAT </w:instrText>
    </w:r>
    <w:r>
      <w:fldChar w:fldCharType="separate"/>
    </w:r>
    <w:r w:rsidR="0091110D">
      <w:rPr>
        <w:noProof/>
      </w:rPr>
      <w:t>31</w:t>
    </w:r>
    <w:r>
      <w:rPr>
        <w:noProof/>
      </w:rPr>
      <w:fldChar w:fldCharType="end"/>
    </w:r>
  </w:p>
  <w:p w:rsidR="00F42950" w:rsidRDefault="00F429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AFA"/>
    <w:rsid w:val="000300C6"/>
    <w:rsid w:val="0003346B"/>
    <w:rsid w:val="00036DF2"/>
    <w:rsid w:val="000410A6"/>
    <w:rsid w:val="0004738D"/>
    <w:rsid w:val="0006297A"/>
    <w:rsid w:val="00082AE7"/>
    <w:rsid w:val="000B259A"/>
    <w:rsid w:val="000B6BE1"/>
    <w:rsid w:val="0013664B"/>
    <w:rsid w:val="001721FA"/>
    <w:rsid w:val="00186412"/>
    <w:rsid w:val="001A77E3"/>
    <w:rsid w:val="002045EF"/>
    <w:rsid w:val="002225F8"/>
    <w:rsid w:val="00247867"/>
    <w:rsid w:val="00256F81"/>
    <w:rsid w:val="002706BD"/>
    <w:rsid w:val="00275D72"/>
    <w:rsid w:val="002B361D"/>
    <w:rsid w:val="002E2EAF"/>
    <w:rsid w:val="002F6FD7"/>
    <w:rsid w:val="003516CF"/>
    <w:rsid w:val="00381858"/>
    <w:rsid w:val="003E1874"/>
    <w:rsid w:val="004033C6"/>
    <w:rsid w:val="00403E22"/>
    <w:rsid w:val="0043067D"/>
    <w:rsid w:val="00471659"/>
    <w:rsid w:val="00483083"/>
    <w:rsid w:val="00496EC2"/>
    <w:rsid w:val="004A079B"/>
    <w:rsid w:val="004C7703"/>
    <w:rsid w:val="005F6894"/>
    <w:rsid w:val="00610FED"/>
    <w:rsid w:val="00642815"/>
    <w:rsid w:val="0068006B"/>
    <w:rsid w:val="00680426"/>
    <w:rsid w:val="00683B61"/>
    <w:rsid w:val="006950DE"/>
    <w:rsid w:val="006B0C76"/>
    <w:rsid w:val="006D4D0E"/>
    <w:rsid w:val="006E1729"/>
    <w:rsid w:val="006F4308"/>
    <w:rsid w:val="0075582F"/>
    <w:rsid w:val="00766BE2"/>
    <w:rsid w:val="00781891"/>
    <w:rsid w:val="00795CF5"/>
    <w:rsid w:val="007C0E66"/>
    <w:rsid w:val="007C5229"/>
    <w:rsid w:val="00812FD2"/>
    <w:rsid w:val="008229D1"/>
    <w:rsid w:val="008342E9"/>
    <w:rsid w:val="008415E9"/>
    <w:rsid w:val="0085018A"/>
    <w:rsid w:val="00864A21"/>
    <w:rsid w:val="008B66D8"/>
    <w:rsid w:val="008C2BB0"/>
    <w:rsid w:val="008F32D9"/>
    <w:rsid w:val="008F3969"/>
    <w:rsid w:val="0091110D"/>
    <w:rsid w:val="0091603C"/>
    <w:rsid w:val="009267CD"/>
    <w:rsid w:val="009741A1"/>
    <w:rsid w:val="00982BF3"/>
    <w:rsid w:val="009A3CF8"/>
    <w:rsid w:val="009C466E"/>
    <w:rsid w:val="009F5DFC"/>
    <w:rsid w:val="00A86ADF"/>
    <w:rsid w:val="00AA4401"/>
    <w:rsid w:val="00AE7F20"/>
    <w:rsid w:val="00B0760A"/>
    <w:rsid w:val="00B159AB"/>
    <w:rsid w:val="00B378C9"/>
    <w:rsid w:val="00B474DD"/>
    <w:rsid w:val="00B6216F"/>
    <w:rsid w:val="00B64F30"/>
    <w:rsid w:val="00B70582"/>
    <w:rsid w:val="00B71E6E"/>
    <w:rsid w:val="00B9375E"/>
    <w:rsid w:val="00BB4863"/>
    <w:rsid w:val="00BD5AC4"/>
    <w:rsid w:val="00CA2365"/>
    <w:rsid w:val="00CC1724"/>
    <w:rsid w:val="00CC5EC4"/>
    <w:rsid w:val="00CD59AA"/>
    <w:rsid w:val="00D05F1B"/>
    <w:rsid w:val="00D06994"/>
    <w:rsid w:val="00D15B39"/>
    <w:rsid w:val="00D20A84"/>
    <w:rsid w:val="00D228A8"/>
    <w:rsid w:val="00D26AAA"/>
    <w:rsid w:val="00D73C5D"/>
    <w:rsid w:val="00DD31D9"/>
    <w:rsid w:val="00E056FE"/>
    <w:rsid w:val="00E062EE"/>
    <w:rsid w:val="00E7475A"/>
    <w:rsid w:val="00E9683B"/>
    <w:rsid w:val="00EC32BF"/>
    <w:rsid w:val="00F017C3"/>
    <w:rsid w:val="00F340DC"/>
    <w:rsid w:val="00F42950"/>
    <w:rsid w:val="00F657B3"/>
    <w:rsid w:val="00F72D8E"/>
    <w:rsid w:val="00F966FA"/>
    <w:rsid w:val="00F97C7B"/>
    <w:rsid w:val="00FC1DDB"/>
    <w:rsid w:val="00FD0AFA"/>
    <w:rsid w:val="00FE59D9"/>
    <w:rsid w:val="00FF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FA"/>
    <w:pPr>
      <w:spacing w:after="0" w:line="256" w:lineRule="auto"/>
    </w:pPr>
    <w:rPr>
      <w:rFonts w:ascii="Calibri" w:eastAsia="Calibri" w:hAnsi="Calibri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0AFA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AFA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FD0AFA"/>
    <w:rPr>
      <w:rFonts w:ascii="Calibri" w:eastAsia="Times New Roman" w:hAnsi="Calibri"/>
      <w:sz w:val="22"/>
    </w:rPr>
  </w:style>
  <w:style w:type="paragraph" w:styleId="a4">
    <w:name w:val="header"/>
    <w:basedOn w:val="a"/>
    <w:link w:val="a3"/>
    <w:uiPriority w:val="99"/>
    <w:unhideWhenUsed/>
    <w:rsid w:val="00FD0AFA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FD0AFA"/>
    <w:rPr>
      <w:rFonts w:ascii="Calibri" w:eastAsia="Calibri" w:hAnsi="Calibri"/>
      <w:sz w:val="22"/>
      <w:szCs w:val="20"/>
      <w:lang w:eastAsia="ru-RU"/>
    </w:rPr>
  </w:style>
  <w:style w:type="paragraph" w:styleId="a5">
    <w:name w:val="List Paragraph"/>
    <w:basedOn w:val="a"/>
    <w:uiPriority w:val="99"/>
    <w:qFormat/>
    <w:rsid w:val="00FD0AFA"/>
    <w:pPr>
      <w:spacing w:after="200" w:line="276" w:lineRule="auto"/>
      <w:ind w:left="720"/>
      <w:contextualSpacing/>
    </w:pPr>
    <w:rPr>
      <w:rFonts w:eastAsia="Times New Roman"/>
    </w:rPr>
  </w:style>
  <w:style w:type="paragraph" w:styleId="a6">
    <w:name w:val="No Spacing"/>
    <w:uiPriority w:val="99"/>
    <w:qFormat/>
    <w:rsid w:val="00FD0AFA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semiHidden/>
    <w:rsid w:val="00FD0AF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ru-RU"/>
    </w:rPr>
  </w:style>
  <w:style w:type="paragraph" w:customStyle="1" w:styleId="ConsPlusNormal">
    <w:name w:val="ConsPlusNormal"/>
    <w:rsid w:val="00FD0A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39C8-6DDD-4A9D-A23F-12FDAD4E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12090</Words>
  <Characters>68916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Uimina-108</cp:lastModifiedBy>
  <cp:revision>48</cp:revision>
  <cp:lastPrinted>2024-08-05T05:15:00Z</cp:lastPrinted>
  <dcterms:created xsi:type="dcterms:W3CDTF">2019-06-18T01:11:00Z</dcterms:created>
  <dcterms:modified xsi:type="dcterms:W3CDTF">2024-09-08T12:13:00Z</dcterms:modified>
</cp:coreProperties>
</file>