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67" w:rsidRPr="009E438C" w:rsidRDefault="009E438C" w:rsidP="009E438C">
      <w:pPr>
        <w:autoSpaceDE w:val="0"/>
        <w:autoSpaceDN w:val="0"/>
        <w:adjustRightInd w:val="0"/>
        <w:spacing w:after="0" w:line="240" w:lineRule="auto"/>
        <w:ind w:firstLine="1559"/>
        <w:jc w:val="right"/>
        <w:rPr>
          <w:rFonts w:ascii="Times New Roman" w:hAnsi="Times New Roman" w:cs="Times New Roman"/>
          <w:b/>
          <w:sz w:val="28"/>
          <w:szCs w:val="28"/>
        </w:rPr>
      </w:pPr>
      <w:bookmarkStart w:id="0" w:name="_GoBack"/>
      <w:bookmarkEnd w:id="0"/>
      <w:r w:rsidRPr="007143F8">
        <w:rPr>
          <w:rFonts w:ascii="Times New Roman" w:hAnsi="Times New Roman" w:cs="Times New Roman"/>
          <w:b/>
          <w:sz w:val="28"/>
          <w:szCs w:val="28"/>
        </w:rPr>
        <w:t>Проект</w:t>
      </w:r>
    </w:p>
    <w:p w:rsidR="00561434" w:rsidRDefault="00561434" w:rsidP="009E438C">
      <w:pPr>
        <w:autoSpaceDE w:val="0"/>
        <w:autoSpaceDN w:val="0"/>
        <w:adjustRightInd w:val="0"/>
        <w:spacing w:after="0" w:line="240" w:lineRule="auto"/>
        <w:jc w:val="both"/>
        <w:rPr>
          <w:rFonts w:ascii="Times New Roman" w:hAnsi="Times New Roman" w:cs="Times New Roman"/>
          <w:b/>
          <w:sz w:val="28"/>
          <w:szCs w:val="28"/>
        </w:rPr>
      </w:pPr>
    </w:p>
    <w:p w:rsidR="00245F1C" w:rsidRPr="009E438C" w:rsidRDefault="00245F1C" w:rsidP="009E438C">
      <w:pPr>
        <w:autoSpaceDE w:val="0"/>
        <w:autoSpaceDN w:val="0"/>
        <w:adjustRightInd w:val="0"/>
        <w:spacing w:after="0" w:line="240" w:lineRule="auto"/>
        <w:jc w:val="center"/>
        <w:rPr>
          <w:rFonts w:ascii="Times New Roman" w:hAnsi="Times New Roman" w:cs="Times New Roman"/>
          <w:b/>
          <w:bCs/>
          <w:sz w:val="28"/>
          <w:szCs w:val="28"/>
        </w:rPr>
      </w:pPr>
      <w:bookmarkStart w:id="1" w:name="Par44"/>
      <w:bookmarkEnd w:id="1"/>
      <w:r w:rsidRPr="009E438C">
        <w:rPr>
          <w:rFonts w:ascii="Times New Roman" w:hAnsi="Times New Roman" w:cs="Times New Roman"/>
          <w:b/>
          <w:bCs/>
          <w:sz w:val="28"/>
          <w:szCs w:val="28"/>
        </w:rPr>
        <w:t xml:space="preserve">Программа профилактики </w:t>
      </w:r>
      <w:r w:rsidRPr="009E438C">
        <w:rPr>
          <w:rFonts w:ascii="Times New Roman" w:hAnsi="Times New Roman" w:cs="Times New Roman"/>
          <w:b/>
          <w:sz w:val="28"/>
          <w:szCs w:val="28"/>
        </w:rPr>
        <w:t xml:space="preserve">рисков причинения вреда (ущерба) охраняемым законом ценностям по </w:t>
      </w:r>
      <w:r w:rsidR="00DA5D94" w:rsidRPr="009E438C">
        <w:rPr>
          <w:rFonts w:ascii="Times New Roman" w:hAnsi="Times New Roman" w:cs="Times New Roman"/>
          <w:b/>
          <w:sz w:val="28"/>
          <w:szCs w:val="28"/>
        </w:rPr>
        <w:t xml:space="preserve">муниципальному жилищному контролю на территории сельских поселений муниципального района «Борзинский район» </w:t>
      </w:r>
      <w:r w:rsidRPr="009E438C">
        <w:rPr>
          <w:rFonts w:ascii="Times New Roman" w:hAnsi="Times New Roman" w:cs="Times New Roman"/>
          <w:b/>
          <w:bCs/>
          <w:sz w:val="28"/>
          <w:szCs w:val="28"/>
        </w:rPr>
        <w:t>на 202</w:t>
      </w:r>
      <w:r w:rsidR="003F1280">
        <w:rPr>
          <w:rFonts w:ascii="Times New Roman" w:hAnsi="Times New Roman" w:cs="Times New Roman"/>
          <w:b/>
          <w:bCs/>
          <w:sz w:val="28"/>
          <w:szCs w:val="28"/>
        </w:rPr>
        <w:t>5</w:t>
      </w:r>
      <w:r w:rsidRPr="009E438C">
        <w:rPr>
          <w:rFonts w:ascii="Times New Roman" w:hAnsi="Times New Roman" w:cs="Times New Roman"/>
          <w:b/>
          <w:bCs/>
          <w:sz w:val="28"/>
          <w:szCs w:val="28"/>
        </w:rPr>
        <w:t xml:space="preserve"> год</w:t>
      </w:r>
    </w:p>
    <w:p w:rsidR="00DA5D94" w:rsidRPr="009E438C" w:rsidRDefault="00DA5D94" w:rsidP="00842271">
      <w:pPr>
        <w:autoSpaceDE w:val="0"/>
        <w:autoSpaceDN w:val="0"/>
        <w:adjustRightInd w:val="0"/>
        <w:spacing w:after="0" w:line="240" w:lineRule="exact"/>
        <w:rPr>
          <w:rFonts w:ascii="Times New Roman" w:hAnsi="Times New Roman" w:cs="Times New Roman"/>
          <w:b/>
          <w:sz w:val="28"/>
          <w:szCs w:val="28"/>
        </w:rPr>
      </w:pPr>
    </w:p>
    <w:p w:rsidR="00DA5D94" w:rsidRPr="00561434" w:rsidRDefault="00DA5D94" w:rsidP="00DA5D94">
      <w:pPr>
        <w:autoSpaceDE w:val="0"/>
        <w:autoSpaceDN w:val="0"/>
        <w:adjustRightInd w:val="0"/>
        <w:spacing w:after="0" w:line="240" w:lineRule="exact"/>
        <w:jc w:val="both"/>
        <w:rPr>
          <w:rFonts w:ascii="Times New Roman" w:hAnsi="Times New Roman" w:cs="Times New Roman"/>
          <w:sz w:val="28"/>
          <w:szCs w:val="28"/>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2" w:name="Par94"/>
      <w:bookmarkEnd w:id="2"/>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 xml:space="preserve">текущего состояния осуществления вида контроля, описание текущего </w:t>
      </w:r>
      <w:r w:rsidR="0095771B">
        <w:rPr>
          <w:rFonts w:ascii="Times New Roman" w:hAnsi="Times New Roman" w:cs="Times New Roman"/>
          <w:b/>
          <w:bCs/>
          <w:sz w:val="28"/>
          <w:szCs w:val="28"/>
        </w:rPr>
        <w:t xml:space="preserve">уровня </w:t>
      </w:r>
      <w:r w:rsidR="002A4A91">
        <w:rPr>
          <w:rFonts w:ascii="Times New Roman" w:hAnsi="Times New Roman" w:cs="Times New Roman"/>
          <w:b/>
          <w:bCs/>
          <w:sz w:val="28"/>
          <w:szCs w:val="28"/>
        </w:rPr>
        <w:t>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E438C" w:rsidRPr="00802A67" w:rsidRDefault="009E438C" w:rsidP="00842271">
      <w:pPr>
        <w:autoSpaceDE w:val="0"/>
        <w:autoSpaceDN w:val="0"/>
        <w:adjustRightInd w:val="0"/>
        <w:spacing w:after="0" w:line="240" w:lineRule="auto"/>
        <w:jc w:val="both"/>
        <w:rPr>
          <w:rFonts w:ascii="Times New Roman" w:hAnsi="Times New Roman" w:cs="Times New Roman"/>
          <w:sz w:val="28"/>
          <w:szCs w:val="28"/>
        </w:rPr>
      </w:pPr>
    </w:p>
    <w:p w:rsidR="008A685B" w:rsidRDefault="00802A67" w:rsidP="008A685B">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статьей 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03C77">
        <w:rPr>
          <w:rFonts w:ascii="Times New Roman" w:hAnsi="Times New Roman" w:cs="Times New Roman"/>
          <w:sz w:val="28"/>
          <w:szCs w:val="28"/>
        </w:rPr>
        <w:t>»</w:t>
      </w:r>
      <w:r w:rsidR="00150DDA" w:rsidRPr="00150DDA">
        <w:rPr>
          <w:rFonts w:ascii="Times New Roman" w:hAnsi="Times New Roman" w:cs="Times New Roman"/>
          <w:sz w:val="28"/>
          <w:szCs w:val="28"/>
        </w:rPr>
        <w:t xml:space="preserve"> </w:t>
      </w:r>
      <w:r w:rsidR="00CA6B48">
        <w:rPr>
          <w:rFonts w:ascii="Times New Roman" w:hAnsi="Times New Roman" w:cs="Times New Roman"/>
          <w:sz w:val="28"/>
          <w:szCs w:val="28"/>
        </w:rPr>
        <w:t xml:space="preserve">при </w:t>
      </w:r>
      <w:r w:rsidR="0095771B">
        <w:rPr>
          <w:rFonts w:ascii="Times New Roman" w:hAnsi="Times New Roman" w:cs="Times New Roman"/>
          <w:sz w:val="28"/>
          <w:szCs w:val="28"/>
        </w:rPr>
        <w:t>осуществлени</w:t>
      </w:r>
      <w:r w:rsidR="00CA6B48">
        <w:rPr>
          <w:rFonts w:ascii="Times New Roman" w:hAnsi="Times New Roman" w:cs="Times New Roman"/>
          <w:sz w:val="28"/>
          <w:szCs w:val="28"/>
        </w:rPr>
        <w:t>и</w:t>
      </w:r>
      <w:r w:rsidR="00CE295A">
        <w:rPr>
          <w:rFonts w:ascii="Times New Roman" w:hAnsi="Times New Roman" w:cs="Times New Roman"/>
          <w:sz w:val="28"/>
          <w:szCs w:val="28"/>
        </w:rPr>
        <w:t xml:space="preserve"> </w:t>
      </w:r>
      <w:r w:rsidR="00DA5D94">
        <w:rPr>
          <w:rFonts w:ascii="Times New Roman" w:hAnsi="Times New Roman" w:cs="Times New Roman"/>
          <w:sz w:val="28"/>
          <w:szCs w:val="28"/>
        </w:rPr>
        <w:t>муниципального жилищного контроля на территории сельских поселений муниципального района «Борзинский район»</w:t>
      </w:r>
      <w:r w:rsidR="008A685B">
        <w:rPr>
          <w:rFonts w:ascii="Times New Roman" w:hAnsi="Times New Roman" w:cs="Times New Roman"/>
          <w:sz w:val="28"/>
          <w:szCs w:val="28"/>
        </w:rPr>
        <w:t>.</w:t>
      </w:r>
    </w:p>
    <w:p w:rsidR="00EC35AD" w:rsidRPr="00EC35AD" w:rsidRDefault="00EC35AD" w:rsidP="00EC35AD">
      <w:pPr>
        <w:spacing w:after="0" w:line="240" w:lineRule="auto"/>
        <w:ind w:firstLine="709"/>
        <w:jc w:val="both"/>
        <w:rPr>
          <w:rFonts w:ascii="Times New Roman" w:hAnsi="Times New Roman" w:cs="Times New Roman"/>
          <w:sz w:val="28"/>
          <w:szCs w:val="28"/>
        </w:rPr>
      </w:pPr>
      <w:r w:rsidRPr="00EC35AD">
        <w:rPr>
          <w:rFonts w:ascii="Times New Roman" w:hAnsi="Times New Roman" w:cs="Times New Roman"/>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администрация муниципального района «Борзинский район» (далее – Администрация) является уполномоченным органом по осуществлению муниципального </w:t>
      </w:r>
      <w:r>
        <w:rPr>
          <w:rFonts w:ascii="Times New Roman" w:hAnsi="Times New Roman" w:cs="Times New Roman"/>
          <w:sz w:val="28"/>
          <w:szCs w:val="28"/>
        </w:rPr>
        <w:t>жилищного</w:t>
      </w:r>
      <w:r w:rsidRPr="00EC35AD">
        <w:rPr>
          <w:rFonts w:ascii="Times New Roman" w:hAnsi="Times New Roman" w:cs="Times New Roman"/>
          <w:sz w:val="28"/>
          <w:szCs w:val="28"/>
        </w:rPr>
        <w:t xml:space="preserve"> контроля</w:t>
      </w:r>
      <w:r>
        <w:rPr>
          <w:rFonts w:ascii="Times New Roman" w:hAnsi="Times New Roman" w:cs="Times New Roman"/>
          <w:sz w:val="28"/>
          <w:szCs w:val="28"/>
        </w:rPr>
        <w:t xml:space="preserve"> на территории сельских поселений</w:t>
      </w:r>
      <w:r w:rsidR="0098180E">
        <w:rPr>
          <w:rFonts w:ascii="Times New Roman" w:hAnsi="Times New Roman" w:cs="Times New Roman"/>
          <w:sz w:val="28"/>
          <w:szCs w:val="28"/>
        </w:rPr>
        <w:t xml:space="preserve"> муниципального района «Борзинский район»</w:t>
      </w:r>
      <w:r w:rsidRPr="00EC35AD">
        <w:rPr>
          <w:rFonts w:ascii="Times New Roman" w:hAnsi="Times New Roman" w:cs="Times New Roman"/>
          <w:sz w:val="28"/>
          <w:szCs w:val="28"/>
        </w:rPr>
        <w:t>.</w:t>
      </w:r>
    </w:p>
    <w:p w:rsidR="00EC35AD" w:rsidRDefault="00EC35AD" w:rsidP="00EC35AD">
      <w:pPr>
        <w:pStyle w:val="a4"/>
        <w:spacing w:before="0" w:beforeAutospacing="0" w:after="0" w:afterAutospacing="0"/>
        <w:ind w:firstLine="709"/>
        <w:contextualSpacing/>
        <w:jc w:val="both"/>
        <w:rPr>
          <w:sz w:val="28"/>
          <w:szCs w:val="28"/>
        </w:rPr>
      </w:pPr>
      <w:r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Pr="00362411">
        <w:rPr>
          <w:sz w:val="28"/>
          <w:szCs w:val="28"/>
        </w:rPr>
        <w:t xml:space="preserve">(далее – контролируемые лица) </w:t>
      </w:r>
      <w:r w:rsidRPr="00591516">
        <w:rPr>
          <w:sz w:val="28"/>
          <w:szCs w:val="28"/>
        </w:rPr>
        <w:t xml:space="preserve">обязательных требований, установленных жилищным законодательством, в отношении муниципального жилищного фонда (далее также – жилищный фонд): </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w:t>
      </w:r>
      <w:r>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2)</w:t>
      </w:r>
      <w:r>
        <w:rPr>
          <w:sz w:val="28"/>
          <w:szCs w:val="28"/>
        </w:rPr>
        <w:t xml:space="preserve"> </w:t>
      </w:r>
      <w:r w:rsidRPr="00591516">
        <w:rPr>
          <w:sz w:val="28"/>
          <w:szCs w:val="28"/>
        </w:rPr>
        <w:t>требований к формированию фондов капитального ремонта;</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3)</w:t>
      </w:r>
      <w:r>
        <w:rPr>
          <w:sz w:val="28"/>
          <w:szCs w:val="28"/>
        </w:rPr>
        <w:t xml:space="preserve"> </w:t>
      </w:r>
      <w:r w:rsidRPr="00591516">
        <w:rPr>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591516">
        <w:rPr>
          <w:sz w:val="28"/>
          <w:szCs w:val="28"/>
        </w:rPr>
        <w:lastRenderedPageBreak/>
        <w:t>работы по содержанию и ремонту общего имущества в многоквартирных домах;</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4)</w:t>
      </w:r>
      <w:r>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5)</w:t>
      </w:r>
      <w:r>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6)</w:t>
      </w:r>
      <w:r>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7)</w:t>
      </w:r>
      <w:r>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8)</w:t>
      </w:r>
      <w:r>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9)</w:t>
      </w:r>
      <w:r>
        <w:rPr>
          <w:sz w:val="28"/>
          <w:szCs w:val="28"/>
        </w:rPr>
        <w:t xml:space="preserve"> </w:t>
      </w:r>
      <w:r w:rsidRPr="00591516">
        <w:rPr>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10)</w:t>
      </w:r>
      <w:r>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11)</w:t>
      </w:r>
      <w:r>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p>
    <w:p w:rsidR="00EC35AD" w:rsidRPr="00591516" w:rsidRDefault="00EC35AD" w:rsidP="00EC35AD">
      <w:pPr>
        <w:pStyle w:val="a4"/>
        <w:spacing w:before="0" w:beforeAutospacing="0" w:after="0" w:afterAutospacing="0"/>
        <w:ind w:firstLine="709"/>
        <w:contextualSpacing/>
        <w:jc w:val="both"/>
        <w:rPr>
          <w:sz w:val="28"/>
          <w:szCs w:val="28"/>
        </w:rPr>
      </w:pPr>
      <w:r w:rsidRPr="00591516">
        <w:rPr>
          <w:sz w:val="28"/>
          <w:szCs w:val="28"/>
        </w:rPr>
        <w:t>1.6. Объектами муниципального контроля являются:</w:t>
      </w:r>
    </w:p>
    <w:p w:rsidR="009E438C" w:rsidRPr="00802A67" w:rsidRDefault="009E438C" w:rsidP="00842271">
      <w:pPr>
        <w:autoSpaceDE w:val="0"/>
        <w:autoSpaceDN w:val="0"/>
        <w:adjustRightInd w:val="0"/>
        <w:spacing w:after="0" w:line="240" w:lineRule="auto"/>
        <w:jc w:val="both"/>
        <w:rPr>
          <w:rFonts w:ascii="Times New Roman" w:hAnsi="Times New Roman" w:cs="Times New Roman"/>
          <w:sz w:val="28"/>
          <w:szCs w:val="28"/>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3" w:name="Par175"/>
      <w:bookmarkEnd w:id="3"/>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Цели разработки Программы и проведение профилактической работы:</w:t>
      </w:r>
    </w:p>
    <w:p w:rsidR="00EC35AD" w:rsidRPr="00E94379" w:rsidRDefault="00EC35AD" w:rsidP="00B427A3">
      <w:pPr>
        <w:spacing w:after="0" w:line="240" w:lineRule="auto"/>
        <w:ind w:firstLine="709"/>
        <w:jc w:val="both"/>
        <w:rPr>
          <w:rFonts w:ascii="Times New Roman" w:hAnsi="Times New Roman" w:cs="Times New Roman"/>
          <w:sz w:val="28"/>
          <w:szCs w:val="28"/>
        </w:rPr>
      </w:pPr>
      <w:r w:rsidRPr="00E94379">
        <w:rPr>
          <w:rFonts w:ascii="Times New Roman" w:hAnsi="Times New Roman" w:cs="Times New Roman"/>
          <w:bCs/>
          <w:kern w:val="24"/>
          <w:sz w:val="28"/>
          <w:szCs w:val="28"/>
        </w:rPr>
        <w:t xml:space="preserve">- </w:t>
      </w:r>
      <w:r w:rsidRPr="00E94379">
        <w:rPr>
          <w:rFonts w:ascii="Times New Roman" w:hAnsi="Times New Roman" w:cs="Times New Roman"/>
          <w:sz w:val="28"/>
          <w:szCs w:val="28"/>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EC35AD" w:rsidRPr="00E94379" w:rsidRDefault="00EC35AD" w:rsidP="00B427A3">
      <w:pPr>
        <w:spacing w:after="0" w:line="240" w:lineRule="auto"/>
        <w:ind w:firstLine="709"/>
        <w:jc w:val="both"/>
        <w:rPr>
          <w:rFonts w:ascii="Times New Roman" w:hAnsi="Times New Roman" w:cs="Times New Roman"/>
          <w:sz w:val="28"/>
          <w:szCs w:val="28"/>
        </w:rPr>
      </w:pPr>
      <w:r w:rsidRPr="00E94379">
        <w:rPr>
          <w:rFonts w:ascii="Times New Roman" w:hAnsi="Times New Roman" w:cs="Times New Roman"/>
          <w:sz w:val="28"/>
          <w:szCs w:val="28"/>
        </w:rPr>
        <w:t>- повышение прозрачности системы муниципального контроля;</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мотивация подконтрольных субъектов к добросовестному поведению.</w:t>
      </w: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lastRenderedPageBreak/>
        <w:tab/>
        <w:t>Проведение профилактических мероприятий Программы позволяет решить следующие задачи:</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определение перечня видов и сбор статистических данных, необходимых для организации профилактической работы;</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EC35AD" w:rsidRPr="00E94379" w:rsidRDefault="00EC35AD" w:rsidP="00E94379">
      <w:pPr>
        <w:spacing w:after="0" w:line="240" w:lineRule="auto"/>
        <w:ind w:left="59"/>
        <w:jc w:val="both"/>
        <w:rPr>
          <w:rFonts w:ascii="Times New Roman" w:hAnsi="Times New Roman" w:cs="Times New Roman"/>
          <w:sz w:val="28"/>
          <w:szCs w:val="28"/>
        </w:rPr>
      </w:pPr>
      <w:r w:rsidRPr="00E94379">
        <w:rPr>
          <w:rFonts w:ascii="Times New Roman" w:hAnsi="Times New Roman" w:cs="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ab/>
        <w:t>Сроки реализации Программы приведены в перечне основных профилактических мероприятий на 202</w:t>
      </w:r>
      <w:r w:rsidR="003F1280">
        <w:rPr>
          <w:rFonts w:ascii="Times New Roman" w:hAnsi="Times New Roman" w:cs="Times New Roman"/>
          <w:sz w:val="28"/>
          <w:szCs w:val="28"/>
        </w:rPr>
        <w:t xml:space="preserve">5 </w:t>
      </w:r>
      <w:r w:rsidRPr="00E94379">
        <w:rPr>
          <w:rFonts w:ascii="Times New Roman" w:hAnsi="Times New Roman" w:cs="Times New Roman"/>
          <w:sz w:val="28"/>
          <w:szCs w:val="28"/>
        </w:rPr>
        <w:t>год.</w:t>
      </w:r>
    </w:p>
    <w:p w:rsidR="00EC35AD" w:rsidRPr="00E94379" w:rsidRDefault="00EC35AD" w:rsidP="00E94379">
      <w:pPr>
        <w:spacing w:after="0" w:line="240" w:lineRule="auto"/>
        <w:jc w:val="both"/>
        <w:rPr>
          <w:rFonts w:ascii="Times New Roman" w:hAnsi="Times New Roman" w:cs="Times New Roman"/>
          <w:sz w:val="28"/>
          <w:szCs w:val="28"/>
        </w:rPr>
      </w:pPr>
      <w:r w:rsidRPr="00E94379">
        <w:rPr>
          <w:rFonts w:ascii="Times New Roman" w:hAnsi="Times New Roman" w:cs="Times New Roman"/>
          <w:sz w:val="28"/>
          <w:szCs w:val="28"/>
        </w:rPr>
        <w:t xml:space="preserve">         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85D79" w:rsidRPr="008154C2" w:rsidRDefault="00985D79" w:rsidP="00E94379">
      <w:pPr>
        <w:autoSpaceDE w:val="0"/>
        <w:autoSpaceDN w:val="0"/>
        <w:adjustRightInd w:val="0"/>
        <w:spacing w:after="0" w:line="240" w:lineRule="auto"/>
        <w:jc w:val="both"/>
        <w:rPr>
          <w:rFonts w:ascii="Times New Roman" w:hAnsi="Times New Roman" w:cs="Times New Roman"/>
          <w:i/>
          <w:sz w:val="28"/>
          <w:szCs w:val="28"/>
        </w:rPr>
      </w:pPr>
    </w:p>
    <w:p w:rsidR="00720002" w:rsidRPr="00985D79" w:rsidRDefault="00150DDA" w:rsidP="00985D7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E94379" w:rsidRDefault="00E94379"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E94379" w:rsidRPr="002F2F5E" w:rsidRDefault="00E94379"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6"/>
        <w:gridCol w:w="1701"/>
        <w:gridCol w:w="3544"/>
      </w:tblGrid>
      <w:tr w:rsidR="00720002" w:rsidRPr="00720002" w:rsidTr="00706388">
        <w:tc>
          <w:tcPr>
            <w:tcW w:w="567"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 п/п </w:t>
            </w:r>
          </w:p>
        </w:tc>
        <w:tc>
          <w:tcPr>
            <w:tcW w:w="3606"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Наименование мероприятия </w:t>
            </w:r>
          </w:p>
        </w:tc>
        <w:tc>
          <w:tcPr>
            <w:tcW w:w="1701"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Структурное подразделение, ответственное за реализацию</w:t>
            </w:r>
          </w:p>
        </w:tc>
      </w:tr>
      <w:tr w:rsidR="00720002"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720002" w:rsidRPr="00E65317"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65317">
              <w:rPr>
                <w:rFonts w:ascii="Times New Roman" w:hAnsi="Times New Roman" w:cs="Times New Roman"/>
                <w:iCs/>
                <w:sz w:val="24"/>
                <w:szCs w:val="24"/>
              </w:rPr>
              <w:t xml:space="preserve">1. </w:t>
            </w:r>
          </w:p>
        </w:tc>
        <w:tc>
          <w:tcPr>
            <w:tcW w:w="3606" w:type="dxa"/>
            <w:tcBorders>
              <w:top w:val="single" w:sz="4" w:space="0" w:color="auto"/>
              <w:left w:val="single" w:sz="4" w:space="0" w:color="auto"/>
              <w:bottom w:val="single" w:sz="4" w:space="0" w:color="auto"/>
              <w:right w:val="single" w:sz="4" w:space="0" w:color="auto"/>
            </w:tcBorders>
            <w:vAlign w:val="center"/>
          </w:tcPr>
          <w:p w:rsidR="00720002" w:rsidRPr="00E65317" w:rsidRDefault="004C1608"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Информирование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720002" w:rsidRPr="00E94379"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rPr>
              <w:t>постоянно</w:t>
            </w:r>
            <w:r w:rsidR="00720002" w:rsidRPr="00E94379">
              <w:rPr>
                <w:rFonts w:ascii="Times New Roman" w:hAnsi="Times New Roman" w:cs="Times New Roman"/>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E65317" w:rsidRDefault="00903C77"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r w:rsidR="00CE295A"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CE295A" w:rsidRPr="00E65317" w:rsidRDefault="00CE295A"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3606" w:type="dxa"/>
            <w:tcBorders>
              <w:top w:val="single" w:sz="4" w:space="0" w:color="auto"/>
              <w:left w:val="single" w:sz="4" w:space="0" w:color="auto"/>
              <w:bottom w:val="single" w:sz="4" w:space="0" w:color="auto"/>
              <w:right w:val="single" w:sz="4" w:space="0" w:color="auto"/>
            </w:tcBorders>
            <w:vAlign w:val="center"/>
          </w:tcPr>
          <w:p w:rsidR="00CE295A" w:rsidRPr="00E65317" w:rsidRDefault="004C1608"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Консультирование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CE295A" w:rsidRPr="00E94379"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65317" w:rsidRDefault="00903C77" w:rsidP="00720002">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Отдел инфраструктурного развития комитета муниципального хозяйства </w:t>
            </w:r>
            <w:r>
              <w:rPr>
                <w:rFonts w:ascii="Times New Roman" w:hAnsi="Times New Roman" w:cs="Times New Roman"/>
                <w:iCs/>
                <w:sz w:val="24"/>
                <w:szCs w:val="24"/>
              </w:rPr>
              <w:lastRenderedPageBreak/>
              <w:t>администрации муниципального района «Борзинский район»</w:t>
            </w:r>
          </w:p>
        </w:tc>
      </w:tr>
      <w:tr w:rsidR="00CE295A"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CE295A" w:rsidRPr="00E65317" w:rsidRDefault="00CE295A"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Pr="00E65317">
              <w:rPr>
                <w:rFonts w:ascii="Times New Roman" w:hAnsi="Times New Roman" w:cs="Times New Roman"/>
                <w:iCs/>
                <w:sz w:val="24"/>
                <w:szCs w:val="24"/>
              </w:rPr>
              <w:t xml:space="preserve">. </w:t>
            </w:r>
          </w:p>
        </w:tc>
        <w:tc>
          <w:tcPr>
            <w:tcW w:w="3606" w:type="dxa"/>
            <w:tcBorders>
              <w:top w:val="single" w:sz="4" w:space="0" w:color="auto"/>
              <w:left w:val="single" w:sz="4" w:space="0" w:color="auto"/>
              <w:bottom w:val="single" w:sz="4" w:space="0" w:color="auto"/>
              <w:right w:val="single" w:sz="4" w:space="0" w:color="auto"/>
            </w:tcBorders>
            <w:vAlign w:val="center"/>
          </w:tcPr>
          <w:p w:rsidR="00CE295A" w:rsidRPr="00E65317" w:rsidRDefault="00706388"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Объявлени</w:t>
            </w:r>
            <w:r w:rsidR="004C1608">
              <w:rPr>
                <w:rFonts w:ascii="Times New Roman" w:hAnsi="Times New Roman" w:cs="Times New Roman"/>
                <w:iCs/>
                <w:sz w:val="24"/>
                <w:szCs w:val="24"/>
              </w:rPr>
              <w:t>е предостережени</w:t>
            </w:r>
            <w:r w:rsidR="003244D8">
              <w:rPr>
                <w:rFonts w:ascii="Times New Roman" w:hAnsi="Times New Roman" w:cs="Times New Roman"/>
                <w:iCs/>
                <w:sz w:val="24"/>
                <w:szCs w:val="24"/>
              </w:rPr>
              <w:t>й</w:t>
            </w:r>
          </w:p>
        </w:tc>
        <w:tc>
          <w:tcPr>
            <w:tcW w:w="1701" w:type="dxa"/>
            <w:tcBorders>
              <w:top w:val="single" w:sz="4" w:space="0" w:color="auto"/>
              <w:left w:val="single" w:sz="4" w:space="0" w:color="auto"/>
              <w:bottom w:val="single" w:sz="4" w:space="0" w:color="auto"/>
              <w:right w:val="single" w:sz="4" w:space="0" w:color="auto"/>
            </w:tcBorders>
            <w:vAlign w:val="center"/>
          </w:tcPr>
          <w:p w:rsidR="00CE295A" w:rsidRPr="00E94379" w:rsidRDefault="00706388" w:rsidP="009E438C">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65317" w:rsidRDefault="00903C77"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r w:rsidR="004C1608" w:rsidRPr="00720002" w:rsidTr="00706388">
        <w:tc>
          <w:tcPr>
            <w:tcW w:w="567" w:type="dxa"/>
            <w:tcBorders>
              <w:top w:val="single" w:sz="4" w:space="0" w:color="auto"/>
              <w:left w:val="single" w:sz="4" w:space="0" w:color="auto"/>
              <w:bottom w:val="single" w:sz="4" w:space="0" w:color="auto"/>
              <w:right w:val="single" w:sz="4" w:space="0" w:color="auto"/>
            </w:tcBorders>
            <w:vAlign w:val="center"/>
          </w:tcPr>
          <w:p w:rsidR="004C1608" w:rsidRDefault="00706388"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3606" w:type="dxa"/>
            <w:tcBorders>
              <w:top w:val="single" w:sz="4" w:space="0" w:color="auto"/>
              <w:left w:val="single" w:sz="4" w:space="0" w:color="auto"/>
              <w:bottom w:val="single" w:sz="4" w:space="0" w:color="auto"/>
              <w:right w:val="single" w:sz="4" w:space="0" w:color="auto"/>
            </w:tcBorders>
            <w:vAlign w:val="center"/>
          </w:tcPr>
          <w:p w:rsidR="004C1608" w:rsidRPr="00E65317" w:rsidRDefault="00706388"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w:t>
            </w:r>
            <w:r w:rsidR="004C1608" w:rsidRPr="00E65317">
              <w:rPr>
                <w:rFonts w:ascii="Times New Roman" w:hAnsi="Times New Roman" w:cs="Times New Roman"/>
                <w:iCs/>
                <w:sz w:val="24"/>
                <w:szCs w:val="24"/>
              </w:rPr>
              <w:t>рофилактический визит</w:t>
            </w:r>
          </w:p>
        </w:tc>
        <w:tc>
          <w:tcPr>
            <w:tcW w:w="1701" w:type="dxa"/>
            <w:tcBorders>
              <w:top w:val="single" w:sz="4" w:space="0" w:color="auto"/>
              <w:left w:val="single" w:sz="4" w:space="0" w:color="auto"/>
              <w:bottom w:val="single" w:sz="4" w:space="0" w:color="auto"/>
              <w:right w:val="single" w:sz="4" w:space="0" w:color="auto"/>
            </w:tcBorders>
            <w:vAlign w:val="center"/>
          </w:tcPr>
          <w:p w:rsidR="004C1608" w:rsidRPr="00E94379" w:rsidRDefault="004C1608" w:rsidP="009E438C">
            <w:pPr>
              <w:autoSpaceDE w:val="0"/>
              <w:autoSpaceDN w:val="0"/>
              <w:adjustRightInd w:val="0"/>
              <w:spacing w:after="0" w:line="240" w:lineRule="auto"/>
              <w:jc w:val="center"/>
              <w:rPr>
                <w:rFonts w:ascii="Times New Roman" w:hAnsi="Times New Roman" w:cs="Times New Roman"/>
                <w:iCs/>
                <w:sz w:val="24"/>
                <w:szCs w:val="24"/>
              </w:rPr>
            </w:pPr>
            <w:r w:rsidRPr="00E94379">
              <w:rPr>
                <w:rFonts w:ascii="Times New Roman" w:hAnsi="Times New Roman" w:cs="Times New Roman"/>
                <w:iCs/>
                <w:sz w:val="24"/>
                <w:szCs w:val="24"/>
                <w:lang w:val="en-US"/>
              </w:rPr>
              <w:t>I</w:t>
            </w:r>
            <w:r w:rsidR="00E94379" w:rsidRPr="00E94379">
              <w:rPr>
                <w:rFonts w:ascii="Times New Roman" w:hAnsi="Times New Roman" w:cs="Times New Roman"/>
                <w:iCs/>
                <w:sz w:val="24"/>
                <w:szCs w:val="24"/>
              </w:rPr>
              <w:t xml:space="preserve"> -</w:t>
            </w:r>
            <w:r w:rsidRPr="00E94379">
              <w:rPr>
                <w:rFonts w:ascii="Times New Roman" w:hAnsi="Times New Roman" w:cs="Times New Roman"/>
                <w:iCs/>
                <w:sz w:val="24"/>
                <w:szCs w:val="24"/>
              </w:rPr>
              <w:t xml:space="preserve"> </w:t>
            </w:r>
            <w:r w:rsidRPr="00E94379">
              <w:rPr>
                <w:rFonts w:ascii="Times New Roman" w:hAnsi="Times New Roman" w:cs="Times New Roman"/>
                <w:iCs/>
                <w:sz w:val="24"/>
                <w:szCs w:val="24"/>
                <w:lang w:val="en-US"/>
              </w:rPr>
              <w:t>IV</w:t>
            </w:r>
            <w:r w:rsidRPr="00E94379">
              <w:rPr>
                <w:rFonts w:ascii="Times New Roman" w:hAnsi="Times New Roman" w:cs="Times New Roman"/>
                <w:iCs/>
                <w:sz w:val="24"/>
                <w:szCs w:val="24"/>
              </w:rPr>
              <w:t xml:space="preserve"> квартал </w:t>
            </w:r>
          </w:p>
        </w:tc>
        <w:tc>
          <w:tcPr>
            <w:tcW w:w="3544" w:type="dxa"/>
            <w:tcBorders>
              <w:top w:val="single" w:sz="4" w:space="0" w:color="auto"/>
              <w:left w:val="single" w:sz="4" w:space="0" w:color="auto"/>
              <w:bottom w:val="single" w:sz="4" w:space="0" w:color="auto"/>
              <w:right w:val="single" w:sz="4" w:space="0" w:color="auto"/>
            </w:tcBorders>
            <w:vAlign w:val="center"/>
          </w:tcPr>
          <w:p w:rsidR="004C1608" w:rsidRPr="00E65317" w:rsidRDefault="00903C77" w:rsidP="009E438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Отдел инфраструктурного развития комитета муниципального хозяйства администрации муниципального района «Борзинский район»</w:t>
            </w:r>
          </w:p>
        </w:tc>
      </w:tr>
    </w:tbl>
    <w:p w:rsidR="003244D8" w:rsidRDefault="003244D8" w:rsidP="00D437D5">
      <w:pPr>
        <w:autoSpaceDE w:val="0"/>
        <w:autoSpaceDN w:val="0"/>
        <w:adjustRightInd w:val="0"/>
        <w:spacing w:after="0" w:line="240" w:lineRule="auto"/>
        <w:jc w:val="both"/>
        <w:outlineLvl w:val="1"/>
        <w:rPr>
          <w:sz w:val="28"/>
          <w:szCs w:val="28"/>
        </w:rPr>
      </w:pPr>
    </w:p>
    <w:p w:rsidR="00706388" w:rsidRDefault="00E94379" w:rsidP="00985D79">
      <w:pPr>
        <w:autoSpaceDE w:val="0"/>
        <w:autoSpaceDN w:val="0"/>
        <w:adjustRightInd w:val="0"/>
        <w:spacing w:after="0" w:line="240" w:lineRule="auto"/>
        <w:ind w:firstLine="709"/>
        <w:jc w:val="both"/>
        <w:outlineLvl w:val="1"/>
        <w:rPr>
          <w:rFonts w:ascii="Times New Roman" w:hAnsi="Times New Roman" w:cs="Times New Roman"/>
          <w:bCs/>
          <w:i/>
          <w:sz w:val="28"/>
          <w:szCs w:val="28"/>
        </w:rPr>
      </w:pPr>
      <w:r w:rsidRPr="007143F8">
        <w:rPr>
          <w:rFonts w:ascii="Times New Roman" w:hAnsi="Times New Roman" w:cs="Times New Roman"/>
          <w:sz w:val="28"/>
          <w:szCs w:val="28"/>
        </w:rPr>
        <w:t>При</w:t>
      </w:r>
      <w:r w:rsidR="00E953E5" w:rsidRPr="007143F8">
        <w:rPr>
          <w:rFonts w:ascii="Times New Roman" w:hAnsi="Times New Roman" w:cs="Times New Roman"/>
          <w:sz w:val="28"/>
          <w:szCs w:val="28"/>
        </w:rPr>
        <w:t xml:space="preserve"> применении информирования</w:t>
      </w:r>
      <w:r w:rsidR="00706388" w:rsidRPr="00706388">
        <w:rPr>
          <w:rFonts w:ascii="Times New Roman" w:hAnsi="Times New Roman" w:cs="Times New Roman"/>
          <w:sz w:val="28"/>
          <w:szCs w:val="28"/>
        </w:rPr>
        <w:t xml:space="preserve">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муниципального района «Борзинский район»</w:t>
      </w:r>
      <w:r w:rsidR="00706388" w:rsidRPr="00706388">
        <w:rPr>
          <w:rFonts w:ascii="Times New Roman" w:hAnsi="Times New Roman" w:cs="Times New Roman"/>
          <w:b/>
          <w:i/>
          <w:sz w:val="28"/>
          <w:szCs w:val="28"/>
        </w:rPr>
        <w:t xml:space="preserve"> </w:t>
      </w:r>
      <w:r w:rsidR="00706388" w:rsidRPr="00706388">
        <w:rPr>
          <w:rFonts w:ascii="Times New Roman" w:hAnsi="Times New Roman" w:cs="Times New Roman"/>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53E5" w:rsidRPr="00591516" w:rsidRDefault="00E953E5" w:rsidP="00E953E5">
      <w:pPr>
        <w:pStyle w:val="a4"/>
        <w:spacing w:before="0" w:beforeAutospacing="0" w:after="0" w:afterAutospacing="0"/>
        <w:ind w:firstLine="709"/>
        <w:contextualSpacing/>
        <w:jc w:val="both"/>
        <w:rPr>
          <w:sz w:val="28"/>
          <w:szCs w:val="28"/>
        </w:rPr>
      </w:pPr>
      <w:r w:rsidRPr="007143F8">
        <w:rPr>
          <w:bCs/>
          <w:sz w:val="28"/>
          <w:szCs w:val="28"/>
        </w:rPr>
        <w:t xml:space="preserve">При применении </w:t>
      </w:r>
      <w:r w:rsidRPr="007143F8">
        <w:rPr>
          <w:sz w:val="28"/>
          <w:szCs w:val="28"/>
        </w:rPr>
        <w:t>консультирования</w:t>
      </w:r>
      <w:r w:rsidRPr="00591516">
        <w:rPr>
          <w:sz w:val="28"/>
          <w:szCs w:val="28"/>
        </w:rPr>
        <w:t xml:space="preserve"> (разъяснение по вопросам, связанным с организацией и осуществлением муниципального контроля) осуществляется инспектором контрольного органа, по обращениям контролируемых лиц и их представителей без взимания платы.</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Консультирование может осуществляться инспектором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Консультирование осуществляется по следующим вопросам:</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1)</w:t>
      </w:r>
      <w:r>
        <w:rPr>
          <w:sz w:val="28"/>
          <w:szCs w:val="28"/>
        </w:rPr>
        <w:t xml:space="preserve"> </w:t>
      </w:r>
      <w:r w:rsidRPr="00591516">
        <w:rPr>
          <w:sz w:val="28"/>
          <w:szCs w:val="28"/>
        </w:rPr>
        <w:t>компетенция контрольного органа;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2)</w:t>
      </w:r>
      <w:r>
        <w:rPr>
          <w:sz w:val="28"/>
          <w:szCs w:val="28"/>
        </w:rPr>
        <w:t xml:space="preserve"> </w:t>
      </w:r>
      <w:r w:rsidRPr="00591516">
        <w:rPr>
          <w:sz w:val="28"/>
          <w:szCs w:val="28"/>
        </w:rPr>
        <w:t>организация и осуществление муниципального контроля;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3)</w:t>
      </w:r>
      <w:r>
        <w:rPr>
          <w:sz w:val="28"/>
          <w:szCs w:val="28"/>
        </w:rPr>
        <w:t xml:space="preserve"> </w:t>
      </w:r>
      <w:r w:rsidRPr="00591516">
        <w:rPr>
          <w:sz w:val="28"/>
          <w:szCs w:val="28"/>
        </w:rPr>
        <w:t>порядок осуществления профилактических, контрольных мер;</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4)</w:t>
      </w:r>
      <w:r>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6" w:history="1">
        <w:r w:rsidRPr="00B427A3">
          <w:rPr>
            <w:rStyle w:val="a5"/>
            <w:color w:val="auto"/>
            <w:sz w:val="28"/>
            <w:szCs w:val="28"/>
            <w:u w:val="none"/>
          </w:rPr>
          <w:t>законом</w:t>
        </w:r>
      </w:hyperlink>
      <w:r w:rsidRPr="00B427A3">
        <w:rPr>
          <w:sz w:val="28"/>
          <w:szCs w:val="28"/>
        </w:rPr>
        <w:t xml:space="preserve"> </w:t>
      </w:r>
      <w:r>
        <w:rPr>
          <w:sz w:val="28"/>
          <w:szCs w:val="28"/>
        </w:rPr>
        <w:t xml:space="preserve">от </w:t>
      </w:r>
      <w:r w:rsidRPr="00591516">
        <w:rPr>
          <w:sz w:val="28"/>
          <w:szCs w:val="28"/>
        </w:rPr>
        <w:t>2 мая 2006 года № 59-ФЗ «О порядке рассмотрения обращений граждан Российской Федерации».</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953E5" w:rsidRPr="00985D79" w:rsidRDefault="00E953E5" w:rsidP="00985D79">
      <w:pPr>
        <w:pStyle w:val="a4"/>
        <w:spacing w:before="0" w:beforeAutospacing="0" w:after="0" w:afterAutospacing="0"/>
        <w:ind w:firstLine="709"/>
        <w:contextualSpacing/>
        <w:jc w:val="both"/>
        <w:rPr>
          <w:sz w:val="28"/>
          <w:szCs w:val="28"/>
        </w:rPr>
      </w:pP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113BBD">
        <w:rPr>
          <w:sz w:val="28"/>
          <w:szCs w:val="28"/>
        </w:rPr>
        <w:t>органов местного самоуправления</w:t>
      </w:r>
      <w:r>
        <w:rPr>
          <w:sz w:val="28"/>
          <w:szCs w:val="28"/>
        </w:rPr>
        <w:t xml:space="preserve"> </w:t>
      </w:r>
      <w:r w:rsidRPr="00765AC7">
        <w:rPr>
          <w:sz w:val="28"/>
          <w:szCs w:val="28"/>
        </w:rPr>
        <w:t xml:space="preserve">муниципального района «Борзинский район» </w:t>
      </w:r>
      <w:r w:rsidRPr="00591516">
        <w:rPr>
          <w:sz w:val="28"/>
          <w:szCs w:val="28"/>
        </w:rPr>
        <w:t>в информационно-телекоммуникационной сети «Интернет» по адресу</w:t>
      </w:r>
      <w:r>
        <w:rPr>
          <w:sz w:val="28"/>
          <w:szCs w:val="28"/>
        </w:rPr>
        <w:t xml:space="preserve"> </w:t>
      </w:r>
      <w:r w:rsidRPr="00591516">
        <w:rPr>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953E5" w:rsidRPr="00591516" w:rsidRDefault="00E953E5" w:rsidP="00E953E5">
      <w:pPr>
        <w:pStyle w:val="a4"/>
        <w:spacing w:before="0" w:beforeAutospacing="0" w:after="0" w:afterAutospacing="0"/>
        <w:ind w:firstLine="709"/>
        <w:contextualSpacing/>
        <w:jc w:val="both"/>
        <w:rPr>
          <w:sz w:val="28"/>
          <w:szCs w:val="28"/>
        </w:rPr>
      </w:pPr>
      <w:r w:rsidRPr="007143F8">
        <w:rPr>
          <w:bCs/>
          <w:sz w:val="28"/>
          <w:szCs w:val="28"/>
        </w:rPr>
        <w:t xml:space="preserve">При </w:t>
      </w:r>
      <w:r w:rsidR="00985D79" w:rsidRPr="007143F8">
        <w:rPr>
          <w:bCs/>
          <w:sz w:val="28"/>
          <w:szCs w:val="28"/>
        </w:rPr>
        <w:t>объявлении</w:t>
      </w:r>
      <w:r w:rsidRPr="007143F8">
        <w:rPr>
          <w:bCs/>
          <w:sz w:val="28"/>
          <w:szCs w:val="28"/>
        </w:rPr>
        <w:t xml:space="preserve"> </w:t>
      </w:r>
      <w:r w:rsidRPr="007143F8">
        <w:rPr>
          <w:sz w:val="28"/>
          <w:szCs w:val="28"/>
        </w:rPr>
        <w:t>предостережения</w:t>
      </w:r>
      <w:r w:rsidRPr="00591516">
        <w:rPr>
          <w:sz w:val="28"/>
          <w:szCs w:val="28"/>
        </w:rPr>
        <w:t xml:space="preserve">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E953E5" w:rsidRPr="00591516" w:rsidRDefault="00E953E5" w:rsidP="00E953E5">
      <w:pPr>
        <w:pStyle w:val="a4"/>
        <w:spacing w:before="0" w:beforeAutospacing="0" w:after="0" w:afterAutospacing="0"/>
        <w:ind w:firstLine="709"/>
        <w:contextualSpacing/>
        <w:jc w:val="both"/>
        <w:rPr>
          <w:sz w:val="28"/>
          <w:szCs w:val="28"/>
        </w:rPr>
      </w:pPr>
      <w:r w:rsidRPr="007143F8">
        <w:rPr>
          <w:bCs/>
          <w:sz w:val="28"/>
          <w:szCs w:val="28"/>
        </w:rPr>
        <w:t>При применении профилактических визитов</w:t>
      </w:r>
      <w:r w:rsidRPr="007143F8">
        <w:rPr>
          <w:sz w:val="28"/>
          <w:szCs w:val="28"/>
        </w:rPr>
        <w:t xml:space="preserve"> </w:t>
      </w:r>
      <w:r w:rsidRPr="00591516">
        <w:rPr>
          <w:sz w:val="28"/>
          <w:szCs w:val="28"/>
        </w:rPr>
        <w:t>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В ходе профилактического визита инспектора может осуществляться консультирование контролируемого лица.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lastRenderedPageBreak/>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E953E5" w:rsidRPr="00985D79" w:rsidRDefault="00E953E5" w:rsidP="00E953E5">
      <w:pPr>
        <w:pStyle w:val="a4"/>
        <w:spacing w:before="0" w:beforeAutospacing="0" w:after="0" w:afterAutospacing="0"/>
        <w:ind w:firstLine="709"/>
        <w:contextualSpacing/>
        <w:jc w:val="both"/>
        <w:rPr>
          <w:sz w:val="28"/>
          <w:szCs w:val="28"/>
        </w:rPr>
      </w:pPr>
      <w:r w:rsidRPr="00985D79">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 либо в виде электронного документа на адрес электронной почты юридического лица, 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953E5" w:rsidRPr="00591516" w:rsidRDefault="00E953E5" w:rsidP="00E953E5">
      <w:pPr>
        <w:pStyle w:val="a4"/>
        <w:spacing w:before="0" w:beforeAutospacing="0" w:after="0" w:afterAutospacing="0"/>
        <w:ind w:firstLine="709"/>
        <w:contextualSpacing/>
        <w:jc w:val="both"/>
        <w:rPr>
          <w:sz w:val="28"/>
          <w:szCs w:val="28"/>
        </w:rPr>
      </w:pPr>
      <w:r w:rsidRPr="00591516">
        <w:rPr>
          <w:sz w:val="28"/>
          <w:szCs w:val="28"/>
        </w:rPr>
        <w:t>Контрольный орган осуществляет учет проведенных профилактических визитов.</w:t>
      </w:r>
    </w:p>
    <w:p w:rsidR="00CE295A" w:rsidRDefault="00150DDA" w:rsidP="007143F8">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7143F8">
        <w:rPr>
          <w:rFonts w:ascii="Times New Roman" w:hAnsi="Times New Roman" w:cs="Times New Roman"/>
          <w:b/>
          <w:bCs/>
          <w:sz w:val="28"/>
          <w:szCs w:val="28"/>
        </w:rPr>
        <w:lastRenderedPageBreak/>
        <w:t>Раздел 4. Показатели р</w:t>
      </w:r>
      <w:r w:rsidR="00561434" w:rsidRPr="007143F8">
        <w:rPr>
          <w:rFonts w:ascii="Times New Roman" w:hAnsi="Times New Roman" w:cs="Times New Roman"/>
          <w:b/>
          <w:bCs/>
          <w:sz w:val="28"/>
          <w:szCs w:val="28"/>
        </w:rPr>
        <w:t>езультативности и эффективности п</w:t>
      </w:r>
      <w:r w:rsidRPr="007143F8">
        <w:rPr>
          <w:rFonts w:ascii="Times New Roman" w:hAnsi="Times New Roman" w:cs="Times New Roman"/>
          <w:b/>
          <w:bCs/>
          <w:sz w:val="28"/>
          <w:szCs w:val="28"/>
        </w:rPr>
        <w:t>рограммы профилактики</w:t>
      </w:r>
    </w:p>
    <w:p w:rsidR="007143F8" w:rsidRPr="007143F8" w:rsidRDefault="007143F8" w:rsidP="007143F8">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842271" w:rsidRPr="00842271" w:rsidRDefault="00842271" w:rsidP="00842271">
      <w:pPr>
        <w:spacing w:after="0" w:line="240" w:lineRule="auto"/>
        <w:ind w:firstLine="708"/>
        <w:jc w:val="both"/>
        <w:rPr>
          <w:rFonts w:ascii="Times New Roman" w:hAnsi="Times New Roman" w:cs="Times New Roman"/>
          <w:sz w:val="28"/>
          <w:szCs w:val="28"/>
        </w:rPr>
      </w:pPr>
      <w:r w:rsidRPr="00842271">
        <w:rPr>
          <w:rFonts w:ascii="Times New Roman" w:hAnsi="Times New Roman" w:cs="Times New Roman"/>
          <w:sz w:val="28"/>
          <w:szCs w:val="28"/>
        </w:rPr>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w:t>
      </w:r>
      <w:r>
        <w:rPr>
          <w:rFonts w:ascii="Times New Roman" w:hAnsi="Times New Roman" w:cs="Times New Roman"/>
          <w:sz w:val="28"/>
          <w:szCs w:val="28"/>
        </w:rPr>
        <w:t xml:space="preserve">, осуществляется муниципальный жилищный </w:t>
      </w:r>
      <w:r w:rsidRPr="00842271">
        <w:rPr>
          <w:rFonts w:ascii="Times New Roman" w:hAnsi="Times New Roman" w:cs="Times New Roman"/>
          <w:sz w:val="28"/>
          <w:szCs w:val="28"/>
        </w:rPr>
        <w:t>контроль</w:t>
      </w:r>
      <w:r>
        <w:rPr>
          <w:rFonts w:ascii="Times New Roman" w:hAnsi="Times New Roman" w:cs="Times New Roman"/>
          <w:sz w:val="28"/>
          <w:szCs w:val="28"/>
        </w:rPr>
        <w:t xml:space="preserve"> на территории сельских поселений</w:t>
      </w:r>
      <w:r w:rsidRPr="00842271">
        <w:rPr>
          <w:rFonts w:ascii="Times New Roman" w:hAnsi="Times New Roman" w:cs="Times New Roman"/>
          <w:sz w:val="28"/>
          <w:szCs w:val="28"/>
        </w:rPr>
        <w:t xml:space="preserve"> и включают в себя:</w:t>
      </w:r>
    </w:p>
    <w:p w:rsidR="00842271" w:rsidRPr="00842271" w:rsidRDefault="00842271" w:rsidP="00842271">
      <w:pPr>
        <w:shd w:val="clear" w:color="auto" w:fill="FFFFFF"/>
        <w:tabs>
          <w:tab w:val="left" w:pos="8222"/>
        </w:tabs>
        <w:spacing w:after="0" w:line="240" w:lineRule="auto"/>
        <w:ind w:right="-1" w:firstLine="709"/>
        <w:jc w:val="both"/>
        <w:outlineLvl w:val="2"/>
        <w:rPr>
          <w:rFonts w:ascii="Times New Roman" w:eastAsia="Arial" w:hAnsi="Times New Roman" w:cs="Times New Roman"/>
          <w:color w:val="000000"/>
          <w:spacing w:val="-4"/>
          <w:sz w:val="28"/>
          <w:szCs w:val="28"/>
          <w:shd w:val="clear" w:color="auto" w:fill="FFFFFF"/>
        </w:rPr>
      </w:pPr>
      <w:r w:rsidRPr="00842271">
        <w:rPr>
          <w:rFonts w:ascii="Times New Roman" w:eastAsia="Arial" w:hAnsi="Times New Roman" w:cs="Times New Roman"/>
          <w:color w:val="000000"/>
          <w:spacing w:val="-4"/>
          <w:sz w:val="28"/>
          <w:szCs w:val="28"/>
          <w:shd w:val="clear" w:color="auto" w:fill="FFFFFF"/>
        </w:rPr>
        <w:t xml:space="preserve">- долю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w:t>
      </w:r>
    </w:p>
    <w:p w:rsidR="00842271" w:rsidRPr="00842271" w:rsidRDefault="00842271" w:rsidP="00842271">
      <w:pPr>
        <w:shd w:val="clear" w:color="auto" w:fill="FFFFFF"/>
        <w:tabs>
          <w:tab w:val="left" w:pos="8222"/>
        </w:tabs>
        <w:spacing w:after="0" w:line="240" w:lineRule="auto"/>
        <w:ind w:right="-1" w:firstLine="709"/>
        <w:jc w:val="both"/>
        <w:outlineLvl w:val="2"/>
        <w:rPr>
          <w:rFonts w:ascii="Times New Roman" w:eastAsia="Arial" w:hAnsi="Times New Roman" w:cs="Times New Roman"/>
          <w:color w:val="000000"/>
          <w:spacing w:val="-4"/>
          <w:sz w:val="28"/>
          <w:szCs w:val="28"/>
          <w:shd w:val="clear" w:color="auto" w:fill="FFFFFF"/>
        </w:rPr>
      </w:pPr>
      <w:r w:rsidRPr="00842271">
        <w:rPr>
          <w:rFonts w:ascii="Times New Roman" w:eastAsia="Arial" w:hAnsi="Times New Roman" w:cs="Times New Roman"/>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42271" w:rsidRPr="00842271" w:rsidRDefault="00842271" w:rsidP="00842271">
      <w:pPr>
        <w:shd w:val="clear" w:color="auto" w:fill="FFFFFF"/>
        <w:tabs>
          <w:tab w:val="left" w:pos="8222"/>
        </w:tabs>
        <w:spacing w:after="0" w:line="240" w:lineRule="auto"/>
        <w:ind w:right="-1" w:firstLine="709"/>
        <w:jc w:val="both"/>
        <w:outlineLvl w:val="2"/>
        <w:rPr>
          <w:rFonts w:ascii="Times New Roman" w:eastAsia="Arial" w:hAnsi="Times New Roman" w:cs="Times New Roman"/>
          <w:color w:val="000000"/>
          <w:spacing w:val="-4"/>
          <w:sz w:val="28"/>
          <w:szCs w:val="28"/>
          <w:shd w:val="clear" w:color="auto" w:fill="FFFFFF"/>
        </w:rPr>
      </w:pPr>
      <w:r w:rsidRPr="00842271">
        <w:rPr>
          <w:rFonts w:ascii="Times New Roman" w:eastAsia="Arial" w:hAnsi="Times New Roman" w:cs="Times New Roman"/>
          <w:color w:val="000000"/>
          <w:spacing w:val="-4"/>
          <w:sz w:val="28"/>
          <w:szCs w:val="28"/>
          <w:shd w:val="clear" w:color="auto" w:fill="FFFFFF"/>
        </w:rPr>
        <w:t xml:space="preserve">- долю профилактических мероприятий в объеме контрольных мероприятий. </w:t>
      </w:r>
    </w:p>
    <w:p w:rsidR="00842271" w:rsidRPr="00842271" w:rsidRDefault="00842271" w:rsidP="00842271">
      <w:pPr>
        <w:spacing w:after="0" w:line="240" w:lineRule="auto"/>
        <w:ind w:firstLine="708"/>
        <w:jc w:val="both"/>
        <w:rPr>
          <w:rFonts w:ascii="Times New Roman" w:hAnsi="Times New Roman" w:cs="Times New Roman"/>
          <w:sz w:val="28"/>
          <w:szCs w:val="28"/>
        </w:rPr>
      </w:pPr>
      <w:r w:rsidRPr="00842271">
        <w:rPr>
          <w:rFonts w:ascii="Times New Roman" w:eastAsia="Arial" w:hAnsi="Times New Roman" w:cs="Times New Roman"/>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 xml:space="preserve">Текущее управление и контроль за ходом реализации Программы осуществляет администрация муниципального района «Борзинский район». Ответственным исполнителем Программы является </w:t>
      </w:r>
      <w:r w:rsidR="00903C77">
        <w:rPr>
          <w:rFonts w:ascii="Times New Roman" w:hAnsi="Times New Roman" w:cs="Times New Roman"/>
          <w:sz w:val="28"/>
          <w:szCs w:val="28"/>
        </w:rPr>
        <w:t>о</w:t>
      </w:r>
      <w:r w:rsidR="00903C77" w:rsidRPr="007917C1">
        <w:rPr>
          <w:rFonts w:ascii="Times New Roman" w:hAnsi="Times New Roman" w:cs="Times New Roman"/>
          <w:iCs/>
          <w:sz w:val="28"/>
          <w:szCs w:val="28"/>
        </w:rPr>
        <w:t>тдел инфраструктурного развития комитета муниципального хозяйства администрации муниципального района «Борзинский район»</w:t>
      </w:r>
      <w:r w:rsidR="00903C77" w:rsidRPr="007917C1">
        <w:rPr>
          <w:rFonts w:ascii="Times New Roman" w:hAnsi="Times New Roman" w:cs="Times New Roman"/>
          <w:sz w:val="28"/>
          <w:szCs w:val="28"/>
        </w:rPr>
        <w:t>.</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Мониторинг реализации Программы осуществляется на регулярной основе.</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 xml:space="preserve">Результаты профилактической работы включаются в ежегодные доклады об осуществлении муниципального </w:t>
      </w:r>
      <w:r w:rsidR="00470043">
        <w:rPr>
          <w:rFonts w:ascii="Times New Roman" w:hAnsi="Times New Roman" w:cs="Times New Roman"/>
          <w:sz w:val="28"/>
          <w:szCs w:val="28"/>
        </w:rPr>
        <w:t>жилищного</w:t>
      </w:r>
      <w:r w:rsidRPr="00842271">
        <w:rPr>
          <w:rFonts w:ascii="Times New Roman" w:hAnsi="Times New Roman" w:cs="Times New Roman"/>
          <w:sz w:val="28"/>
          <w:szCs w:val="28"/>
        </w:rPr>
        <w:t xml:space="preserve"> контроля </w:t>
      </w:r>
      <w:r w:rsidR="00470043">
        <w:rPr>
          <w:rFonts w:ascii="Times New Roman" w:hAnsi="Times New Roman" w:cs="Times New Roman"/>
          <w:sz w:val="28"/>
          <w:szCs w:val="28"/>
        </w:rPr>
        <w:t xml:space="preserve">на территории сельских поселений </w:t>
      </w:r>
      <w:r w:rsidRPr="00842271">
        <w:rPr>
          <w:rFonts w:ascii="Times New Roman" w:hAnsi="Times New Roman" w:cs="Times New Roman"/>
          <w:sz w:val="28"/>
          <w:szCs w:val="28"/>
        </w:rPr>
        <w:t>и в виде отдельного информационного сообщения размещаются на официальном сайте муниципального района «Борзинский район» в информационно-коммуникационной сети «Интернет».</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842271" w:rsidRPr="00842271" w:rsidRDefault="00842271" w:rsidP="00842271">
      <w:pPr>
        <w:spacing w:after="0" w:line="240" w:lineRule="auto"/>
        <w:ind w:firstLine="709"/>
        <w:jc w:val="both"/>
        <w:rPr>
          <w:rFonts w:ascii="Times New Roman" w:hAnsi="Times New Roman" w:cs="Times New Roman"/>
          <w:sz w:val="28"/>
          <w:szCs w:val="28"/>
        </w:rPr>
      </w:pPr>
      <w:r w:rsidRPr="00842271">
        <w:rPr>
          <w:rFonts w:ascii="Times New Roman" w:hAnsi="Times New Roman" w:cs="Times New Roman"/>
          <w:sz w:val="28"/>
          <w:szCs w:val="28"/>
        </w:rPr>
        <w:t>Отчетным периодом для определения значений показателей является календарный год.</w:t>
      </w:r>
    </w:p>
    <w:p w:rsidR="00720002" w:rsidRDefault="00720002" w:rsidP="00842271">
      <w:pPr>
        <w:spacing w:after="0"/>
        <w:ind w:firstLine="709"/>
        <w:rPr>
          <w:rFonts w:ascii="Times New Roman" w:hAnsi="Times New Roman" w:cs="Times New Roman"/>
          <w:sz w:val="28"/>
          <w:szCs w:val="28"/>
        </w:rPr>
      </w:pPr>
    </w:p>
    <w:p w:rsidR="006F3981" w:rsidRPr="0095771B" w:rsidRDefault="006F3981" w:rsidP="00470043">
      <w:pPr>
        <w:jc w:val="center"/>
        <w:rPr>
          <w:rFonts w:ascii="Times New Roman" w:hAnsi="Times New Roman" w:cs="Times New Roman"/>
          <w:sz w:val="28"/>
          <w:szCs w:val="28"/>
        </w:rPr>
      </w:pPr>
      <w:r>
        <w:rPr>
          <w:rFonts w:ascii="Times New Roman" w:hAnsi="Times New Roman" w:cs="Times New Roman"/>
          <w:sz w:val="28"/>
          <w:szCs w:val="28"/>
        </w:rPr>
        <w:t>______________________</w:t>
      </w:r>
    </w:p>
    <w:sectPr w:rsidR="006F3981" w:rsidRPr="0095771B" w:rsidSect="00802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67"/>
    <w:rsid w:val="0000654A"/>
    <w:rsid w:val="00030A3A"/>
    <w:rsid w:val="00050C22"/>
    <w:rsid w:val="000A1210"/>
    <w:rsid w:val="000C1E35"/>
    <w:rsid w:val="000C6765"/>
    <w:rsid w:val="000D3750"/>
    <w:rsid w:val="00106C57"/>
    <w:rsid w:val="00150DDA"/>
    <w:rsid w:val="00160C6D"/>
    <w:rsid w:val="00184BBC"/>
    <w:rsid w:val="001C281E"/>
    <w:rsid w:val="00245F1C"/>
    <w:rsid w:val="002571A3"/>
    <w:rsid w:val="002A4A91"/>
    <w:rsid w:val="002F2F5E"/>
    <w:rsid w:val="003244D8"/>
    <w:rsid w:val="00396668"/>
    <w:rsid w:val="003F1280"/>
    <w:rsid w:val="004050B5"/>
    <w:rsid w:val="00443C3C"/>
    <w:rsid w:val="00447B46"/>
    <w:rsid w:val="00470043"/>
    <w:rsid w:val="004C1608"/>
    <w:rsid w:val="005363C5"/>
    <w:rsid w:val="00561434"/>
    <w:rsid w:val="005B726E"/>
    <w:rsid w:val="005E6E36"/>
    <w:rsid w:val="006257CC"/>
    <w:rsid w:val="006A1744"/>
    <w:rsid w:val="006F3981"/>
    <w:rsid w:val="00706388"/>
    <w:rsid w:val="007143F8"/>
    <w:rsid w:val="00720002"/>
    <w:rsid w:val="00720616"/>
    <w:rsid w:val="007818CA"/>
    <w:rsid w:val="007B6444"/>
    <w:rsid w:val="00802A67"/>
    <w:rsid w:val="008154C2"/>
    <w:rsid w:val="00842271"/>
    <w:rsid w:val="008A685B"/>
    <w:rsid w:val="00903C77"/>
    <w:rsid w:val="009265B1"/>
    <w:rsid w:val="00956820"/>
    <w:rsid w:val="0095771B"/>
    <w:rsid w:val="0098180E"/>
    <w:rsid w:val="00985D79"/>
    <w:rsid w:val="009A2BCC"/>
    <w:rsid w:val="009D454E"/>
    <w:rsid w:val="009E0193"/>
    <w:rsid w:val="009E438C"/>
    <w:rsid w:val="00A620AD"/>
    <w:rsid w:val="00A84D9D"/>
    <w:rsid w:val="00AE7F20"/>
    <w:rsid w:val="00B427A3"/>
    <w:rsid w:val="00B706C7"/>
    <w:rsid w:val="00C817C0"/>
    <w:rsid w:val="00CA6B48"/>
    <w:rsid w:val="00CC7251"/>
    <w:rsid w:val="00CE295A"/>
    <w:rsid w:val="00D2386D"/>
    <w:rsid w:val="00D437D5"/>
    <w:rsid w:val="00DA5D94"/>
    <w:rsid w:val="00E54854"/>
    <w:rsid w:val="00E65317"/>
    <w:rsid w:val="00E94379"/>
    <w:rsid w:val="00E953E5"/>
    <w:rsid w:val="00EC35AD"/>
    <w:rsid w:val="00F257CA"/>
    <w:rsid w:val="00F63058"/>
    <w:rsid w:val="00F87198"/>
    <w:rsid w:val="00FB5607"/>
    <w:rsid w:val="00FC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8DE7D-44DE-4EA6-B358-B46ACCE8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styleId="a4">
    <w:name w:val="Normal (Web)"/>
    <w:basedOn w:val="a"/>
    <w:uiPriority w:val="99"/>
    <w:unhideWhenUsed/>
    <w:rsid w:val="00E95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E953E5"/>
    <w:rPr>
      <w:color w:val="0000FF"/>
      <w:u w:val="single"/>
    </w:rPr>
  </w:style>
  <w:style w:type="paragraph" w:customStyle="1" w:styleId="ConsPlusNormal">
    <w:name w:val="ConsPlusNormal"/>
    <w:link w:val="ConsPlusNormal1"/>
    <w:qFormat/>
    <w:rsid w:val="00EC35AD"/>
    <w:pPr>
      <w:widowControl w:val="0"/>
      <w:suppressAutoHyphens/>
    </w:pPr>
    <w:rPr>
      <w:rFonts w:ascii="Calibri" w:eastAsia="Times New Roman" w:hAnsi="Calibri" w:cs="Times New Roman"/>
      <w:lang w:eastAsia="zh-CN"/>
    </w:rPr>
  </w:style>
  <w:style w:type="character" w:customStyle="1" w:styleId="ConsPlusNormal1">
    <w:name w:val="ConsPlusNormal1"/>
    <w:link w:val="ConsPlusNormal"/>
    <w:locked/>
    <w:rsid w:val="00EC35AD"/>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2340-324A-4C99-9B9B-D60D4BDA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Rusinov</cp:lastModifiedBy>
  <cp:revision>2</cp:revision>
  <cp:lastPrinted>2022-10-13T04:45:00Z</cp:lastPrinted>
  <dcterms:created xsi:type="dcterms:W3CDTF">2024-10-01T07:27:00Z</dcterms:created>
  <dcterms:modified xsi:type="dcterms:W3CDTF">2024-10-01T07:27:00Z</dcterms:modified>
</cp:coreProperties>
</file>