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CF" w:rsidRPr="00C47854" w:rsidRDefault="00DE7BCF" w:rsidP="00DE7BC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Количество сим-карт на одного человека ограничено законом</w:t>
      </w:r>
    </w:p>
    <w:p w:rsidR="00DE7BCF" w:rsidRPr="00C47854" w:rsidRDefault="00DE7BCF" w:rsidP="00DE7BC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7BCF" w:rsidRPr="00C47854" w:rsidRDefault="00DE7BCF" w:rsidP="00DE7B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Федеральным законом от 08.08.2024 № 303-ФЗ внесены изменения в Федеральный закон «О связи». </w:t>
      </w:r>
    </w:p>
    <w:p w:rsidR="00DE7BCF" w:rsidRPr="00C47854" w:rsidRDefault="00DE7BCF" w:rsidP="00DE7B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Теперь на гражданина Российской Федерации может быть зарегистрировано не более 20 абонентских номеров, на иностранца - не более 10.</w:t>
      </w:r>
    </w:p>
    <w:p w:rsidR="00DE7BCF" w:rsidRPr="00C47854" w:rsidRDefault="00DE7BCF" w:rsidP="00DE7B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Также изменен порядок оказания услуг подвижной радиотелефонной связи, в частности:</w:t>
      </w:r>
    </w:p>
    <w:p w:rsidR="00DE7BCF" w:rsidRPr="00C47854" w:rsidRDefault="00DE7BCF" w:rsidP="00DE7B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- заключение договора об оказании услуг связи с иностранным гражданином допускается при наличии сведений о нем в Единой биометрической системе, при этом запрещено заключение такого договора через сеть «Интернет»;</w:t>
      </w:r>
    </w:p>
    <w:p w:rsidR="00DE7BCF" w:rsidRPr="00C47854" w:rsidRDefault="00DE7BCF" w:rsidP="00DE7B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- в договоре об оказании услуг связи с иностранцем необходимо указывать международный идентификатор мобильного устройства, в котором планируется использовать сим-карту. Использовать ее в другом устройстве можно будет только после внесения в договор соответствующих изменений;</w:t>
      </w:r>
    </w:p>
    <w:p w:rsidR="00DE7BCF" w:rsidRPr="00C47854" w:rsidRDefault="00DE7BCF" w:rsidP="00DE7B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- устанавливается обязанность операторов связи осуществлять проверку достоверности сведений об абонентах, в том числе с использованием Единой системы идентификац</w:t>
      </w:r>
      <w:proofErr w:type="gramStart"/>
      <w:r w:rsidRPr="00C47854">
        <w:rPr>
          <w:color w:val="333333"/>
          <w:sz w:val="28"/>
          <w:szCs w:val="28"/>
        </w:rPr>
        <w:t>ии и ау</w:t>
      </w:r>
      <w:proofErr w:type="gramEnd"/>
      <w:r w:rsidRPr="00C47854">
        <w:rPr>
          <w:color w:val="333333"/>
          <w:sz w:val="28"/>
          <w:szCs w:val="28"/>
        </w:rPr>
        <w:t>тентификации и Единой биометрической системы. В случае</w:t>
      </w:r>
      <w:proofErr w:type="gramStart"/>
      <w:r w:rsidRPr="00C47854">
        <w:rPr>
          <w:color w:val="333333"/>
          <w:sz w:val="28"/>
          <w:szCs w:val="28"/>
        </w:rPr>
        <w:t>,</w:t>
      </w:r>
      <w:proofErr w:type="gramEnd"/>
      <w:r w:rsidRPr="00C47854">
        <w:rPr>
          <w:color w:val="333333"/>
          <w:sz w:val="28"/>
          <w:szCs w:val="28"/>
        </w:rPr>
        <w:t xml:space="preserve"> если сведения об абоненте окажутся недостоверными, оператор связи не вправе оказывать такому абоненту услуги связи;</w:t>
      </w:r>
    </w:p>
    <w:p w:rsidR="00DE7BCF" w:rsidRPr="00C47854" w:rsidRDefault="00DE7BCF" w:rsidP="00DE7B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 xml:space="preserve">- гражданам по их запросу через Единый портал </w:t>
      </w:r>
      <w:proofErr w:type="spellStart"/>
      <w:r w:rsidRPr="00C47854">
        <w:rPr>
          <w:color w:val="333333"/>
          <w:sz w:val="28"/>
          <w:szCs w:val="28"/>
        </w:rPr>
        <w:t>госуслуг</w:t>
      </w:r>
      <w:proofErr w:type="spellEnd"/>
      <w:r w:rsidRPr="00C47854">
        <w:rPr>
          <w:color w:val="333333"/>
          <w:sz w:val="28"/>
          <w:szCs w:val="28"/>
        </w:rPr>
        <w:t xml:space="preserve"> предоставят сведения обо всех заключенных договорах на оказание услуг связи и номерах, выделенных абоненту.</w:t>
      </w:r>
    </w:p>
    <w:p w:rsidR="00DE7BCF" w:rsidRPr="00C47854" w:rsidRDefault="00DE7BCF" w:rsidP="00DE7B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 xml:space="preserve">Кроме этого, </w:t>
      </w:r>
      <w:proofErr w:type="spellStart"/>
      <w:r w:rsidRPr="00C47854">
        <w:rPr>
          <w:color w:val="333333"/>
          <w:sz w:val="28"/>
          <w:szCs w:val="28"/>
        </w:rPr>
        <w:t>блогеров</w:t>
      </w:r>
      <w:proofErr w:type="spellEnd"/>
      <w:r w:rsidRPr="00C47854">
        <w:rPr>
          <w:color w:val="333333"/>
          <w:sz w:val="28"/>
          <w:szCs w:val="28"/>
        </w:rPr>
        <w:t xml:space="preserve"> с аудиторией более 10 тысяч подписчиков обязали сообщать сведения о себе в </w:t>
      </w:r>
      <w:proofErr w:type="spellStart"/>
      <w:r w:rsidRPr="00C47854">
        <w:rPr>
          <w:color w:val="333333"/>
          <w:sz w:val="28"/>
          <w:szCs w:val="28"/>
        </w:rPr>
        <w:t>Роскомнадзор</w:t>
      </w:r>
      <w:proofErr w:type="spellEnd"/>
      <w:r w:rsidRPr="00C47854">
        <w:rPr>
          <w:color w:val="333333"/>
          <w:sz w:val="28"/>
          <w:szCs w:val="28"/>
        </w:rPr>
        <w:t xml:space="preserve">. Если данное требование не будет исполнено, </w:t>
      </w:r>
      <w:proofErr w:type="spellStart"/>
      <w:r w:rsidRPr="00C47854">
        <w:rPr>
          <w:color w:val="333333"/>
          <w:sz w:val="28"/>
          <w:szCs w:val="28"/>
        </w:rPr>
        <w:t>Роскомнадзор</w:t>
      </w:r>
      <w:proofErr w:type="spellEnd"/>
      <w:r w:rsidRPr="00C47854">
        <w:rPr>
          <w:color w:val="333333"/>
          <w:sz w:val="28"/>
          <w:szCs w:val="28"/>
        </w:rPr>
        <w:t xml:space="preserve"> направит владельцу соответствующей социальной сети требование об ограничении доступа к странице </w:t>
      </w:r>
      <w:proofErr w:type="spellStart"/>
      <w:r w:rsidRPr="00C47854">
        <w:rPr>
          <w:color w:val="333333"/>
          <w:sz w:val="28"/>
          <w:szCs w:val="28"/>
        </w:rPr>
        <w:t>блогера</w:t>
      </w:r>
      <w:proofErr w:type="spellEnd"/>
      <w:r w:rsidRPr="00C47854">
        <w:rPr>
          <w:color w:val="333333"/>
          <w:sz w:val="28"/>
          <w:szCs w:val="28"/>
        </w:rPr>
        <w:t>.</w:t>
      </w:r>
    </w:p>
    <w:p w:rsidR="00DE7BCF" w:rsidRPr="00C47854" w:rsidRDefault="00DE7BCF" w:rsidP="00DE7B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Федеральный закон вступил в силу с 08.08.2024, за исключением положений, для которых установлены иные сроки вступления их в силу.</w:t>
      </w:r>
    </w:p>
    <w:p w:rsidR="000C6C4A" w:rsidRDefault="000C6C4A"/>
    <w:sectPr w:rsidR="000C6C4A" w:rsidSect="000C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BCF"/>
    <w:rsid w:val="000C6C4A"/>
    <w:rsid w:val="00844444"/>
    <w:rsid w:val="00DE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C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DE7BC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DE7BCF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2024-12-27T05:41:00Z</dcterms:created>
  <dcterms:modified xsi:type="dcterms:W3CDTF">2024-12-27T05:42:00Z</dcterms:modified>
</cp:coreProperties>
</file>