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80" w:rsidRPr="004E4E11" w:rsidRDefault="00960580" w:rsidP="004E4E11">
      <w:pPr>
        <w:spacing w:after="0" w:line="240" w:lineRule="auto"/>
        <w:jc w:val="both"/>
        <w:rPr>
          <w:rFonts w:ascii="Times New Roman" w:hAnsi="Times New Roman"/>
          <w:b/>
          <w:sz w:val="28"/>
          <w:szCs w:val="28"/>
        </w:rPr>
      </w:pPr>
      <w:r w:rsidRPr="004E4E11">
        <w:rPr>
          <w:rFonts w:ascii="Times New Roman" w:hAnsi="Times New Roman"/>
          <w:sz w:val="28"/>
          <w:szCs w:val="28"/>
        </w:rPr>
        <w:t xml:space="preserve">                                              </w:t>
      </w:r>
      <w:r w:rsidRPr="004E4E11">
        <w:rPr>
          <w:rFonts w:ascii="Times New Roman" w:hAnsi="Times New Roman"/>
          <w:b/>
          <w:sz w:val="28"/>
          <w:szCs w:val="28"/>
        </w:rPr>
        <w:t>Протокол</w:t>
      </w:r>
      <w:r w:rsidR="00F84E0F" w:rsidRPr="004E4E11">
        <w:rPr>
          <w:rFonts w:ascii="Times New Roman" w:hAnsi="Times New Roman"/>
          <w:b/>
          <w:sz w:val="28"/>
          <w:szCs w:val="28"/>
        </w:rPr>
        <w:t xml:space="preserve"> № </w:t>
      </w:r>
      <w:r w:rsidR="00CF7E5E" w:rsidRPr="004E4E11">
        <w:rPr>
          <w:rFonts w:ascii="Times New Roman" w:hAnsi="Times New Roman"/>
          <w:b/>
          <w:sz w:val="28"/>
          <w:szCs w:val="28"/>
        </w:rPr>
        <w:t>68</w:t>
      </w:r>
    </w:p>
    <w:p w:rsidR="00960580" w:rsidRDefault="00781F9E" w:rsidP="004E4E11">
      <w:pPr>
        <w:spacing w:after="0" w:line="240" w:lineRule="auto"/>
        <w:jc w:val="both"/>
        <w:rPr>
          <w:rFonts w:ascii="Times New Roman" w:hAnsi="Times New Roman"/>
          <w:b/>
          <w:sz w:val="28"/>
          <w:szCs w:val="28"/>
        </w:rPr>
      </w:pPr>
      <w:r w:rsidRPr="004E4E11">
        <w:rPr>
          <w:rFonts w:ascii="Times New Roman" w:hAnsi="Times New Roman"/>
          <w:b/>
          <w:sz w:val="28"/>
          <w:szCs w:val="28"/>
        </w:rPr>
        <w:t xml:space="preserve"> </w:t>
      </w:r>
      <w:r w:rsidR="00960580" w:rsidRPr="004E4E11">
        <w:rPr>
          <w:rFonts w:ascii="Times New Roman" w:hAnsi="Times New Roman"/>
          <w:b/>
          <w:sz w:val="28"/>
          <w:szCs w:val="28"/>
        </w:rPr>
        <w:t xml:space="preserve">заседания </w:t>
      </w:r>
      <w:r w:rsidR="00FC75D8" w:rsidRPr="004E4E11">
        <w:rPr>
          <w:rFonts w:ascii="Times New Roman" w:hAnsi="Times New Roman"/>
          <w:b/>
          <w:sz w:val="28"/>
          <w:szCs w:val="28"/>
        </w:rPr>
        <w:t>Совета по развитию малого и среднего предпринимательства муниципального</w:t>
      </w:r>
      <w:r w:rsidR="00960580" w:rsidRPr="004E4E11">
        <w:rPr>
          <w:rFonts w:ascii="Times New Roman" w:hAnsi="Times New Roman"/>
          <w:b/>
          <w:sz w:val="28"/>
          <w:szCs w:val="28"/>
        </w:rPr>
        <w:t xml:space="preserve"> района «</w:t>
      </w:r>
      <w:proofErr w:type="spellStart"/>
      <w:r w:rsidR="00960580" w:rsidRPr="004E4E11">
        <w:rPr>
          <w:rFonts w:ascii="Times New Roman" w:hAnsi="Times New Roman"/>
          <w:b/>
          <w:sz w:val="28"/>
          <w:szCs w:val="28"/>
        </w:rPr>
        <w:t>Борзинский</w:t>
      </w:r>
      <w:proofErr w:type="spellEnd"/>
      <w:r w:rsidR="00960580" w:rsidRPr="004E4E11">
        <w:rPr>
          <w:rFonts w:ascii="Times New Roman" w:hAnsi="Times New Roman"/>
          <w:b/>
          <w:sz w:val="28"/>
          <w:szCs w:val="28"/>
        </w:rPr>
        <w:t xml:space="preserve"> район»</w:t>
      </w:r>
    </w:p>
    <w:p w:rsidR="004E4E11" w:rsidRPr="004E4E11" w:rsidRDefault="004E4E11" w:rsidP="004E4E11">
      <w:pPr>
        <w:spacing w:after="0" w:line="240" w:lineRule="auto"/>
        <w:jc w:val="both"/>
        <w:rPr>
          <w:rFonts w:ascii="Times New Roman" w:hAnsi="Times New Roman"/>
          <w:b/>
          <w:sz w:val="28"/>
          <w:szCs w:val="28"/>
        </w:rPr>
      </w:pPr>
    </w:p>
    <w:p w:rsidR="00960580" w:rsidRPr="004E4E11" w:rsidRDefault="00CF7E5E" w:rsidP="004E4E11">
      <w:pPr>
        <w:spacing w:after="0" w:line="240" w:lineRule="auto"/>
        <w:jc w:val="both"/>
        <w:rPr>
          <w:rFonts w:ascii="Times New Roman" w:hAnsi="Times New Roman"/>
          <w:sz w:val="28"/>
          <w:szCs w:val="28"/>
        </w:rPr>
      </w:pPr>
      <w:r w:rsidRPr="004E4E11">
        <w:rPr>
          <w:rFonts w:ascii="Times New Roman" w:hAnsi="Times New Roman"/>
          <w:sz w:val="28"/>
          <w:szCs w:val="28"/>
        </w:rPr>
        <w:t>12</w:t>
      </w:r>
      <w:r w:rsidR="00C60D64" w:rsidRPr="004E4E11">
        <w:rPr>
          <w:rFonts w:ascii="Times New Roman" w:hAnsi="Times New Roman"/>
          <w:sz w:val="28"/>
          <w:szCs w:val="28"/>
        </w:rPr>
        <w:t xml:space="preserve"> декабря</w:t>
      </w:r>
      <w:r w:rsidR="003F6620" w:rsidRPr="004E4E11">
        <w:rPr>
          <w:rFonts w:ascii="Times New Roman" w:hAnsi="Times New Roman"/>
          <w:sz w:val="28"/>
          <w:szCs w:val="28"/>
        </w:rPr>
        <w:t xml:space="preserve"> </w:t>
      </w:r>
      <w:r w:rsidR="009C0750" w:rsidRPr="004E4E11">
        <w:rPr>
          <w:rFonts w:ascii="Times New Roman" w:hAnsi="Times New Roman"/>
          <w:sz w:val="28"/>
          <w:szCs w:val="28"/>
        </w:rPr>
        <w:t>202</w:t>
      </w:r>
      <w:r w:rsidR="00743EB4" w:rsidRPr="004E4E11">
        <w:rPr>
          <w:rFonts w:ascii="Times New Roman" w:hAnsi="Times New Roman"/>
          <w:sz w:val="28"/>
          <w:szCs w:val="28"/>
        </w:rPr>
        <w:t>4</w:t>
      </w:r>
      <w:r w:rsidR="009C0750" w:rsidRPr="004E4E11">
        <w:rPr>
          <w:rFonts w:ascii="Times New Roman" w:hAnsi="Times New Roman"/>
          <w:sz w:val="28"/>
          <w:szCs w:val="28"/>
        </w:rPr>
        <w:t xml:space="preserve"> г</w:t>
      </w:r>
      <w:r w:rsidR="008B35AF" w:rsidRPr="004E4E11">
        <w:rPr>
          <w:rFonts w:ascii="Times New Roman" w:hAnsi="Times New Roman"/>
          <w:sz w:val="28"/>
          <w:szCs w:val="28"/>
        </w:rPr>
        <w:t xml:space="preserve">.         </w:t>
      </w:r>
      <w:r w:rsidR="00960580" w:rsidRPr="004E4E11">
        <w:rPr>
          <w:rFonts w:ascii="Times New Roman" w:hAnsi="Times New Roman"/>
          <w:sz w:val="28"/>
          <w:szCs w:val="28"/>
        </w:rPr>
        <w:t xml:space="preserve">             в 1</w:t>
      </w:r>
      <w:r w:rsidRPr="004E4E11">
        <w:rPr>
          <w:rFonts w:ascii="Times New Roman" w:hAnsi="Times New Roman"/>
          <w:sz w:val="28"/>
          <w:szCs w:val="28"/>
        </w:rPr>
        <w:t>4</w:t>
      </w:r>
      <w:r w:rsidR="004D6CEA" w:rsidRPr="004E4E11">
        <w:rPr>
          <w:rFonts w:ascii="Times New Roman" w:hAnsi="Times New Roman"/>
          <w:sz w:val="28"/>
          <w:szCs w:val="28"/>
        </w:rPr>
        <w:t xml:space="preserve">.00 час                      </w:t>
      </w:r>
      <w:r w:rsidR="00960580" w:rsidRPr="004E4E11">
        <w:rPr>
          <w:rFonts w:ascii="Times New Roman" w:hAnsi="Times New Roman"/>
          <w:sz w:val="28"/>
          <w:szCs w:val="28"/>
        </w:rPr>
        <w:t xml:space="preserve">    </w:t>
      </w:r>
      <w:r w:rsidR="008B35AF" w:rsidRPr="004E4E11">
        <w:rPr>
          <w:rFonts w:ascii="Times New Roman" w:hAnsi="Times New Roman"/>
          <w:sz w:val="28"/>
          <w:szCs w:val="28"/>
        </w:rPr>
        <w:t xml:space="preserve">                     г. </w:t>
      </w:r>
      <w:r w:rsidR="00960580" w:rsidRPr="004E4E11">
        <w:rPr>
          <w:rFonts w:ascii="Times New Roman" w:hAnsi="Times New Roman"/>
          <w:sz w:val="28"/>
          <w:szCs w:val="28"/>
        </w:rPr>
        <w:t>Борзя</w:t>
      </w:r>
    </w:p>
    <w:p w:rsidR="004E4E11" w:rsidRDefault="008C50AB" w:rsidP="004E4E11">
      <w:pPr>
        <w:spacing w:after="0" w:line="240" w:lineRule="auto"/>
        <w:rPr>
          <w:rFonts w:ascii="Times New Roman" w:hAnsi="Times New Roman"/>
          <w:b/>
          <w:sz w:val="28"/>
          <w:szCs w:val="28"/>
        </w:rPr>
      </w:pPr>
      <w:r w:rsidRPr="004E4E11">
        <w:rPr>
          <w:rFonts w:ascii="Times New Roman" w:hAnsi="Times New Roman"/>
          <w:b/>
          <w:sz w:val="28"/>
          <w:szCs w:val="28"/>
        </w:rPr>
        <w:t xml:space="preserve">            </w:t>
      </w:r>
      <w:r w:rsidR="00960580" w:rsidRPr="004E4E11">
        <w:rPr>
          <w:rFonts w:ascii="Times New Roman" w:hAnsi="Times New Roman"/>
          <w:b/>
          <w:sz w:val="28"/>
          <w:szCs w:val="28"/>
        </w:rPr>
        <w:t xml:space="preserve"> </w:t>
      </w:r>
      <w:r w:rsidR="001021BA" w:rsidRPr="004E4E11">
        <w:rPr>
          <w:rFonts w:ascii="Times New Roman" w:hAnsi="Times New Roman"/>
          <w:b/>
          <w:sz w:val="28"/>
          <w:szCs w:val="28"/>
        </w:rPr>
        <w:t xml:space="preserve">                                        </w:t>
      </w:r>
    </w:p>
    <w:p w:rsidR="00960580" w:rsidRPr="004E4E11" w:rsidRDefault="00960580" w:rsidP="004E4E11">
      <w:pPr>
        <w:spacing w:after="0" w:line="240" w:lineRule="auto"/>
        <w:jc w:val="center"/>
        <w:rPr>
          <w:rFonts w:ascii="Times New Roman" w:hAnsi="Times New Roman"/>
          <w:b/>
          <w:sz w:val="28"/>
          <w:szCs w:val="28"/>
        </w:rPr>
      </w:pPr>
      <w:r w:rsidRPr="004E4E11">
        <w:rPr>
          <w:rFonts w:ascii="Times New Roman" w:hAnsi="Times New Roman"/>
          <w:b/>
          <w:sz w:val="28"/>
          <w:szCs w:val="28"/>
        </w:rPr>
        <w:t>Повестка:</w:t>
      </w:r>
    </w:p>
    <w:p w:rsidR="00CF7E5E" w:rsidRPr="004E4E11" w:rsidRDefault="004E4E11" w:rsidP="004E4E11">
      <w:pPr>
        <w:spacing w:after="0" w:line="240" w:lineRule="auto"/>
        <w:ind w:firstLine="708"/>
        <w:jc w:val="both"/>
        <w:rPr>
          <w:rFonts w:ascii="Times New Roman" w:hAnsi="Times New Roman"/>
          <w:sz w:val="28"/>
          <w:szCs w:val="28"/>
        </w:rPr>
      </w:pPr>
      <w:r>
        <w:rPr>
          <w:rFonts w:ascii="Times New Roman" w:hAnsi="Times New Roman"/>
          <w:sz w:val="28"/>
          <w:szCs w:val="28"/>
        </w:rPr>
        <w:t>1.</w:t>
      </w:r>
      <w:r w:rsidR="00CF7E5E" w:rsidRPr="004E4E11">
        <w:rPr>
          <w:rFonts w:ascii="Times New Roman" w:hAnsi="Times New Roman"/>
          <w:sz w:val="28"/>
          <w:szCs w:val="28"/>
        </w:rPr>
        <w:t>Разъяснения федерального законодательства в сфере защиты конкуренции и прав потребителей, последствия неправомерного завышения стоимости на продукты первой необходимости (</w:t>
      </w:r>
      <w:proofErr w:type="spellStart"/>
      <w:r w:rsidR="00CF7E5E" w:rsidRPr="004E4E11">
        <w:rPr>
          <w:rFonts w:ascii="Times New Roman" w:hAnsi="Times New Roman"/>
          <w:sz w:val="28"/>
          <w:szCs w:val="28"/>
        </w:rPr>
        <w:t>Норбоева</w:t>
      </w:r>
      <w:proofErr w:type="spellEnd"/>
      <w:r w:rsidR="00CF7E5E" w:rsidRPr="004E4E11">
        <w:rPr>
          <w:rFonts w:ascii="Times New Roman" w:hAnsi="Times New Roman"/>
          <w:sz w:val="28"/>
          <w:szCs w:val="28"/>
        </w:rPr>
        <w:t xml:space="preserve"> </w:t>
      </w:r>
      <w:proofErr w:type="spellStart"/>
      <w:r w:rsidR="00CF7E5E" w:rsidRPr="004E4E11">
        <w:rPr>
          <w:rFonts w:ascii="Times New Roman" w:hAnsi="Times New Roman"/>
          <w:sz w:val="28"/>
          <w:szCs w:val="28"/>
        </w:rPr>
        <w:t>Арюна</w:t>
      </w:r>
      <w:proofErr w:type="spellEnd"/>
      <w:r w:rsidR="00CF7E5E" w:rsidRPr="004E4E11">
        <w:rPr>
          <w:rFonts w:ascii="Times New Roman" w:hAnsi="Times New Roman"/>
          <w:sz w:val="28"/>
          <w:szCs w:val="28"/>
        </w:rPr>
        <w:t xml:space="preserve"> </w:t>
      </w:r>
      <w:proofErr w:type="spellStart"/>
      <w:r w:rsidR="00CF7E5E" w:rsidRPr="004E4E11">
        <w:rPr>
          <w:rFonts w:ascii="Times New Roman" w:hAnsi="Times New Roman"/>
          <w:sz w:val="28"/>
          <w:szCs w:val="28"/>
        </w:rPr>
        <w:t>Булатовна</w:t>
      </w:r>
      <w:proofErr w:type="spellEnd"/>
      <w:r w:rsidR="00CF7E5E" w:rsidRPr="004E4E11">
        <w:rPr>
          <w:rFonts w:ascii="Times New Roman" w:hAnsi="Times New Roman"/>
          <w:sz w:val="28"/>
          <w:szCs w:val="28"/>
        </w:rPr>
        <w:t xml:space="preserve"> – заместитель межрайонного прокурора советник юстиции).</w:t>
      </w:r>
    </w:p>
    <w:p w:rsidR="00CF7E5E" w:rsidRPr="004E4E11" w:rsidRDefault="004E4E11" w:rsidP="004E4E11">
      <w:pPr>
        <w:spacing w:after="0" w:line="240" w:lineRule="auto"/>
        <w:ind w:firstLine="708"/>
        <w:jc w:val="both"/>
        <w:rPr>
          <w:rFonts w:ascii="Times New Roman" w:hAnsi="Times New Roman"/>
          <w:sz w:val="28"/>
          <w:szCs w:val="28"/>
        </w:rPr>
      </w:pPr>
      <w:r>
        <w:rPr>
          <w:rFonts w:ascii="Times New Roman" w:hAnsi="Times New Roman"/>
          <w:sz w:val="28"/>
          <w:szCs w:val="28"/>
        </w:rPr>
        <w:t>2.</w:t>
      </w:r>
      <w:r w:rsidR="00CF7E5E" w:rsidRPr="004E4E11">
        <w:rPr>
          <w:rFonts w:ascii="Times New Roman" w:hAnsi="Times New Roman"/>
          <w:sz w:val="28"/>
          <w:szCs w:val="28"/>
        </w:rPr>
        <w:t>Введение туристического налога. Классификация коллективных средств размещения (Осипова Ольга Николаевна – заместитель начальника управления экономического развития).</w:t>
      </w:r>
    </w:p>
    <w:p w:rsidR="00CF7E5E" w:rsidRPr="004E4E11" w:rsidRDefault="004E4E11" w:rsidP="004E4E11">
      <w:pPr>
        <w:spacing w:after="0" w:line="240" w:lineRule="auto"/>
        <w:ind w:firstLine="708"/>
        <w:jc w:val="both"/>
        <w:rPr>
          <w:rFonts w:ascii="Times New Roman" w:hAnsi="Times New Roman"/>
          <w:sz w:val="28"/>
          <w:szCs w:val="28"/>
        </w:rPr>
      </w:pPr>
      <w:r>
        <w:rPr>
          <w:rFonts w:ascii="Times New Roman" w:hAnsi="Times New Roman"/>
          <w:sz w:val="28"/>
          <w:szCs w:val="28"/>
        </w:rPr>
        <w:t>3.</w:t>
      </w:r>
      <w:r w:rsidR="00CF7E5E" w:rsidRPr="004E4E11">
        <w:rPr>
          <w:rFonts w:ascii="Times New Roman" w:hAnsi="Times New Roman"/>
          <w:sz w:val="28"/>
          <w:szCs w:val="28"/>
        </w:rPr>
        <w:t xml:space="preserve">Государственная поддержка субъектов малого и среднего предпринимательства в 2024 году по линии Министерства экономического развития Забайкальского края, </w:t>
      </w:r>
      <w:r w:rsidR="00EC5B0C" w:rsidRPr="004E4E11">
        <w:rPr>
          <w:rFonts w:ascii="Times New Roman" w:hAnsi="Times New Roman"/>
          <w:sz w:val="28"/>
          <w:szCs w:val="28"/>
        </w:rPr>
        <w:t xml:space="preserve">Министерства сельского </w:t>
      </w:r>
      <w:proofErr w:type="gramStart"/>
      <w:r w:rsidR="00EC5B0C" w:rsidRPr="004E4E11">
        <w:rPr>
          <w:rFonts w:ascii="Times New Roman" w:hAnsi="Times New Roman"/>
          <w:sz w:val="28"/>
          <w:szCs w:val="28"/>
        </w:rPr>
        <w:t xml:space="preserve">хозяйства Забайкальского края </w:t>
      </w:r>
      <w:r w:rsidR="00CF7E5E" w:rsidRPr="004E4E11">
        <w:rPr>
          <w:rFonts w:ascii="Times New Roman" w:hAnsi="Times New Roman"/>
          <w:sz w:val="28"/>
          <w:szCs w:val="28"/>
        </w:rPr>
        <w:t>Министерства социальной защиты населения Забайкальского</w:t>
      </w:r>
      <w:proofErr w:type="gramEnd"/>
      <w:r w:rsidR="00CF7E5E" w:rsidRPr="004E4E11">
        <w:rPr>
          <w:rFonts w:ascii="Times New Roman" w:hAnsi="Times New Roman"/>
          <w:sz w:val="28"/>
          <w:szCs w:val="28"/>
        </w:rPr>
        <w:t xml:space="preserve"> края  (Блохина Жанна Александровна - начальник управления экономического развития).</w:t>
      </w:r>
    </w:p>
    <w:p w:rsidR="00FC75D8" w:rsidRDefault="004E4E11" w:rsidP="004E4E11">
      <w:pPr>
        <w:spacing w:after="0" w:line="240" w:lineRule="auto"/>
        <w:ind w:firstLine="708"/>
        <w:jc w:val="both"/>
        <w:rPr>
          <w:rFonts w:ascii="Times New Roman" w:hAnsi="Times New Roman"/>
          <w:sz w:val="28"/>
          <w:szCs w:val="28"/>
        </w:rPr>
      </w:pPr>
      <w:r>
        <w:rPr>
          <w:rFonts w:ascii="Times New Roman" w:hAnsi="Times New Roman"/>
          <w:sz w:val="28"/>
          <w:szCs w:val="28"/>
        </w:rPr>
        <w:t>4.</w:t>
      </w:r>
      <w:r w:rsidR="00CF7E5E" w:rsidRPr="004E4E11">
        <w:rPr>
          <w:rFonts w:ascii="Times New Roman" w:hAnsi="Times New Roman"/>
          <w:sz w:val="28"/>
          <w:szCs w:val="28"/>
        </w:rPr>
        <w:t>Разное</w:t>
      </w:r>
      <w:r w:rsidR="00FC75D8" w:rsidRPr="004E4E11">
        <w:rPr>
          <w:rFonts w:ascii="Times New Roman" w:hAnsi="Times New Roman"/>
          <w:sz w:val="28"/>
          <w:szCs w:val="28"/>
        </w:rPr>
        <w:t>.</w:t>
      </w:r>
    </w:p>
    <w:p w:rsidR="004E4E11" w:rsidRPr="004E4E11" w:rsidRDefault="004E4E11" w:rsidP="004E4E11">
      <w:pPr>
        <w:spacing w:after="0" w:line="240" w:lineRule="auto"/>
        <w:ind w:firstLine="708"/>
        <w:jc w:val="both"/>
        <w:rPr>
          <w:rFonts w:ascii="Times New Roman" w:hAnsi="Times New Roman"/>
          <w:sz w:val="28"/>
          <w:szCs w:val="28"/>
        </w:rPr>
      </w:pPr>
    </w:p>
    <w:p w:rsidR="00901CCE" w:rsidRPr="004E4E11" w:rsidRDefault="00901CCE" w:rsidP="004E4E11">
      <w:pPr>
        <w:spacing w:after="0" w:line="240" w:lineRule="auto"/>
        <w:jc w:val="both"/>
        <w:rPr>
          <w:rFonts w:ascii="Times New Roman" w:hAnsi="Times New Roman"/>
          <w:i/>
          <w:sz w:val="28"/>
          <w:szCs w:val="28"/>
        </w:rPr>
      </w:pPr>
      <w:r w:rsidRPr="004E4E11">
        <w:rPr>
          <w:rFonts w:ascii="Times New Roman" w:hAnsi="Times New Roman"/>
          <w:i/>
          <w:sz w:val="28"/>
          <w:szCs w:val="28"/>
        </w:rPr>
        <w:t>Присутствуют:</w:t>
      </w:r>
    </w:p>
    <w:p w:rsidR="00901CCE" w:rsidRPr="004E4E11" w:rsidRDefault="00901CCE" w:rsidP="004E4E11">
      <w:pPr>
        <w:spacing w:before="240" w:after="0" w:line="240" w:lineRule="auto"/>
        <w:jc w:val="both"/>
        <w:rPr>
          <w:rFonts w:ascii="Times New Roman" w:hAnsi="Times New Roman"/>
          <w:b/>
          <w:i/>
          <w:sz w:val="28"/>
          <w:szCs w:val="28"/>
        </w:rPr>
      </w:pPr>
      <w:r w:rsidRPr="004E4E11">
        <w:rPr>
          <w:rFonts w:ascii="Times New Roman" w:hAnsi="Times New Roman"/>
          <w:b/>
          <w:i/>
          <w:sz w:val="28"/>
          <w:szCs w:val="28"/>
        </w:rPr>
        <w:t>Члены Совета:</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r w:rsidRPr="004E4E11">
        <w:rPr>
          <w:rFonts w:ascii="Times New Roman" w:hAnsi="Times New Roman"/>
          <w:sz w:val="28"/>
          <w:szCs w:val="28"/>
        </w:rPr>
        <w:t>Гридин Р.А. – глава муниципального района «</w:t>
      </w:r>
      <w:proofErr w:type="spellStart"/>
      <w:r w:rsidRPr="004E4E11">
        <w:rPr>
          <w:rFonts w:ascii="Times New Roman" w:hAnsi="Times New Roman"/>
          <w:sz w:val="28"/>
          <w:szCs w:val="28"/>
        </w:rPr>
        <w:t>Борзинский</w:t>
      </w:r>
      <w:proofErr w:type="spellEnd"/>
      <w:r w:rsidRPr="004E4E11">
        <w:rPr>
          <w:rFonts w:ascii="Times New Roman" w:hAnsi="Times New Roman"/>
          <w:sz w:val="28"/>
          <w:szCs w:val="28"/>
        </w:rPr>
        <w:t xml:space="preserve"> район», председатель Совета;</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r w:rsidRPr="004E4E11">
        <w:rPr>
          <w:rFonts w:ascii="Times New Roman" w:hAnsi="Times New Roman"/>
          <w:sz w:val="28"/>
          <w:szCs w:val="28"/>
        </w:rPr>
        <w:t>Забелин В.В. — первый заместитель главы муниципального района «</w:t>
      </w:r>
      <w:proofErr w:type="spellStart"/>
      <w:r w:rsidRPr="004E4E11">
        <w:rPr>
          <w:rFonts w:ascii="Times New Roman" w:hAnsi="Times New Roman"/>
          <w:sz w:val="28"/>
          <w:szCs w:val="28"/>
        </w:rPr>
        <w:t>Борзинский</w:t>
      </w:r>
      <w:proofErr w:type="spellEnd"/>
      <w:r w:rsidRPr="004E4E11">
        <w:rPr>
          <w:rFonts w:ascii="Times New Roman" w:hAnsi="Times New Roman"/>
          <w:sz w:val="28"/>
          <w:szCs w:val="28"/>
        </w:rPr>
        <w:t xml:space="preserve"> район», заместитель председателя Совета;</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proofErr w:type="spellStart"/>
      <w:r w:rsidRPr="004E4E11">
        <w:rPr>
          <w:rFonts w:ascii="Times New Roman" w:hAnsi="Times New Roman"/>
          <w:sz w:val="28"/>
          <w:szCs w:val="28"/>
        </w:rPr>
        <w:t>Буторина</w:t>
      </w:r>
      <w:proofErr w:type="spellEnd"/>
      <w:r w:rsidRPr="004E4E11">
        <w:rPr>
          <w:rFonts w:ascii="Times New Roman" w:hAnsi="Times New Roman"/>
          <w:sz w:val="28"/>
          <w:szCs w:val="28"/>
        </w:rPr>
        <w:t xml:space="preserve"> М.А. — главный специалист отдела межведомственного взаимодействия МУ «Служба МТО», секретарь Совета;</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proofErr w:type="spellStart"/>
      <w:r w:rsidRPr="004E4E11">
        <w:rPr>
          <w:rFonts w:ascii="Times New Roman" w:hAnsi="Times New Roman"/>
          <w:sz w:val="28"/>
          <w:szCs w:val="28"/>
        </w:rPr>
        <w:t>Колмагорова</w:t>
      </w:r>
      <w:proofErr w:type="spellEnd"/>
      <w:r w:rsidRPr="004E4E11">
        <w:rPr>
          <w:rFonts w:ascii="Times New Roman" w:hAnsi="Times New Roman"/>
          <w:sz w:val="28"/>
          <w:szCs w:val="28"/>
        </w:rPr>
        <w:t xml:space="preserve"> В.Д. —индивидуальный предприниматель;</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proofErr w:type="spellStart"/>
      <w:r w:rsidRPr="004E4E11">
        <w:rPr>
          <w:rFonts w:ascii="Times New Roman" w:hAnsi="Times New Roman"/>
          <w:sz w:val="28"/>
          <w:szCs w:val="28"/>
        </w:rPr>
        <w:t>Мистель</w:t>
      </w:r>
      <w:proofErr w:type="spellEnd"/>
      <w:r w:rsidRPr="004E4E11">
        <w:rPr>
          <w:rFonts w:ascii="Times New Roman" w:hAnsi="Times New Roman"/>
          <w:sz w:val="28"/>
          <w:szCs w:val="28"/>
        </w:rPr>
        <w:t xml:space="preserve"> М</w:t>
      </w:r>
      <w:r w:rsidR="004E4E11">
        <w:rPr>
          <w:rFonts w:ascii="Times New Roman" w:hAnsi="Times New Roman"/>
          <w:sz w:val="28"/>
          <w:szCs w:val="28"/>
        </w:rPr>
        <w:t>.</w:t>
      </w:r>
      <w:r w:rsidRPr="004E4E11">
        <w:rPr>
          <w:rFonts w:ascii="Times New Roman" w:hAnsi="Times New Roman"/>
          <w:sz w:val="28"/>
          <w:szCs w:val="28"/>
        </w:rPr>
        <w:t>В</w:t>
      </w:r>
      <w:r w:rsidR="004E4E11">
        <w:rPr>
          <w:rFonts w:ascii="Times New Roman" w:hAnsi="Times New Roman"/>
          <w:sz w:val="28"/>
          <w:szCs w:val="28"/>
        </w:rPr>
        <w:t>.</w:t>
      </w:r>
      <w:r w:rsidRPr="004E4E11">
        <w:rPr>
          <w:rFonts w:ascii="Times New Roman" w:hAnsi="Times New Roman"/>
          <w:sz w:val="28"/>
          <w:szCs w:val="28"/>
        </w:rPr>
        <w:t xml:space="preserve"> - индивидуальный предприниматель;</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r w:rsidRPr="004E4E11">
        <w:rPr>
          <w:rFonts w:ascii="Times New Roman" w:hAnsi="Times New Roman"/>
          <w:sz w:val="28"/>
          <w:szCs w:val="28"/>
        </w:rPr>
        <w:t>Васильев А</w:t>
      </w:r>
      <w:r w:rsidR="004E4E11">
        <w:rPr>
          <w:rFonts w:ascii="Times New Roman" w:hAnsi="Times New Roman"/>
          <w:sz w:val="28"/>
          <w:szCs w:val="28"/>
        </w:rPr>
        <w:t>.</w:t>
      </w:r>
      <w:r w:rsidRPr="004E4E11">
        <w:rPr>
          <w:rFonts w:ascii="Times New Roman" w:hAnsi="Times New Roman"/>
          <w:sz w:val="28"/>
          <w:szCs w:val="28"/>
        </w:rPr>
        <w:t>Н</w:t>
      </w:r>
      <w:r w:rsidR="004E4E11">
        <w:rPr>
          <w:rFonts w:ascii="Times New Roman" w:hAnsi="Times New Roman"/>
          <w:sz w:val="28"/>
          <w:szCs w:val="28"/>
        </w:rPr>
        <w:t>.</w:t>
      </w:r>
      <w:r w:rsidRPr="004E4E11">
        <w:rPr>
          <w:rFonts w:ascii="Times New Roman" w:hAnsi="Times New Roman"/>
          <w:sz w:val="28"/>
          <w:szCs w:val="28"/>
        </w:rPr>
        <w:t xml:space="preserve"> – директор ООО «Молоко»;</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proofErr w:type="spellStart"/>
      <w:r w:rsidRPr="004E4E11">
        <w:rPr>
          <w:rFonts w:ascii="Times New Roman" w:hAnsi="Times New Roman"/>
          <w:sz w:val="28"/>
          <w:szCs w:val="28"/>
        </w:rPr>
        <w:t>Пряльников</w:t>
      </w:r>
      <w:proofErr w:type="spellEnd"/>
      <w:r w:rsidRPr="004E4E11">
        <w:rPr>
          <w:rFonts w:ascii="Times New Roman" w:hAnsi="Times New Roman"/>
          <w:sz w:val="28"/>
          <w:szCs w:val="28"/>
        </w:rPr>
        <w:t xml:space="preserve"> Д.Д. —индивидуальный предприниматель;</w:t>
      </w:r>
    </w:p>
    <w:p w:rsidR="00901CCE" w:rsidRPr="004E4E11" w:rsidRDefault="00901CCE" w:rsidP="004E4E11">
      <w:pPr>
        <w:pStyle w:val="a4"/>
        <w:numPr>
          <w:ilvl w:val="0"/>
          <w:numId w:val="15"/>
        </w:numPr>
        <w:spacing w:after="0" w:line="240" w:lineRule="auto"/>
        <w:jc w:val="both"/>
        <w:rPr>
          <w:rFonts w:ascii="Times New Roman" w:hAnsi="Times New Roman"/>
          <w:sz w:val="28"/>
          <w:szCs w:val="28"/>
        </w:rPr>
      </w:pPr>
      <w:r w:rsidRPr="004E4E11">
        <w:rPr>
          <w:rFonts w:ascii="Times New Roman" w:hAnsi="Times New Roman"/>
          <w:sz w:val="28"/>
          <w:szCs w:val="28"/>
        </w:rPr>
        <w:t>Белокопытов Д.С.  - индивидуальный предприниматель.</w:t>
      </w:r>
    </w:p>
    <w:p w:rsidR="00901CCE" w:rsidRPr="004E4E11" w:rsidRDefault="00901CCE" w:rsidP="004E4E11">
      <w:pPr>
        <w:spacing w:before="240" w:after="0" w:line="240" w:lineRule="auto"/>
        <w:jc w:val="both"/>
        <w:rPr>
          <w:rFonts w:ascii="Times New Roman" w:hAnsi="Times New Roman"/>
          <w:b/>
          <w:i/>
          <w:sz w:val="28"/>
          <w:szCs w:val="28"/>
        </w:rPr>
      </w:pPr>
      <w:r w:rsidRPr="004E4E11">
        <w:rPr>
          <w:rFonts w:ascii="Times New Roman" w:hAnsi="Times New Roman"/>
          <w:b/>
          <w:i/>
          <w:sz w:val="28"/>
          <w:szCs w:val="28"/>
        </w:rPr>
        <w:t>Приглашенные:</w:t>
      </w:r>
    </w:p>
    <w:p w:rsidR="00D766F7" w:rsidRPr="00D73E21" w:rsidRDefault="00D766F7" w:rsidP="00D766F7">
      <w:pPr>
        <w:pStyle w:val="a4"/>
        <w:numPr>
          <w:ilvl w:val="0"/>
          <w:numId w:val="2"/>
        </w:numPr>
        <w:spacing w:before="240" w:after="0" w:line="240" w:lineRule="auto"/>
        <w:jc w:val="both"/>
        <w:rPr>
          <w:rFonts w:ascii="Times New Roman" w:hAnsi="Times New Roman"/>
          <w:sz w:val="28"/>
          <w:szCs w:val="28"/>
        </w:rPr>
      </w:pPr>
      <w:r w:rsidRPr="00D73E21">
        <w:rPr>
          <w:rFonts w:ascii="Times New Roman" w:hAnsi="Times New Roman"/>
          <w:sz w:val="28"/>
          <w:szCs w:val="28"/>
        </w:rPr>
        <w:t>Блохина Жанна Александровна – начальник УЭР АМР «</w:t>
      </w:r>
      <w:proofErr w:type="spellStart"/>
      <w:r w:rsidRPr="00D73E21">
        <w:rPr>
          <w:rFonts w:ascii="Times New Roman" w:hAnsi="Times New Roman"/>
          <w:sz w:val="28"/>
          <w:szCs w:val="28"/>
        </w:rPr>
        <w:t>Борзинский</w:t>
      </w:r>
      <w:proofErr w:type="spellEnd"/>
      <w:r w:rsidRPr="00D73E21">
        <w:rPr>
          <w:rFonts w:ascii="Times New Roman" w:hAnsi="Times New Roman"/>
          <w:sz w:val="28"/>
          <w:szCs w:val="28"/>
        </w:rPr>
        <w:t xml:space="preserve"> район»;</w:t>
      </w:r>
    </w:p>
    <w:p w:rsidR="00D766F7" w:rsidRPr="00D73E21" w:rsidRDefault="00D766F7" w:rsidP="00D766F7">
      <w:pPr>
        <w:pStyle w:val="a4"/>
        <w:numPr>
          <w:ilvl w:val="0"/>
          <w:numId w:val="2"/>
        </w:numPr>
        <w:spacing w:before="240" w:after="0" w:line="240" w:lineRule="auto"/>
        <w:jc w:val="both"/>
        <w:rPr>
          <w:rFonts w:ascii="Times New Roman" w:hAnsi="Times New Roman"/>
          <w:sz w:val="28"/>
          <w:szCs w:val="28"/>
        </w:rPr>
      </w:pPr>
      <w:r w:rsidRPr="00D73E21">
        <w:rPr>
          <w:rFonts w:ascii="Times New Roman" w:hAnsi="Times New Roman"/>
          <w:sz w:val="28"/>
          <w:szCs w:val="28"/>
        </w:rPr>
        <w:t>Осипова Ольга Николаевна – заместитель начальника УЭР АМР «</w:t>
      </w:r>
      <w:proofErr w:type="spellStart"/>
      <w:r w:rsidRPr="00D73E21">
        <w:rPr>
          <w:rFonts w:ascii="Times New Roman" w:hAnsi="Times New Roman"/>
          <w:sz w:val="28"/>
          <w:szCs w:val="28"/>
        </w:rPr>
        <w:t>Борзинский</w:t>
      </w:r>
      <w:proofErr w:type="spellEnd"/>
      <w:r w:rsidRPr="00D73E21">
        <w:rPr>
          <w:rFonts w:ascii="Times New Roman" w:hAnsi="Times New Roman"/>
          <w:sz w:val="28"/>
          <w:szCs w:val="28"/>
        </w:rPr>
        <w:t xml:space="preserve"> район»;</w:t>
      </w:r>
    </w:p>
    <w:p w:rsidR="00D766F7" w:rsidRPr="00D766F7" w:rsidRDefault="00D766F7" w:rsidP="004E4E11">
      <w:pPr>
        <w:pStyle w:val="a4"/>
        <w:numPr>
          <w:ilvl w:val="0"/>
          <w:numId w:val="2"/>
        </w:numPr>
        <w:spacing w:before="240" w:after="0" w:line="240" w:lineRule="auto"/>
        <w:jc w:val="both"/>
        <w:rPr>
          <w:rFonts w:ascii="Times New Roman" w:hAnsi="Times New Roman"/>
          <w:sz w:val="28"/>
          <w:szCs w:val="28"/>
        </w:rPr>
      </w:pPr>
      <w:proofErr w:type="spellStart"/>
      <w:r w:rsidRPr="00D766F7">
        <w:rPr>
          <w:rFonts w:ascii="Times New Roman" w:hAnsi="Times New Roman"/>
          <w:sz w:val="28"/>
          <w:szCs w:val="28"/>
        </w:rPr>
        <w:t>Норбоева</w:t>
      </w:r>
      <w:proofErr w:type="spellEnd"/>
      <w:r w:rsidRPr="00D766F7">
        <w:rPr>
          <w:rFonts w:ascii="Times New Roman" w:hAnsi="Times New Roman"/>
          <w:sz w:val="28"/>
          <w:szCs w:val="28"/>
        </w:rPr>
        <w:t xml:space="preserve"> </w:t>
      </w:r>
      <w:proofErr w:type="spellStart"/>
      <w:r w:rsidRPr="00D766F7">
        <w:rPr>
          <w:rFonts w:ascii="Times New Roman" w:hAnsi="Times New Roman"/>
          <w:sz w:val="28"/>
          <w:szCs w:val="28"/>
        </w:rPr>
        <w:t>Арюна</w:t>
      </w:r>
      <w:proofErr w:type="spellEnd"/>
      <w:r w:rsidRPr="00D766F7">
        <w:rPr>
          <w:rFonts w:ascii="Times New Roman" w:hAnsi="Times New Roman"/>
          <w:sz w:val="28"/>
          <w:szCs w:val="28"/>
        </w:rPr>
        <w:t xml:space="preserve"> </w:t>
      </w:r>
      <w:proofErr w:type="spellStart"/>
      <w:r w:rsidRPr="00D766F7">
        <w:rPr>
          <w:rFonts w:ascii="Times New Roman" w:hAnsi="Times New Roman"/>
          <w:sz w:val="28"/>
          <w:szCs w:val="28"/>
        </w:rPr>
        <w:t>Булатовна</w:t>
      </w:r>
      <w:proofErr w:type="spellEnd"/>
      <w:r w:rsidRPr="00D766F7">
        <w:rPr>
          <w:rFonts w:ascii="Times New Roman" w:hAnsi="Times New Roman"/>
          <w:sz w:val="28"/>
          <w:szCs w:val="28"/>
        </w:rPr>
        <w:t xml:space="preserve"> – заместитель межрайонного прокурора советник юстиции;</w:t>
      </w:r>
    </w:p>
    <w:p w:rsidR="00901CCE" w:rsidRPr="00D766F7" w:rsidRDefault="00901CCE" w:rsidP="004E4E11">
      <w:pPr>
        <w:pStyle w:val="a4"/>
        <w:numPr>
          <w:ilvl w:val="0"/>
          <w:numId w:val="2"/>
        </w:numPr>
        <w:spacing w:before="240" w:after="0" w:line="240" w:lineRule="auto"/>
        <w:jc w:val="both"/>
        <w:rPr>
          <w:rFonts w:ascii="Times New Roman" w:hAnsi="Times New Roman"/>
          <w:sz w:val="28"/>
          <w:szCs w:val="28"/>
        </w:rPr>
      </w:pPr>
      <w:proofErr w:type="spellStart"/>
      <w:r w:rsidRPr="00D766F7">
        <w:rPr>
          <w:rFonts w:ascii="Times New Roman" w:hAnsi="Times New Roman"/>
          <w:sz w:val="28"/>
          <w:szCs w:val="28"/>
        </w:rPr>
        <w:t>Сунцова</w:t>
      </w:r>
      <w:proofErr w:type="spellEnd"/>
      <w:r w:rsidRPr="00D766F7">
        <w:rPr>
          <w:rFonts w:ascii="Times New Roman" w:hAnsi="Times New Roman"/>
          <w:sz w:val="28"/>
          <w:szCs w:val="28"/>
        </w:rPr>
        <w:t xml:space="preserve"> Жанна Игоревна – главный специалист АГП «</w:t>
      </w:r>
      <w:proofErr w:type="spellStart"/>
      <w:r w:rsidRPr="00D766F7">
        <w:rPr>
          <w:rFonts w:ascii="Times New Roman" w:hAnsi="Times New Roman"/>
          <w:sz w:val="28"/>
          <w:szCs w:val="28"/>
        </w:rPr>
        <w:t>Борзинское</w:t>
      </w:r>
      <w:proofErr w:type="spellEnd"/>
      <w:r w:rsidRPr="00D766F7">
        <w:rPr>
          <w:rFonts w:ascii="Times New Roman" w:hAnsi="Times New Roman"/>
          <w:sz w:val="28"/>
          <w:szCs w:val="28"/>
        </w:rPr>
        <w:t>»;</w:t>
      </w:r>
    </w:p>
    <w:p w:rsidR="00901CCE" w:rsidRPr="00D766F7" w:rsidRDefault="00901CCE" w:rsidP="004E4E11">
      <w:pPr>
        <w:pStyle w:val="a4"/>
        <w:numPr>
          <w:ilvl w:val="0"/>
          <w:numId w:val="2"/>
        </w:numPr>
        <w:spacing w:before="240" w:after="0" w:line="240" w:lineRule="auto"/>
        <w:jc w:val="both"/>
        <w:rPr>
          <w:rFonts w:ascii="Times New Roman" w:hAnsi="Times New Roman"/>
          <w:sz w:val="28"/>
          <w:szCs w:val="28"/>
        </w:rPr>
      </w:pPr>
      <w:r w:rsidRPr="00D766F7">
        <w:rPr>
          <w:rFonts w:ascii="Times New Roman" w:hAnsi="Times New Roman"/>
          <w:sz w:val="28"/>
          <w:szCs w:val="28"/>
        </w:rPr>
        <w:lastRenderedPageBreak/>
        <w:t>Большакова Светлана Михайловна – главный специалист АГП «</w:t>
      </w:r>
      <w:proofErr w:type="spellStart"/>
      <w:r w:rsidRPr="00D766F7">
        <w:rPr>
          <w:rFonts w:ascii="Times New Roman" w:hAnsi="Times New Roman"/>
          <w:sz w:val="28"/>
          <w:szCs w:val="28"/>
        </w:rPr>
        <w:t>Шерловогорское</w:t>
      </w:r>
      <w:proofErr w:type="spellEnd"/>
      <w:r w:rsidRPr="00D766F7">
        <w:rPr>
          <w:rFonts w:ascii="Times New Roman" w:hAnsi="Times New Roman"/>
          <w:sz w:val="28"/>
          <w:szCs w:val="28"/>
        </w:rPr>
        <w:t>»;</w:t>
      </w:r>
    </w:p>
    <w:p w:rsidR="00901CCE" w:rsidRPr="00D766F7" w:rsidRDefault="00901CCE" w:rsidP="004E4E11">
      <w:pPr>
        <w:pStyle w:val="a4"/>
        <w:numPr>
          <w:ilvl w:val="0"/>
          <w:numId w:val="2"/>
        </w:numPr>
        <w:spacing w:before="240" w:after="0" w:line="240" w:lineRule="auto"/>
        <w:jc w:val="both"/>
        <w:rPr>
          <w:rFonts w:ascii="Times New Roman" w:hAnsi="Times New Roman"/>
          <w:sz w:val="28"/>
          <w:szCs w:val="28"/>
        </w:rPr>
      </w:pPr>
      <w:r w:rsidRPr="00D766F7">
        <w:rPr>
          <w:rFonts w:ascii="Times New Roman" w:hAnsi="Times New Roman"/>
          <w:sz w:val="28"/>
          <w:szCs w:val="28"/>
        </w:rPr>
        <w:t xml:space="preserve">Магазин «Пятерочка» - </w:t>
      </w:r>
      <w:proofErr w:type="spellStart"/>
      <w:r w:rsidRPr="00D766F7">
        <w:rPr>
          <w:rFonts w:ascii="Times New Roman" w:hAnsi="Times New Roman"/>
          <w:sz w:val="28"/>
          <w:szCs w:val="28"/>
        </w:rPr>
        <w:t>Пурбуева</w:t>
      </w:r>
      <w:proofErr w:type="spellEnd"/>
      <w:r w:rsidRPr="00D766F7">
        <w:rPr>
          <w:rFonts w:ascii="Times New Roman" w:hAnsi="Times New Roman"/>
          <w:sz w:val="28"/>
          <w:szCs w:val="28"/>
        </w:rPr>
        <w:t xml:space="preserve"> Ирина </w:t>
      </w:r>
      <w:proofErr w:type="spellStart"/>
      <w:r w:rsidRPr="00D766F7">
        <w:rPr>
          <w:rFonts w:ascii="Times New Roman" w:hAnsi="Times New Roman"/>
          <w:sz w:val="28"/>
          <w:szCs w:val="28"/>
        </w:rPr>
        <w:t>Болотовна</w:t>
      </w:r>
      <w:proofErr w:type="spellEnd"/>
      <w:r w:rsidRPr="00D766F7">
        <w:rPr>
          <w:rFonts w:ascii="Times New Roman" w:hAnsi="Times New Roman"/>
          <w:sz w:val="28"/>
          <w:szCs w:val="28"/>
        </w:rPr>
        <w:t xml:space="preserve"> (тел.89144526225).</w:t>
      </w:r>
    </w:p>
    <w:p w:rsidR="00D84350" w:rsidRPr="004E4E11" w:rsidRDefault="00D84350" w:rsidP="004E4E11">
      <w:pPr>
        <w:spacing w:after="0" w:line="240" w:lineRule="auto"/>
        <w:ind w:left="709"/>
        <w:jc w:val="both"/>
        <w:rPr>
          <w:rFonts w:ascii="Times New Roman" w:hAnsi="Times New Roman"/>
          <w:sz w:val="28"/>
          <w:szCs w:val="28"/>
        </w:rPr>
      </w:pPr>
    </w:p>
    <w:p w:rsidR="009C0750" w:rsidRPr="004E4E11" w:rsidRDefault="00107920" w:rsidP="004E4E11">
      <w:pPr>
        <w:spacing w:after="0" w:line="240" w:lineRule="auto"/>
        <w:jc w:val="both"/>
        <w:rPr>
          <w:rFonts w:ascii="Times New Roman" w:hAnsi="Times New Roman"/>
          <w:sz w:val="28"/>
          <w:szCs w:val="28"/>
        </w:rPr>
      </w:pPr>
      <w:r w:rsidRPr="004E4E11">
        <w:rPr>
          <w:rFonts w:ascii="Times New Roman" w:hAnsi="Times New Roman"/>
          <w:b/>
          <w:sz w:val="28"/>
          <w:szCs w:val="28"/>
        </w:rPr>
        <w:t>Забелин В</w:t>
      </w:r>
      <w:r w:rsidR="00C75CEA" w:rsidRPr="004E4E11">
        <w:rPr>
          <w:rFonts w:ascii="Times New Roman" w:hAnsi="Times New Roman"/>
          <w:b/>
          <w:sz w:val="28"/>
          <w:szCs w:val="28"/>
        </w:rPr>
        <w:t xml:space="preserve">асилий </w:t>
      </w:r>
      <w:r w:rsidRPr="004E4E11">
        <w:rPr>
          <w:rFonts w:ascii="Times New Roman" w:hAnsi="Times New Roman"/>
          <w:b/>
          <w:sz w:val="28"/>
          <w:szCs w:val="28"/>
        </w:rPr>
        <w:t>В</w:t>
      </w:r>
      <w:r w:rsidR="00C75CEA" w:rsidRPr="004E4E11">
        <w:rPr>
          <w:rFonts w:ascii="Times New Roman" w:hAnsi="Times New Roman"/>
          <w:b/>
          <w:sz w:val="28"/>
          <w:szCs w:val="28"/>
        </w:rPr>
        <w:t>асильевич</w:t>
      </w:r>
      <w:r w:rsidR="00CF4A6D" w:rsidRPr="004E4E11">
        <w:rPr>
          <w:rFonts w:ascii="Times New Roman" w:hAnsi="Times New Roman"/>
          <w:b/>
          <w:sz w:val="28"/>
          <w:szCs w:val="28"/>
        </w:rPr>
        <w:t>:</w:t>
      </w:r>
      <w:r w:rsidR="00CF4A6D" w:rsidRPr="004E4E11">
        <w:rPr>
          <w:rFonts w:ascii="Times New Roman" w:hAnsi="Times New Roman"/>
          <w:sz w:val="28"/>
          <w:szCs w:val="28"/>
        </w:rPr>
        <w:t xml:space="preserve"> </w:t>
      </w:r>
      <w:r w:rsidR="00016CCE" w:rsidRPr="004E4E11">
        <w:rPr>
          <w:rFonts w:ascii="Times New Roman" w:hAnsi="Times New Roman"/>
          <w:sz w:val="28"/>
          <w:szCs w:val="28"/>
        </w:rPr>
        <w:t xml:space="preserve">Сегодня мы </w:t>
      </w:r>
      <w:r w:rsidR="00F21839" w:rsidRPr="004E4E11">
        <w:rPr>
          <w:rFonts w:ascii="Times New Roman" w:hAnsi="Times New Roman"/>
          <w:sz w:val="28"/>
          <w:szCs w:val="28"/>
        </w:rPr>
        <w:t xml:space="preserve">проводим очередное </w:t>
      </w:r>
      <w:r w:rsidR="003C4E88" w:rsidRPr="004E4E11">
        <w:rPr>
          <w:rFonts w:ascii="Times New Roman" w:hAnsi="Times New Roman"/>
          <w:sz w:val="28"/>
          <w:szCs w:val="28"/>
        </w:rPr>
        <w:t>заседание</w:t>
      </w:r>
      <w:r w:rsidR="001301E7" w:rsidRPr="004E4E11">
        <w:rPr>
          <w:rFonts w:ascii="Times New Roman" w:hAnsi="Times New Roman"/>
          <w:sz w:val="28"/>
          <w:szCs w:val="28"/>
        </w:rPr>
        <w:t xml:space="preserve"> </w:t>
      </w:r>
      <w:r w:rsidR="00410B52" w:rsidRPr="004E4E11">
        <w:rPr>
          <w:rFonts w:ascii="Times New Roman" w:hAnsi="Times New Roman"/>
          <w:sz w:val="28"/>
          <w:szCs w:val="28"/>
        </w:rPr>
        <w:t>С</w:t>
      </w:r>
      <w:r w:rsidR="001301E7" w:rsidRPr="004E4E11">
        <w:rPr>
          <w:rFonts w:ascii="Times New Roman" w:hAnsi="Times New Roman"/>
          <w:sz w:val="28"/>
          <w:szCs w:val="28"/>
        </w:rPr>
        <w:t>овета,</w:t>
      </w:r>
      <w:r w:rsidR="00016CCE" w:rsidRPr="004E4E11">
        <w:rPr>
          <w:rFonts w:ascii="Times New Roman" w:hAnsi="Times New Roman"/>
          <w:sz w:val="28"/>
          <w:szCs w:val="28"/>
        </w:rPr>
        <w:t xml:space="preserve"> </w:t>
      </w:r>
      <w:r w:rsidR="001301E7" w:rsidRPr="004E4E11">
        <w:rPr>
          <w:rFonts w:ascii="Times New Roman" w:hAnsi="Times New Roman"/>
          <w:sz w:val="28"/>
          <w:szCs w:val="28"/>
        </w:rPr>
        <w:t>н</w:t>
      </w:r>
      <w:r w:rsidR="00CF4A6D" w:rsidRPr="004E4E11">
        <w:rPr>
          <w:rFonts w:ascii="Times New Roman" w:hAnsi="Times New Roman"/>
          <w:sz w:val="28"/>
          <w:szCs w:val="28"/>
        </w:rPr>
        <w:t xml:space="preserve">а </w:t>
      </w:r>
      <w:r w:rsidR="00A0488E" w:rsidRPr="004E4E11">
        <w:rPr>
          <w:rFonts w:ascii="Times New Roman" w:hAnsi="Times New Roman"/>
          <w:sz w:val="28"/>
          <w:szCs w:val="28"/>
        </w:rPr>
        <w:t>котором присутствуют</w:t>
      </w:r>
      <w:r w:rsidR="001301E7" w:rsidRPr="004E4E11">
        <w:rPr>
          <w:rFonts w:ascii="Times New Roman" w:hAnsi="Times New Roman"/>
          <w:sz w:val="28"/>
          <w:szCs w:val="28"/>
        </w:rPr>
        <w:t xml:space="preserve"> </w:t>
      </w:r>
      <w:r w:rsidR="00901CCE" w:rsidRPr="004E4E11">
        <w:rPr>
          <w:rFonts w:ascii="Times New Roman" w:hAnsi="Times New Roman"/>
          <w:sz w:val="28"/>
          <w:szCs w:val="28"/>
        </w:rPr>
        <w:t>8</w:t>
      </w:r>
      <w:r w:rsidR="001301E7" w:rsidRPr="004E4E11">
        <w:rPr>
          <w:rFonts w:ascii="Times New Roman" w:hAnsi="Times New Roman"/>
          <w:sz w:val="28"/>
          <w:szCs w:val="28"/>
        </w:rPr>
        <w:t xml:space="preserve"> членов</w:t>
      </w:r>
      <w:r w:rsidR="00A5241C" w:rsidRPr="004E4E11">
        <w:rPr>
          <w:rFonts w:ascii="Times New Roman" w:hAnsi="Times New Roman"/>
          <w:sz w:val="28"/>
          <w:szCs w:val="28"/>
        </w:rPr>
        <w:t xml:space="preserve"> Совета</w:t>
      </w:r>
      <w:r w:rsidR="006E0199" w:rsidRPr="004E4E11">
        <w:rPr>
          <w:rFonts w:ascii="Times New Roman" w:hAnsi="Times New Roman"/>
          <w:sz w:val="28"/>
          <w:szCs w:val="28"/>
        </w:rPr>
        <w:t>.</w:t>
      </w:r>
      <w:r w:rsidR="001301E7" w:rsidRPr="004E4E11">
        <w:rPr>
          <w:rFonts w:ascii="Times New Roman" w:hAnsi="Times New Roman"/>
          <w:sz w:val="28"/>
          <w:szCs w:val="28"/>
        </w:rPr>
        <w:t xml:space="preserve"> </w:t>
      </w:r>
      <w:r w:rsidR="00CF4A6D" w:rsidRPr="004E4E11">
        <w:rPr>
          <w:rFonts w:ascii="Times New Roman" w:hAnsi="Times New Roman"/>
          <w:sz w:val="28"/>
          <w:szCs w:val="28"/>
        </w:rPr>
        <w:t xml:space="preserve">Разрешите заседание </w:t>
      </w:r>
      <w:r w:rsidR="00410B52" w:rsidRPr="004E4E11">
        <w:rPr>
          <w:rFonts w:ascii="Times New Roman" w:hAnsi="Times New Roman"/>
          <w:sz w:val="28"/>
          <w:szCs w:val="28"/>
        </w:rPr>
        <w:t>С</w:t>
      </w:r>
      <w:r w:rsidR="00CF4A6D" w:rsidRPr="004E4E11">
        <w:rPr>
          <w:rFonts w:ascii="Times New Roman" w:hAnsi="Times New Roman"/>
          <w:sz w:val="28"/>
          <w:szCs w:val="28"/>
        </w:rPr>
        <w:t>овета считать открытым</w:t>
      </w:r>
      <w:r w:rsidR="00625C30" w:rsidRPr="004E4E11">
        <w:rPr>
          <w:rFonts w:ascii="Times New Roman" w:hAnsi="Times New Roman"/>
          <w:sz w:val="28"/>
          <w:szCs w:val="28"/>
        </w:rPr>
        <w:t>. Приступим к работе.</w:t>
      </w:r>
    </w:p>
    <w:p w:rsidR="00340261" w:rsidRPr="004E4E11" w:rsidRDefault="00340261" w:rsidP="004E4E11">
      <w:pPr>
        <w:spacing w:after="0" w:line="240" w:lineRule="auto"/>
        <w:jc w:val="both"/>
        <w:rPr>
          <w:rFonts w:ascii="Times New Roman" w:hAnsi="Times New Roman"/>
          <w:sz w:val="28"/>
          <w:szCs w:val="28"/>
        </w:rPr>
      </w:pPr>
    </w:p>
    <w:p w:rsidR="00FE59EC" w:rsidRPr="004E4E11" w:rsidRDefault="00016CCE" w:rsidP="004E4E11">
      <w:pPr>
        <w:spacing w:after="0" w:line="240" w:lineRule="auto"/>
        <w:jc w:val="both"/>
        <w:rPr>
          <w:rFonts w:ascii="Times New Roman" w:hAnsi="Times New Roman"/>
          <w:sz w:val="28"/>
          <w:szCs w:val="28"/>
        </w:rPr>
      </w:pPr>
      <w:r w:rsidRPr="004E4E11">
        <w:rPr>
          <w:rFonts w:ascii="Times New Roman" w:hAnsi="Times New Roman"/>
          <w:b/>
          <w:sz w:val="28"/>
          <w:szCs w:val="28"/>
        </w:rPr>
        <w:t xml:space="preserve">По первому вопросу </w:t>
      </w:r>
      <w:r w:rsidR="008C4A16" w:rsidRPr="004E4E11">
        <w:rPr>
          <w:rFonts w:ascii="Times New Roman" w:hAnsi="Times New Roman"/>
          <w:b/>
          <w:sz w:val="28"/>
          <w:szCs w:val="28"/>
        </w:rPr>
        <w:t>выступила</w:t>
      </w:r>
      <w:r w:rsidR="00410B52" w:rsidRPr="004E4E11">
        <w:rPr>
          <w:rFonts w:ascii="Times New Roman" w:hAnsi="Times New Roman"/>
          <w:b/>
          <w:sz w:val="28"/>
          <w:szCs w:val="28"/>
        </w:rPr>
        <w:t xml:space="preserve"> </w:t>
      </w:r>
      <w:proofErr w:type="spellStart"/>
      <w:r w:rsidR="00A5241C" w:rsidRPr="004E4E11">
        <w:rPr>
          <w:rFonts w:ascii="Times New Roman" w:hAnsi="Times New Roman"/>
          <w:b/>
          <w:sz w:val="28"/>
          <w:szCs w:val="28"/>
        </w:rPr>
        <w:t>Норбоева</w:t>
      </w:r>
      <w:proofErr w:type="spellEnd"/>
      <w:r w:rsidR="00A5241C" w:rsidRPr="004E4E11">
        <w:rPr>
          <w:rFonts w:ascii="Times New Roman" w:hAnsi="Times New Roman"/>
          <w:b/>
          <w:sz w:val="28"/>
          <w:szCs w:val="28"/>
        </w:rPr>
        <w:t xml:space="preserve"> А</w:t>
      </w:r>
      <w:r w:rsidR="00410B52" w:rsidRPr="004E4E11">
        <w:rPr>
          <w:rFonts w:ascii="Times New Roman" w:hAnsi="Times New Roman"/>
          <w:b/>
          <w:sz w:val="28"/>
          <w:szCs w:val="28"/>
        </w:rPr>
        <w:t>.</w:t>
      </w:r>
      <w:r w:rsidR="00A5241C" w:rsidRPr="004E4E11">
        <w:rPr>
          <w:rFonts w:ascii="Times New Roman" w:hAnsi="Times New Roman"/>
          <w:b/>
          <w:sz w:val="28"/>
          <w:szCs w:val="28"/>
        </w:rPr>
        <w:t>Б</w:t>
      </w:r>
      <w:r w:rsidR="009A4E93" w:rsidRPr="004E4E11">
        <w:rPr>
          <w:rFonts w:ascii="Times New Roman" w:hAnsi="Times New Roman"/>
          <w:b/>
          <w:sz w:val="28"/>
          <w:szCs w:val="28"/>
        </w:rPr>
        <w:t>.</w:t>
      </w:r>
      <w:r w:rsidR="00410B52" w:rsidRPr="004E4E11">
        <w:rPr>
          <w:rFonts w:ascii="Times New Roman" w:hAnsi="Times New Roman"/>
          <w:b/>
          <w:sz w:val="28"/>
          <w:szCs w:val="28"/>
        </w:rPr>
        <w:t>:</w:t>
      </w:r>
      <w:r w:rsidR="001355DC" w:rsidRPr="004E4E11">
        <w:rPr>
          <w:rFonts w:ascii="Times New Roman" w:hAnsi="Times New Roman"/>
          <w:sz w:val="28"/>
          <w:szCs w:val="28"/>
        </w:rPr>
        <w:t xml:space="preserve"> </w:t>
      </w:r>
      <w:r w:rsidR="00940EAE" w:rsidRPr="004E4E11">
        <w:rPr>
          <w:rFonts w:ascii="Times New Roman" w:hAnsi="Times New Roman"/>
          <w:sz w:val="28"/>
          <w:szCs w:val="28"/>
        </w:rPr>
        <w:t xml:space="preserve"> </w:t>
      </w:r>
      <w:r w:rsidR="00BF6DA4" w:rsidRPr="004E4E11">
        <w:rPr>
          <w:rFonts w:ascii="Times New Roman" w:hAnsi="Times New Roman"/>
          <w:sz w:val="28"/>
          <w:szCs w:val="28"/>
        </w:rPr>
        <w:t xml:space="preserve">  </w:t>
      </w:r>
      <w:r w:rsidR="0029557D" w:rsidRPr="004E4E11">
        <w:rPr>
          <w:rFonts w:ascii="Times New Roman" w:hAnsi="Times New Roman"/>
          <w:sz w:val="28"/>
          <w:szCs w:val="28"/>
        </w:rPr>
        <w:t xml:space="preserve">          </w:t>
      </w:r>
    </w:p>
    <w:p w:rsidR="00FE59EC" w:rsidRPr="004E4E11" w:rsidRDefault="00FE59EC" w:rsidP="004E4E11">
      <w:pPr>
        <w:pStyle w:val="Default"/>
        <w:rPr>
          <w:color w:val="auto"/>
          <w:sz w:val="28"/>
          <w:szCs w:val="28"/>
        </w:rPr>
      </w:pPr>
    </w:p>
    <w:p w:rsidR="00FE59EC" w:rsidRPr="004E4E11" w:rsidRDefault="00FE59EC" w:rsidP="00267496">
      <w:pPr>
        <w:pStyle w:val="Default"/>
        <w:ind w:firstLine="708"/>
        <w:jc w:val="both"/>
        <w:rPr>
          <w:color w:val="auto"/>
          <w:sz w:val="28"/>
          <w:szCs w:val="28"/>
        </w:rPr>
      </w:pPr>
      <w:proofErr w:type="gramStart"/>
      <w:r w:rsidRPr="004E4E11">
        <w:rPr>
          <w:color w:val="auto"/>
          <w:sz w:val="28"/>
          <w:szCs w:val="28"/>
        </w:rPr>
        <w:t>В рамках полномочий, предусмотренных пунктом 1 части 1 Положения о Федеральной антимонопольной службе, утвержденного Постановлением Правительства Российской Федерации от 30.06.2004 N 331, ФАС России осуществляет контроль за ценообразованием на потребительском рынке в части проверки обоснованности устанавливаемых хозяйствующими субъектами цен на товары в случае, если данные хозяйствующие субъекты занимают доминирующее положение на соответствующем товарном рынке, а также в случае заключения участниками</w:t>
      </w:r>
      <w:proofErr w:type="gramEnd"/>
      <w:r w:rsidRPr="004E4E11">
        <w:rPr>
          <w:color w:val="auto"/>
          <w:sz w:val="28"/>
          <w:szCs w:val="28"/>
        </w:rPr>
        <w:t xml:space="preserve"> рынка </w:t>
      </w:r>
      <w:proofErr w:type="spellStart"/>
      <w:r w:rsidRPr="004E4E11">
        <w:rPr>
          <w:color w:val="auto"/>
          <w:sz w:val="28"/>
          <w:szCs w:val="28"/>
        </w:rPr>
        <w:t>антиконкурентных</w:t>
      </w:r>
      <w:proofErr w:type="spellEnd"/>
      <w:r w:rsidRPr="004E4E11">
        <w:rPr>
          <w:color w:val="auto"/>
          <w:sz w:val="28"/>
          <w:szCs w:val="28"/>
        </w:rPr>
        <w:t xml:space="preserve"> соглашений или осуществления </w:t>
      </w:r>
      <w:proofErr w:type="spellStart"/>
      <w:r w:rsidRPr="004E4E11">
        <w:rPr>
          <w:color w:val="auto"/>
          <w:sz w:val="28"/>
          <w:szCs w:val="28"/>
        </w:rPr>
        <w:t>антиконкурентных</w:t>
      </w:r>
      <w:proofErr w:type="spellEnd"/>
      <w:r w:rsidRPr="004E4E11">
        <w:rPr>
          <w:color w:val="auto"/>
          <w:sz w:val="28"/>
          <w:szCs w:val="28"/>
        </w:rPr>
        <w:t xml:space="preserve"> действий.</w:t>
      </w:r>
    </w:p>
    <w:p w:rsidR="00FE59EC" w:rsidRPr="004E4E11" w:rsidRDefault="00FE59EC" w:rsidP="00267496">
      <w:pPr>
        <w:pStyle w:val="Default"/>
        <w:ind w:firstLine="708"/>
        <w:jc w:val="both"/>
        <w:rPr>
          <w:color w:val="auto"/>
          <w:sz w:val="28"/>
          <w:szCs w:val="28"/>
        </w:rPr>
      </w:pPr>
      <w:r w:rsidRPr="004E4E11">
        <w:rPr>
          <w:color w:val="auto"/>
          <w:sz w:val="28"/>
          <w:szCs w:val="28"/>
        </w:rPr>
        <w:t>Условия, на основании которых положение хозяйствующего субъекта может быть признано доминирующим, установлены статьей 5 Федерального закона от 26.07.2006 N 135-ФЗ "О защите конкуренции" (далее - Закон о защите конкуренции). Вместе с тем рынки розничной торговли продовольственными товарами являются конкурентными с большим количеством участников.</w:t>
      </w:r>
    </w:p>
    <w:p w:rsidR="00FE59EC" w:rsidRPr="004E4E11" w:rsidRDefault="00FE59EC" w:rsidP="00267496">
      <w:pPr>
        <w:pStyle w:val="Default"/>
        <w:ind w:firstLine="708"/>
        <w:jc w:val="both"/>
        <w:rPr>
          <w:color w:val="auto"/>
          <w:sz w:val="28"/>
          <w:szCs w:val="28"/>
        </w:rPr>
      </w:pPr>
      <w:r w:rsidRPr="004E4E11">
        <w:rPr>
          <w:color w:val="auto"/>
          <w:sz w:val="28"/>
          <w:szCs w:val="28"/>
        </w:rPr>
        <w:t>Согласно законодательству Российской Федерации как оптовые, так и розничные цены на продовольственные товары не подлежат государственному регулированию, за исключением случаев, предусмотренных Федеральным законом от 28.12.2009 N 381-ФЗ "Об основах государственного регулирования торговой деятельности в Российской Федерации" (далее - Закон о торговле).</w:t>
      </w:r>
    </w:p>
    <w:p w:rsidR="00FE59EC" w:rsidRPr="004E4E11" w:rsidRDefault="00FE59EC" w:rsidP="00267496">
      <w:pPr>
        <w:pStyle w:val="Default"/>
        <w:ind w:firstLine="708"/>
        <w:jc w:val="both"/>
        <w:rPr>
          <w:color w:val="auto"/>
          <w:sz w:val="28"/>
          <w:szCs w:val="28"/>
        </w:rPr>
      </w:pPr>
      <w:r w:rsidRPr="004E4E11">
        <w:rPr>
          <w:color w:val="auto"/>
          <w:sz w:val="28"/>
          <w:szCs w:val="28"/>
        </w:rPr>
        <w:t>Так, согласно части 4 статьи 8 Закона о торговле государственное регулирование цен на отдельные виды товаров, торговых надбавок (наценок) к ценам на них осуществляется в случаях, предусмотренных федеральными законами и в соответствии с указанными федеральными законами, а также принимаемыми в соответствии с ними нормативными правовыми актами органов государственной власти и (или) нормативными правовыми актами органов местного самоуправления.</w:t>
      </w:r>
    </w:p>
    <w:p w:rsidR="00FE59EC" w:rsidRPr="004E4E11" w:rsidRDefault="00FE59EC" w:rsidP="00267496">
      <w:pPr>
        <w:pStyle w:val="Default"/>
        <w:ind w:firstLine="708"/>
        <w:jc w:val="both"/>
        <w:rPr>
          <w:color w:val="auto"/>
          <w:sz w:val="28"/>
          <w:szCs w:val="28"/>
        </w:rPr>
      </w:pPr>
      <w:r w:rsidRPr="004E4E11">
        <w:rPr>
          <w:color w:val="auto"/>
          <w:sz w:val="28"/>
          <w:szCs w:val="28"/>
        </w:rPr>
        <w:t>Согласно части 5 статьи 8 Закона о торговле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FE59EC" w:rsidRPr="004E4E11" w:rsidRDefault="00FE59EC" w:rsidP="00267496">
      <w:pPr>
        <w:pStyle w:val="Default"/>
        <w:ind w:firstLine="708"/>
        <w:jc w:val="both"/>
        <w:rPr>
          <w:color w:val="auto"/>
          <w:sz w:val="28"/>
          <w:szCs w:val="28"/>
        </w:rPr>
      </w:pPr>
      <w:r w:rsidRPr="004E4E11">
        <w:rPr>
          <w:color w:val="auto"/>
          <w:sz w:val="28"/>
          <w:szCs w:val="28"/>
        </w:rPr>
        <w:lastRenderedPageBreak/>
        <w:t xml:space="preserve">Постановлением Правительства Российской Федерации от 15.07.2010 N 530 утвержден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w:t>
      </w:r>
      <w:proofErr w:type="gramStart"/>
      <w:r w:rsidRPr="004E4E11">
        <w:rPr>
          <w:color w:val="auto"/>
          <w:sz w:val="28"/>
          <w:szCs w:val="28"/>
        </w:rPr>
        <w:t xml:space="preserve">К нему относятся: говядина (кроме бескостного мяса), свинина (кроме бескостного мяса), баранина (кроме бескостного мяса), куры (кроме куриных </w:t>
      </w:r>
      <w:proofErr w:type="spellStart"/>
      <w:r w:rsidRPr="004E4E11">
        <w:rPr>
          <w:color w:val="auto"/>
          <w:sz w:val="28"/>
          <w:szCs w:val="28"/>
        </w:rPr>
        <w:t>окорочков</w:t>
      </w:r>
      <w:proofErr w:type="spellEnd"/>
      <w:r w:rsidRPr="004E4E11">
        <w:rPr>
          <w:color w:val="auto"/>
          <w:sz w:val="28"/>
          <w:szCs w:val="28"/>
        </w:rPr>
        <w:t>), рыба мороженая неразделанная, масло сливочное, масло подсолнечное, молоко питьевое, яйца куриные, сахар-песок, соль поваренная пищевая, чай черный байховый, мука пшеничная, хлеб ржаной, ржано-пшеничный, хлеб и булочные изделия из</w:t>
      </w:r>
      <w:r w:rsidRPr="004E4E11">
        <w:rPr>
          <w:sz w:val="28"/>
          <w:szCs w:val="28"/>
        </w:rPr>
        <w:t xml:space="preserve"> </w:t>
      </w:r>
      <w:r w:rsidRPr="004E4E11">
        <w:rPr>
          <w:color w:val="auto"/>
          <w:sz w:val="28"/>
          <w:szCs w:val="28"/>
        </w:rPr>
        <w:t>пшеничной муки, рис шлифованный, пшено, крупа гречневая - ядрица, вермишель, картофель, капуста белокочанная свежая</w:t>
      </w:r>
      <w:proofErr w:type="gramEnd"/>
      <w:r w:rsidRPr="004E4E11">
        <w:rPr>
          <w:color w:val="auto"/>
          <w:sz w:val="28"/>
          <w:szCs w:val="28"/>
        </w:rPr>
        <w:t>, лук репчатый, морковь, яблоки.</w:t>
      </w:r>
    </w:p>
    <w:p w:rsidR="00FE59EC" w:rsidRPr="004E4E11" w:rsidRDefault="00FE59EC" w:rsidP="00267496">
      <w:pPr>
        <w:pStyle w:val="Default"/>
        <w:ind w:firstLine="708"/>
        <w:jc w:val="both"/>
        <w:rPr>
          <w:color w:val="auto"/>
          <w:sz w:val="28"/>
          <w:szCs w:val="28"/>
        </w:rPr>
      </w:pPr>
      <w:proofErr w:type="gramStart"/>
      <w:r w:rsidRPr="004E4E11">
        <w:rPr>
          <w:color w:val="auto"/>
          <w:sz w:val="28"/>
          <w:szCs w:val="28"/>
        </w:rPr>
        <w:t>Постановлением Правительства Российской Федерации от 15.07.2010 N 530 также утверждены Правила установления предельно допустимых розничных цен на отдельные виды социально значимых продовольственных товаров первой необходимости, в соответствии с пунктом 2 которых предельные розничные цены на отдельные виды социально значимых продовольственных товаров первой необходимости, реализуемые на территории отдельного субъекта Российской Федерации или территориях субъектов Российской Федерации, могут устанавливаться Правительством Российской Федерации</w:t>
      </w:r>
      <w:proofErr w:type="gramEnd"/>
      <w:r w:rsidRPr="004E4E11">
        <w:rPr>
          <w:color w:val="auto"/>
          <w:sz w:val="28"/>
          <w:szCs w:val="28"/>
        </w:rPr>
        <w:t xml:space="preserve"> на срок не более 90 календарных дней в случае,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w:t>
      </w:r>
    </w:p>
    <w:p w:rsidR="00FE59EC" w:rsidRPr="004E4E11" w:rsidRDefault="00FE59EC" w:rsidP="00267496">
      <w:pPr>
        <w:pStyle w:val="Default"/>
        <w:ind w:firstLine="708"/>
        <w:jc w:val="both"/>
        <w:rPr>
          <w:color w:val="auto"/>
          <w:sz w:val="28"/>
          <w:szCs w:val="28"/>
        </w:rPr>
      </w:pPr>
      <w:r w:rsidRPr="004E4E11">
        <w:rPr>
          <w:color w:val="auto"/>
          <w:sz w:val="28"/>
          <w:szCs w:val="28"/>
        </w:rPr>
        <w:t xml:space="preserve">Согласно пункту 3 указанных </w:t>
      </w:r>
      <w:proofErr w:type="gramStart"/>
      <w:r w:rsidRPr="004E4E11">
        <w:rPr>
          <w:color w:val="auto"/>
          <w:sz w:val="28"/>
          <w:szCs w:val="28"/>
        </w:rPr>
        <w:t>Правил</w:t>
      </w:r>
      <w:proofErr w:type="gramEnd"/>
      <w:r w:rsidRPr="004E4E11">
        <w:rPr>
          <w:color w:val="auto"/>
          <w:sz w:val="28"/>
          <w:szCs w:val="28"/>
        </w:rPr>
        <w:t xml:space="preserve">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 Порядок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w:t>
      </w:r>
    </w:p>
    <w:p w:rsidR="00FE59EC" w:rsidRPr="004E4E11" w:rsidRDefault="00FE59EC" w:rsidP="00267496">
      <w:pPr>
        <w:pStyle w:val="Default"/>
        <w:ind w:firstLine="708"/>
        <w:jc w:val="both"/>
        <w:rPr>
          <w:color w:val="auto"/>
          <w:sz w:val="28"/>
          <w:szCs w:val="28"/>
        </w:rPr>
      </w:pPr>
      <w:proofErr w:type="gramStart"/>
      <w:r w:rsidRPr="004E4E11">
        <w:rPr>
          <w:color w:val="auto"/>
          <w:sz w:val="28"/>
          <w:szCs w:val="28"/>
        </w:rPr>
        <w:t>В связи со сложившейся ситуацией с потребительскими ценами на социально значимые продовольственные товары по поручению</w:t>
      </w:r>
      <w:proofErr w:type="gramEnd"/>
      <w:r w:rsidRPr="004E4E11">
        <w:rPr>
          <w:color w:val="auto"/>
          <w:sz w:val="28"/>
          <w:szCs w:val="28"/>
        </w:rPr>
        <w:t xml:space="preserve"> Правительства Российской Федерации федеральными органами исполнительной власти предпринимается комплекс мер по снижению и пресечению необоснованного роста цен на социально значимые продукты питания.</w:t>
      </w:r>
    </w:p>
    <w:p w:rsidR="00FE59EC" w:rsidRPr="004E4E11" w:rsidRDefault="00FE59EC" w:rsidP="00267496">
      <w:pPr>
        <w:pStyle w:val="Default"/>
        <w:ind w:firstLine="708"/>
        <w:jc w:val="both"/>
        <w:rPr>
          <w:color w:val="auto"/>
          <w:sz w:val="28"/>
          <w:szCs w:val="28"/>
        </w:rPr>
      </w:pPr>
      <w:r w:rsidRPr="004E4E11">
        <w:rPr>
          <w:color w:val="auto"/>
          <w:sz w:val="28"/>
          <w:szCs w:val="28"/>
        </w:rPr>
        <w:t xml:space="preserve">Наиболее пристальное внимание ФАС России уделяет ценообразованию на социально значимые продовольственные товары первой необходимости, осуществляя в отношении всей товаропроводящей цепочки от производителя до торговых сетей мониторинг на предмет выявления необоснованного повышения цен, злоупотребления доминирующим </w:t>
      </w:r>
      <w:r w:rsidRPr="004E4E11">
        <w:rPr>
          <w:color w:val="auto"/>
          <w:sz w:val="28"/>
          <w:szCs w:val="28"/>
        </w:rPr>
        <w:lastRenderedPageBreak/>
        <w:t>положением на рынке, наличия запрещенных антимонопольным законодательством картельных сговоров или согласованных действий участников рынков.</w:t>
      </w:r>
    </w:p>
    <w:p w:rsidR="00DC5A31" w:rsidRPr="004E4E11" w:rsidRDefault="00267496" w:rsidP="00267496">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FE59EC" w:rsidRPr="004E4E11">
        <w:rPr>
          <w:rFonts w:ascii="Times New Roman" w:hAnsi="Times New Roman"/>
          <w:sz w:val="28"/>
          <w:szCs w:val="28"/>
        </w:rPr>
        <w:t xml:space="preserve">Территориальным органам ФАС России поручено усилить </w:t>
      </w:r>
      <w:proofErr w:type="gramStart"/>
      <w:r w:rsidR="00FE59EC" w:rsidRPr="004E4E11">
        <w:rPr>
          <w:rFonts w:ascii="Times New Roman" w:hAnsi="Times New Roman"/>
          <w:sz w:val="28"/>
          <w:szCs w:val="28"/>
        </w:rPr>
        <w:t>контроль за</w:t>
      </w:r>
      <w:proofErr w:type="gramEnd"/>
      <w:r w:rsidR="00FE59EC" w:rsidRPr="004E4E11">
        <w:rPr>
          <w:rFonts w:ascii="Times New Roman" w:hAnsi="Times New Roman"/>
          <w:sz w:val="28"/>
          <w:szCs w:val="28"/>
        </w:rPr>
        <w:t xml:space="preserve"> ценообразованием на рынках социально значимых продовольственных товаров. В случае выявления нарушений антимонопольного законодательства ведомство незамедлительно принимает меры реагирования - от предостережений и предупреждений до возбуждения дел о нарушении антимонопольного законодательства.</w:t>
      </w:r>
      <w:r w:rsidR="00DC5A31" w:rsidRPr="004E4E11">
        <w:rPr>
          <w:rFonts w:ascii="Times New Roman" w:hAnsi="Times New Roman"/>
          <w:sz w:val="28"/>
          <w:szCs w:val="28"/>
        </w:rPr>
        <w:t xml:space="preserve">  </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Например, ФАС России проведены проверки в отношении ряда участников рынка сахара на предмет недопущения необоснованной задержки отгрузки сахара белого в объекты розничной торговли. По результатам проверок возбуждено 8 дел по признакам нарушения антимонопольного законодательства и Закона о торговле, выданы предупреждения и предостережения.</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 xml:space="preserve">На территории Нижегородской области действия двух хозяйствующих субъектов признаны нарушением части 5 статьи 11 Закона о защите конкуренции, </w:t>
      </w:r>
      <w:proofErr w:type="gramStart"/>
      <w:r w:rsidRPr="004E4E11">
        <w:rPr>
          <w:rFonts w:ascii="Times New Roman" w:hAnsi="Times New Roman"/>
          <w:sz w:val="28"/>
          <w:szCs w:val="28"/>
        </w:rPr>
        <w:t>выразившемся</w:t>
      </w:r>
      <w:proofErr w:type="gramEnd"/>
      <w:r w:rsidRPr="004E4E11">
        <w:rPr>
          <w:rFonts w:ascii="Times New Roman" w:hAnsi="Times New Roman"/>
          <w:sz w:val="28"/>
          <w:szCs w:val="28"/>
        </w:rPr>
        <w:t xml:space="preserve"> в координации экономической деятельности хозяйствующих субъектов, осуществляющих розничную реализацию товаров. </w:t>
      </w:r>
      <w:proofErr w:type="gramStart"/>
      <w:r w:rsidRPr="004E4E11">
        <w:rPr>
          <w:rFonts w:ascii="Times New Roman" w:hAnsi="Times New Roman"/>
          <w:sz w:val="28"/>
          <w:szCs w:val="28"/>
        </w:rPr>
        <w:t>В отношении доминирующих торговых сетей в настоящее время рассматривается 2 дела о нарушении антимонопольного законодательства (в Рязанской и Самарской областях), а также выдано 14 предупреждений крупнейшим торговым сетям (в Московской, Курской, Саратовской, Калужской, Челябинской, Ярославской, Свердловской и Самарской областях, в Республиках Калмыкия, Хакасия, Башкортостан) в связи с выявленными признаками злоупотребления торговыми сетями своим доминирующим положением путем установления завышенных розничных цен</w:t>
      </w:r>
      <w:proofErr w:type="gramEnd"/>
      <w:r w:rsidRPr="004E4E11">
        <w:rPr>
          <w:rFonts w:ascii="Times New Roman" w:hAnsi="Times New Roman"/>
          <w:sz w:val="28"/>
          <w:szCs w:val="28"/>
        </w:rPr>
        <w:t xml:space="preserve"> на продукты питания на территории муниципальных образований, на территории которых они занимают доминирующее положение.</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В рамках исполнения предупреждений торговые сети снижают цены на социально значимые продукты питания. В некоторых регионах торговые сети снижают цены на продукты, не дожидаясь получения официальных предупреждений.</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Межрайонной прокуратурой нарушений законодательства в сфере ценообразования, а также фактов необоснованного роста цен, признаков картельных сговоров не установлено.</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Обращения граждан о фактах повышения цен на продукты питания в межрайонную прокуратуру не поступали.</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Нарушений в деятельности органов местного самоуправления при осуществлении мониторинга роста цен на продовольственную продукцию не выявлено.</w:t>
      </w:r>
    </w:p>
    <w:p w:rsidR="00DC5A31" w:rsidRPr="004E4E11" w:rsidRDefault="00DC5A31" w:rsidP="00267496">
      <w:pPr>
        <w:autoSpaceDE w:val="0"/>
        <w:autoSpaceDN w:val="0"/>
        <w:adjustRightInd w:val="0"/>
        <w:spacing w:after="0" w:line="240" w:lineRule="auto"/>
        <w:ind w:firstLine="708"/>
        <w:jc w:val="both"/>
        <w:rPr>
          <w:rFonts w:ascii="Times New Roman" w:hAnsi="Times New Roman"/>
          <w:sz w:val="28"/>
          <w:szCs w:val="28"/>
        </w:rPr>
      </w:pPr>
      <w:r w:rsidRPr="004E4E11">
        <w:rPr>
          <w:rFonts w:ascii="Times New Roman" w:hAnsi="Times New Roman"/>
          <w:sz w:val="28"/>
          <w:szCs w:val="28"/>
        </w:rPr>
        <w:t xml:space="preserve">Оснований для направления </w:t>
      </w:r>
      <w:r w:rsidR="00267496">
        <w:rPr>
          <w:rFonts w:ascii="Times New Roman" w:hAnsi="Times New Roman"/>
          <w:sz w:val="28"/>
          <w:szCs w:val="28"/>
        </w:rPr>
        <w:t>в</w:t>
      </w:r>
      <w:r w:rsidRPr="004E4E11">
        <w:rPr>
          <w:rFonts w:ascii="Times New Roman" w:hAnsi="Times New Roman"/>
          <w:sz w:val="28"/>
          <w:szCs w:val="28"/>
        </w:rPr>
        <w:t xml:space="preserve"> </w:t>
      </w:r>
      <w:r w:rsidR="00267496">
        <w:rPr>
          <w:rFonts w:ascii="Times New Roman" w:hAnsi="Times New Roman"/>
          <w:sz w:val="28"/>
          <w:szCs w:val="28"/>
        </w:rPr>
        <w:t>У</w:t>
      </w:r>
      <w:r w:rsidRPr="004E4E11">
        <w:rPr>
          <w:rFonts w:ascii="Times New Roman" w:hAnsi="Times New Roman"/>
          <w:sz w:val="28"/>
          <w:szCs w:val="28"/>
        </w:rPr>
        <w:t>ФАС России по Забайкальскому краю материалов проверок для решения вопроса о возбуждении дел о нарушении антимонопольного законодательства, административном преследовании виновных лиц не имеется.</w:t>
      </w:r>
    </w:p>
    <w:p w:rsidR="00DC5A31" w:rsidRPr="004E4E11" w:rsidRDefault="00267496" w:rsidP="00267496">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DC5A31" w:rsidRPr="004E4E11">
        <w:rPr>
          <w:rFonts w:ascii="Times New Roman" w:hAnsi="Times New Roman"/>
          <w:sz w:val="28"/>
          <w:szCs w:val="28"/>
        </w:rPr>
        <w:t>В январе 2024 года межрайонной прокуратурой объявлено 4 предостережения о недопустимости нарушений закона в сфере ценообразования, 26.11.2024 объявлено 4 предостережения.</w:t>
      </w:r>
    </w:p>
    <w:p w:rsidR="009C0750" w:rsidRPr="004E4E11" w:rsidRDefault="00410B52" w:rsidP="004E4E11">
      <w:pPr>
        <w:shd w:val="clear" w:color="auto" w:fill="FFFFFF"/>
        <w:spacing w:before="88" w:after="0" w:line="240" w:lineRule="auto"/>
        <w:rPr>
          <w:rFonts w:ascii="Times New Roman" w:hAnsi="Times New Roman"/>
          <w:sz w:val="28"/>
          <w:szCs w:val="28"/>
        </w:rPr>
      </w:pPr>
      <w:r w:rsidRPr="004E4E11">
        <w:rPr>
          <w:rFonts w:ascii="Times New Roman" w:hAnsi="Times New Roman"/>
          <w:b/>
          <w:sz w:val="28"/>
          <w:szCs w:val="28"/>
        </w:rPr>
        <w:t>По второму вопросу выступила</w:t>
      </w:r>
      <w:r w:rsidR="001355DC" w:rsidRPr="004E4E11">
        <w:rPr>
          <w:rFonts w:ascii="Times New Roman" w:hAnsi="Times New Roman"/>
          <w:b/>
          <w:sz w:val="28"/>
          <w:szCs w:val="28"/>
        </w:rPr>
        <w:t xml:space="preserve"> </w:t>
      </w:r>
      <w:r w:rsidR="00A5241C" w:rsidRPr="004E4E11">
        <w:rPr>
          <w:rFonts w:ascii="Times New Roman" w:hAnsi="Times New Roman"/>
          <w:b/>
          <w:sz w:val="28"/>
          <w:szCs w:val="28"/>
        </w:rPr>
        <w:t>Осип</w:t>
      </w:r>
      <w:r w:rsidR="009454E2" w:rsidRPr="004E4E11">
        <w:rPr>
          <w:rFonts w:ascii="Times New Roman" w:hAnsi="Times New Roman"/>
          <w:b/>
          <w:sz w:val="28"/>
          <w:szCs w:val="28"/>
        </w:rPr>
        <w:t xml:space="preserve">ова </w:t>
      </w:r>
      <w:r w:rsidR="00A5241C" w:rsidRPr="004E4E11">
        <w:rPr>
          <w:rFonts w:ascii="Times New Roman" w:hAnsi="Times New Roman"/>
          <w:b/>
          <w:sz w:val="28"/>
          <w:szCs w:val="28"/>
        </w:rPr>
        <w:t>О.</w:t>
      </w:r>
      <w:r w:rsidR="007D1515" w:rsidRPr="004E4E11">
        <w:rPr>
          <w:rFonts w:ascii="Times New Roman" w:hAnsi="Times New Roman"/>
          <w:b/>
          <w:sz w:val="28"/>
          <w:szCs w:val="28"/>
        </w:rPr>
        <w:t>Н</w:t>
      </w:r>
      <w:r w:rsidR="009454E2" w:rsidRPr="004E4E11">
        <w:rPr>
          <w:rFonts w:ascii="Times New Roman" w:hAnsi="Times New Roman"/>
          <w:b/>
          <w:sz w:val="28"/>
          <w:szCs w:val="28"/>
        </w:rPr>
        <w:t>.</w:t>
      </w:r>
      <w:r w:rsidRPr="004E4E11">
        <w:rPr>
          <w:rFonts w:ascii="Times New Roman" w:hAnsi="Times New Roman"/>
          <w:sz w:val="28"/>
          <w:szCs w:val="28"/>
        </w:rPr>
        <w:t>:</w:t>
      </w:r>
      <w:r w:rsidR="00F21839" w:rsidRPr="004E4E11">
        <w:rPr>
          <w:rFonts w:ascii="Times New Roman" w:hAnsi="Times New Roman"/>
          <w:sz w:val="28"/>
          <w:szCs w:val="28"/>
        </w:rPr>
        <w:t xml:space="preserve">  </w:t>
      </w:r>
    </w:p>
    <w:p w:rsidR="007D1515" w:rsidRPr="004E4E11" w:rsidRDefault="00B76B1B"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С</w:t>
      </w:r>
      <w:r w:rsidR="007D1515" w:rsidRPr="004E4E11">
        <w:rPr>
          <w:rFonts w:ascii="Times New Roman" w:hAnsi="Times New Roman"/>
          <w:sz w:val="28"/>
          <w:szCs w:val="28"/>
        </w:rPr>
        <w:t xml:space="preserve"> 01 января 2025 года согласно главе 33.1 Налогового кодекса РФ</w:t>
      </w:r>
      <w:r w:rsidRPr="004E4E11">
        <w:rPr>
          <w:rFonts w:ascii="Times New Roman" w:hAnsi="Times New Roman"/>
          <w:sz w:val="28"/>
          <w:szCs w:val="28"/>
        </w:rPr>
        <w:t xml:space="preserve"> вводится туристический налог</w:t>
      </w:r>
      <w:r w:rsidR="007D1515" w:rsidRPr="004E4E11">
        <w:rPr>
          <w:rFonts w:ascii="Times New Roman" w:hAnsi="Times New Roman"/>
          <w:sz w:val="28"/>
          <w:szCs w:val="28"/>
        </w:rPr>
        <w:t>.</w:t>
      </w:r>
    </w:p>
    <w:p w:rsidR="007D1515" w:rsidRPr="004E4E11" w:rsidRDefault="007D1515" w:rsidP="004E4E11">
      <w:pPr>
        <w:spacing w:after="0" w:line="240" w:lineRule="auto"/>
        <w:ind w:firstLine="709"/>
        <w:jc w:val="both"/>
        <w:rPr>
          <w:rFonts w:ascii="Times New Roman" w:hAnsi="Times New Roman"/>
          <w:sz w:val="28"/>
          <w:szCs w:val="28"/>
        </w:rPr>
      </w:pPr>
      <w:proofErr w:type="gramStart"/>
      <w:r w:rsidRPr="004E4E11">
        <w:rPr>
          <w:rFonts w:ascii="Times New Roman" w:hAnsi="Times New Roman"/>
          <w:sz w:val="28"/>
          <w:szCs w:val="28"/>
        </w:rPr>
        <w:t xml:space="preserve">Налогоплательщиками налога признаются организации и физические лица, оказывающие услуги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и включенных в реестр классифицированных средств размещения, предусмотренный Федеральным законом от 24 ноября 1996 года № 132-ФЗ «Об основах туристской деятельности в Российской Федерации». </w:t>
      </w:r>
      <w:proofErr w:type="gramEnd"/>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xml:space="preserve">Налог устанавливается нормативными правовыми актами представительных органов муниципальных образований, вводится в действие и прекращает </w:t>
      </w:r>
      <w:proofErr w:type="gramStart"/>
      <w:r w:rsidRPr="004E4E11">
        <w:rPr>
          <w:rFonts w:ascii="Times New Roman" w:hAnsi="Times New Roman"/>
          <w:sz w:val="28"/>
          <w:szCs w:val="28"/>
        </w:rPr>
        <w:t>действовать в соответствии Налоговым кодексом и нормативными правовыми актами представительных органов муниципальных образований и обязателен</w:t>
      </w:r>
      <w:proofErr w:type="gramEnd"/>
      <w:r w:rsidRPr="004E4E11">
        <w:rPr>
          <w:rFonts w:ascii="Times New Roman" w:hAnsi="Times New Roman"/>
          <w:sz w:val="28"/>
          <w:szCs w:val="28"/>
        </w:rPr>
        <w:t xml:space="preserve"> к уплате на территориях этих муниципальных образований.</w:t>
      </w:r>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xml:space="preserve">Муниципальные образования определяют налоговую ставку в пределах, определенных Налоговым кодексом РФ, в размерах, не превышающих в 2025 году 1 %, в 2026 году – 2 %, в 2027 году – 3 %, в 2028 году – 4 %, начиная с 2029 года – 5 % от налоговой базы. Налоговые ставки могут быть дифференцированы с учетом сезонности и (или) категории средства размещения. </w:t>
      </w:r>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Муниципальным образованием могут также устанавливаться налоговые льготы, основания и порядок их применения налогоплательщиками.</w:t>
      </w:r>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Статья 418.4 Налогового кодекса определяет налоговую базу как стоимость оказываемой услуги по предоставлению мест для временного проживания физических лиц в средстве размещения (его части) (далее – услуга по временному проживанию) без учета сумм налога и налога на добавленную стоимость (НДС). Этой же статьей установлены категории граждан, оказывая услуги которым, налогоплательщик не оплачивает этот налог. Расширить этот перечь можно и на уровне муниципального образования.</w:t>
      </w:r>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Налоговый кодекс установил сумму минимального налога, рассчитанную как произведение 100 рублей и количества суток проживания.</w:t>
      </w:r>
    </w:p>
    <w:p w:rsidR="00B15B84"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Налоги поступают в бюджет муниципальных образований.</w:t>
      </w:r>
      <w:r w:rsidR="00880BA5" w:rsidRPr="004E4E11">
        <w:rPr>
          <w:rFonts w:ascii="Times New Roman" w:hAnsi="Times New Roman"/>
          <w:sz w:val="28"/>
          <w:szCs w:val="28"/>
        </w:rPr>
        <w:t xml:space="preserve"> </w:t>
      </w:r>
    </w:p>
    <w:p w:rsidR="007D1515"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xml:space="preserve">Статья 418.3. Объект налогообложения </w:t>
      </w:r>
    </w:p>
    <w:p w:rsidR="008B7E8A" w:rsidRPr="004E4E11" w:rsidRDefault="007D1515"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w:t>
      </w:r>
      <w:proofErr w:type="gramStart"/>
      <w:r w:rsidRPr="004E4E11">
        <w:rPr>
          <w:rFonts w:ascii="Times New Roman" w:hAnsi="Times New Roman"/>
          <w:sz w:val="28"/>
          <w:szCs w:val="28"/>
        </w:rPr>
        <w:t xml:space="preserve">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w:t>
      </w:r>
      <w:r w:rsidRPr="004E4E11">
        <w:rPr>
          <w:rFonts w:ascii="Times New Roman" w:hAnsi="Times New Roman"/>
          <w:sz w:val="28"/>
          <w:szCs w:val="28"/>
        </w:rPr>
        <w:lastRenderedPageBreak/>
        <w:t xml:space="preserve">собственности или на ином законном основании, расположенных на территории муниципального образования и </w:t>
      </w:r>
      <w:r w:rsidRPr="004E4E11">
        <w:rPr>
          <w:rFonts w:ascii="Times New Roman" w:hAnsi="Times New Roman"/>
          <w:b/>
          <w:sz w:val="28"/>
          <w:szCs w:val="28"/>
          <w:u w:val="single"/>
        </w:rPr>
        <w:t>включенных в реестр классифицированных средств размещения</w:t>
      </w:r>
      <w:r w:rsidRPr="004E4E11">
        <w:rPr>
          <w:rFonts w:ascii="Times New Roman" w:hAnsi="Times New Roman"/>
          <w:sz w:val="28"/>
          <w:szCs w:val="28"/>
        </w:rPr>
        <w:t>, предусмотренный Федеральным законом от 24 ноября 1996 года № 132-ФЗ «Об основах туристской деятельности в Российской Федерации».</w:t>
      </w:r>
      <w:r w:rsidR="00880BA5" w:rsidRPr="004E4E11">
        <w:rPr>
          <w:rFonts w:ascii="Times New Roman" w:hAnsi="Times New Roman"/>
          <w:sz w:val="28"/>
          <w:szCs w:val="28"/>
        </w:rPr>
        <w:t xml:space="preserve"> </w:t>
      </w:r>
      <w:proofErr w:type="gramEnd"/>
    </w:p>
    <w:p w:rsidR="00881089" w:rsidRDefault="008B7E8A" w:rsidP="00881089">
      <w:pPr>
        <w:spacing w:after="0" w:line="240" w:lineRule="auto"/>
        <w:ind w:firstLine="709"/>
        <w:jc w:val="both"/>
        <w:rPr>
          <w:rFonts w:ascii="Times New Roman" w:hAnsi="Times New Roman"/>
          <w:sz w:val="28"/>
          <w:szCs w:val="28"/>
        </w:rPr>
      </w:pPr>
      <w:proofErr w:type="gramStart"/>
      <w:r w:rsidRPr="004E4E11">
        <w:rPr>
          <w:rFonts w:ascii="Times New Roman" w:hAnsi="Times New Roman"/>
          <w:sz w:val="28"/>
          <w:szCs w:val="28"/>
        </w:rPr>
        <w:t>В настоящее время в соответствии с действующими положениями статьи 5 Федерального закона № 132-ФЗ функционирует единый перечень классифицированных гостиниц, горнолыжных трасс, пляжей (далее – единый перечень), порядок ведения которого утвержден приказом Минэкономразвития России от 9 января 2023 г. № 3 «Об утверждении Порядка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национального органа</w:t>
      </w:r>
      <w:proofErr w:type="gramEnd"/>
      <w:r w:rsidRPr="004E4E11">
        <w:rPr>
          <w:rFonts w:ascii="Times New Roman" w:hAnsi="Times New Roman"/>
          <w:sz w:val="28"/>
          <w:szCs w:val="28"/>
        </w:rPr>
        <w:t xml:space="preserve"> по аккредитации в информационно-телекоммуникационной сети «Интернет». Единый перечень размещен на официальном сайте Федеральной службы по аккредитации в информационно-телекоммуникационной сети «Интернет» по ссылке </w:t>
      </w:r>
      <w:hyperlink r:id="rId8" w:history="1">
        <w:r w:rsidR="00881089" w:rsidRPr="00881089">
          <w:rPr>
            <w:rStyle w:val="a3"/>
            <w:rFonts w:ascii="Times New Roman" w:hAnsi="Times New Roman"/>
            <w:color w:val="auto"/>
            <w:sz w:val="28"/>
            <w:szCs w:val="28"/>
          </w:rPr>
          <w:t>https://fsa.gov.ru/use-of-technology/elektronnye-reestryy/</w:t>
        </w:r>
      </w:hyperlink>
      <w:r w:rsidR="00881089" w:rsidRPr="00881089">
        <w:rPr>
          <w:rFonts w:ascii="Times New Roman" w:hAnsi="Times New Roman"/>
          <w:sz w:val="28"/>
          <w:szCs w:val="28"/>
        </w:rPr>
        <w:t xml:space="preserve"> </w:t>
      </w:r>
      <w:r w:rsidRPr="004E4E11">
        <w:rPr>
          <w:rFonts w:ascii="Times New Roman" w:hAnsi="Times New Roman"/>
          <w:sz w:val="28"/>
          <w:szCs w:val="28"/>
        </w:rPr>
        <w:t xml:space="preserve">reestrklassifitsirovannykh-obektov-gostinitsy-i-inye-sredstva-razmeshcheniya/. </w:t>
      </w:r>
    </w:p>
    <w:p w:rsidR="008B7E8A" w:rsidRPr="004E4E11" w:rsidRDefault="008B7E8A" w:rsidP="00881089">
      <w:pPr>
        <w:spacing w:after="0" w:line="240" w:lineRule="auto"/>
        <w:ind w:firstLine="709"/>
        <w:jc w:val="both"/>
        <w:rPr>
          <w:rFonts w:ascii="Times New Roman" w:hAnsi="Times New Roman"/>
          <w:sz w:val="28"/>
          <w:szCs w:val="28"/>
        </w:rPr>
      </w:pPr>
      <w:r w:rsidRPr="004E4E11">
        <w:rPr>
          <w:rFonts w:ascii="Times New Roman" w:hAnsi="Times New Roman"/>
          <w:sz w:val="28"/>
          <w:szCs w:val="28"/>
        </w:rPr>
        <w:t>В соответс</w:t>
      </w:r>
      <w:r w:rsidR="00B76B1B" w:rsidRPr="004E4E11">
        <w:rPr>
          <w:rFonts w:ascii="Times New Roman" w:hAnsi="Times New Roman"/>
          <w:sz w:val="28"/>
          <w:szCs w:val="28"/>
        </w:rPr>
        <w:t>твии с положениями закона</w:t>
      </w:r>
      <w:r w:rsidRPr="004E4E11">
        <w:rPr>
          <w:rFonts w:ascii="Times New Roman" w:hAnsi="Times New Roman"/>
          <w:sz w:val="28"/>
          <w:szCs w:val="28"/>
        </w:rPr>
        <w:t xml:space="preserve"> единый перечень с 1 января 2025 г. будет автоматически перенесен в реестр классифицированных средств размещения. </w:t>
      </w:r>
      <w:proofErr w:type="gramStart"/>
      <w:r w:rsidRPr="004E4E11">
        <w:rPr>
          <w:rFonts w:ascii="Times New Roman" w:hAnsi="Times New Roman"/>
          <w:sz w:val="28"/>
          <w:szCs w:val="28"/>
        </w:rPr>
        <w:t>Начиная с указанной даты наличие средства размещения в реестре классифицированных средств размещения</w:t>
      </w:r>
      <w:proofErr w:type="gramEnd"/>
      <w:r w:rsidRPr="004E4E11">
        <w:rPr>
          <w:rFonts w:ascii="Times New Roman" w:hAnsi="Times New Roman"/>
          <w:sz w:val="28"/>
          <w:szCs w:val="28"/>
        </w:rPr>
        <w:t xml:space="preserve"> будет являться условием осуществления деятельности по предоставлению соответствующих услуг. Таким образом, при подготовке к введению в 2025 году на территории муниципального образования туристического налога рекомендуется для оценки количественного состава средств размещения, предоставление услуг которыми будет являться объектом налогообложения, использовать единый перечень.</w:t>
      </w:r>
    </w:p>
    <w:p w:rsidR="002102C0" w:rsidRPr="004E4E11" w:rsidRDefault="008B7E8A"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В М</w:t>
      </w:r>
      <w:r w:rsidR="00881089">
        <w:rPr>
          <w:rFonts w:ascii="Times New Roman" w:hAnsi="Times New Roman"/>
          <w:sz w:val="28"/>
          <w:szCs w:val="28"/>
        </w:rPr>
        <w:t>униципальном районе «</w:t>
      </w:r>
      <w:proofErr w:type="spellStart"/>
      <w:r w:rsidR="00881089">
        <w:rPr>
          <w:rFonts w:ascii="Times New Roman" w:hAnsi="Times New Roman"/>
          <w:sz w:val="28"/>
          <w:szCs w:val="28"/>
        </w:rPr>
        <w:t>Борзинский</w:t>
      </w:r>
      <w:proofErr w:type="spellEnd"/>
      <w:r w:rsidR="00881089">
        <w:rPr>
          <w:rFonts w:ascii="Times New Roman" w:hAnsi="Times New Roman"/>
          <w:sz w:val="28"/>
          <w:szCs w:val="28"/>
        </w:rPr>
        <w:t xml:space="preserve"> район»</w:t>
      </w:r>
      <w:r w:rsidR="002102C0" w:rsidRPr="004E4E11">
        <w:rPr>
          <w:rFonts w:ascii="Times New Roman" w:hAnsi="Times New Roman"/>
          <w:sz w:val="28"/>
          <w:szCs w:val="28"/>
        </w:rPr>
        <w:t xml:space="preserve">, по данным </w:t>
      </w:r>
      <w:proofErr w:type="spellStart"/>
      <w:r w:rsidR="002102C0" w:rsidRPr="004E4E11">
        <w:rPr>
          <w:rFonts w:ascii="Times New Roman" w:hAnsi="Times New Roman"/>
          <w:sz w:val="28"/>
          <w:szCs w:val="28"/>
        </w:rPr>
        <w:t>Забкрайстата</w:t>
      </w:r>
      <w:proofErr w:type="spellEnd"/>
      <w:r w:rsidR="004E2FD9" w:rsidRPr="004E4E11">
        <w:rPr>
          <w:rFonts w:ascii="Times New Roman" w:hAnsi="Times New Roman"/>
          <w:sz w:val="28"/>
          <w:szCs w:val="28"/>
        </w:rPr>
        <w:t xml:space="preserve">, деятельность осуществляют 9 средств размещения. </w:t>
      </w:r>
      <w:proofErr w:type="gramStart"/>
      <w:r w:rsidR="004E2FD9" w:rsidRPr="004E4E11">
        <w:rPr>
          <w:rFonts w:ascii="Times New Roman" w:hAnsi="Times New Roman"/>
          <w:sz w:val="28"/>
          <w:szCs w:val="28"/>
        </w:rPr>
        <w:t xml:space="preserve">Это </w:t>
      </w:r>
      <w:r w:rsidR="006A05E0" w:rsidRPr="004E4E11">
        <w:rPr>
          <w:rFonts w:ascii="Times New Roman" w:hAnsi="Times New Roman"/>
          <w:sz w:val="28"/>
          <w:szCs w:val="28"/>
        </w:rPr>
        <w:t xml:space="preserve">гостиницы </w:t>
      </w:r>
      <w:r w:rsidR="004E2FD9" w:rsidRPr="004E4E11">
        <w:rPr>
          <w:rFonts w:ascii="Times New Roman" w:hAnsi="Times New Roman"/>
          <w:sz w:val="28"/>
          <w:szCs w:val="28"/>
        </w:rPr>
        <w:t>«Оазис», «Армения», «Тихий», «Поляна», «Глория», «Уют», база отдыха «Конный клуб «Ковбой», реабилитационный центр «Топаз», комната отдыха «ЖД вокзал».</w:t>
      </w:r>
      <w:r w:rsidRPr="004E4E11">
        <w:rPr>
          <w:rFonts w:ascii="Times New Roman" w:hAnsi="Times New Roman"/>
          <w:sz w:val="28"/>
          <w:szCs w:val="28"/>
        </w:rPr>
        <w:t xml:space="preserve"> </w:t>
      </w:r>
      <w:proofErr w:type="gramEnd"/>
    </w:p>
    <w:p w:rsidR="0097156A" w:rsidRPr="004E4E11" w:rsidRDefault="0097156A"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xml:space="preserve">Обращаем Ваше внимание, что с порядком прохождения классификации можно ознакомиться в Постановлении Правительства Российской Федерации от 18 ноября 2020 года №1860 «Об утверждении Положения о классификации гостиниц». </w:t>
      </w:r>
      <w:r w:rsidR="006A1652" w:rsidRPr="004E4E11">
        <w:rPr>
          <w:rFonts w:ascii="Times New Roman" w:hAnsi="Times New Roman"/>
          <w:sz w:val="28"/>
          <w:szCs w:val="28"/>
        </w:rPr>
        <w:t xml:space="preserve">Также установлен перечень средств размещения, которые не обязаны походить классификацию, но могут пройти добровольно: детские лагеря; социальные и реабилитационные учреждения; крестьянские фермерские хозяйства (сельский туризм); </w:t>
      </w:r>
      <w:r w:rsidR="00F53645" w:rsidRPr="004E4E11">
        <w:rPr>
          <w:rFonts w:ascii="Times New Roman" w:hAnsi="Times New Roman"/>
          <w:sz w:val="28"/>
          <w:szCs w:val="28"/>
        </w:rPr>
        <w:t xml:space="preserve">медицинские организации, за исключением санаториев. Жилые помещения закон исключает из-под определения понятия «средство размещения». </w:t>
      </w:r>
    </w:p>
    <w:p w:rsidR="00E22168" w:rsidRPr="004E4E11" w:rsidRDefault="00E22168"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5 декабря 2024 года проходило ВКС, где спикеры подробно рассказывали о процедуре прохождения классификации.  Всех владельцев гостиниц приглашали принять участие</w:t>
      </w:r>
      <w:r w:rsidR="007D1793" w:rsidRPr="004E4E11">
        <w:rPr>
          <w:rFonts w:ascii="Times New Roman" w:hAnsi="Times New Roman"/>
          <w:sz w:val="28"/>
          <w:szCs w:val="28"/>
        </w:rPr>
        <w:t xml:space="preserve"> (</w:t>
      </w:r>
      <w:r w:rsidR="003A07F6" w:rsidRPr="004E4E11">
        <w:rPr>
          <w:rFonts w:ascii="Times New Roman" w:hAnsi="Times New Roman"/>
          <w:sz w:val="28"/>
          <w:szCs w:val="28"/>
        </w:rPr>
        <w:t>отв. специалисты</w:t>
      </w:r>
      <w:r w:rsidR="007D1793" w:rsidRPr="004E4E11">
        <w:rPr>
          <w:rFonts w:ascii="Times New Roman" w:hAnsi="Times New Roman"/>
          <w:sz w:val="28"/>
          <w:szCs w:val="28"/>
        </w:rPr>
        <w:t xml:space="preserve"> АГП)</w:t>
      </w:r>
      <w:r w:rsidRPr="004E4E11">
        <w:rPr>
          <w:rFonts w:ascii="Times New Roman" w:hAnsi="Times New Roman"/>
          <w:sz w:val="28"/>
          <w:szCs w:val="28"/>
        </w:rPr>
        <w:t xml:space="preserve">. </w:t>
      </w:r>
    </w:p>
    <w:p w:rsidR="00E22168" w:rsidRPr="004E4E11" w:rsidRDefault="0097156A"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lastRenderedPageBreak/>
        <w:t>Н</w:t>
      </w:r>
      <w:r w:rsidR="002102C0" w:rsidRPr="004E4E11">
        <w:rPr>
          <w:rFonts w:ascii="Times New Roman" w:hAnsi="Times New Roman"/>
          <w:sz w:val="28"/>
          <w:szCs w:val="28"/>
        </w:rPr>
        <w:t>а 1 этапе н</w:t>
      </w:r>
      <w:r w:rsidR="00880BA5" w:rsidRPr="004E4E11">
        <w:rPr>
          <w:rFonts w:ascii="Times New Roman" w:hAnsi="Times New Roman"/>
          <w:sz w:val="28"/>
          <w:szCs w:val="28"/>
        </w:rPr>
        <w:t xml:space="preserve">еобходимо </w:t>
      </w:r>
      <w:r w:rsidR="004E2FD9" w:rsidRPr="004E4E11">
        <w:rPr>
          <w:rFonts w:ascii="Times New Roman" w:hAnsi="Times New Roman"/>
          <w:sz w:val="28"/>
          <w:szCs w:val="28"/>
        </w:rPr>
        <w:t xml:space="preserve">проверить «себя» в </w:t>
      </w:r>
      <w:r w:rsidR="002102C0" w:rsidRPr="004E4E11">
        <w:rPr>
          <w:rFonts w:ascii="Times New Roman" w:hAnsi="Times New Roman"/>
          <w:sz w:val="28"/>
          <w:szCs w:val="28"/>
        </w:rPr>
        <w:t>едином перечне гостиниц на сайте Рос</w:t>
      </w:r>
      <w:proofErr w:type="gramStart"/>
      <w:r w:rsidR="002102C0" w:rsidRPr="004E4E11">
        <w:rPr>
          <w:rFonts w:ascii="Times New Roman" w:hAnsi="Times New Roman"/>
          <w:sz w:val="28"/>
          <w:szCs w:val="28"/>
        </w:rPr>
        <w:t>.а</w:t>
      </w:r>
      <w:proofErr w:type="gramEnd"/>
      <w:r w:rsidR="002102C0" w:rsidRPr="004E4E11">
        <w:rPr>
          <w:rFonts w:ascii="Times New Roman" w:hAnsi="Times New Roman"/>
          <w:sz w:val="28"/>
          <w:szCs w:val="28"/>
        </w:rPr>
        <w:t>ккредитации</w:t>
      </w:r>
      <w:r w:rsidR="00880BA5" w:rsidRPr="004E4E11">
        <w:rPr>
          <w:rFonts w:ascii="Times New Roman" w:hAnsi="Times New Roman"/>
          <w:sz w:val="28"/>
          <w:szCs w:val="28"/>
        </w:rPr>
        <w:t xml:space="preserve"> </w:t>
      </w:r>
      <w:r w:rsidR="002102C0" w:rsidRPr="004E4E11">
        <w:rPr>
          <w:rFonts w:ascii="Times New Roman" w:hAnsi="Times New Roman"/>
          <w:sz w:val="28"/>
          <w:szCs w:val="28"/>
        </w:rPr>
        <w:t xml:space="preserve">и в случае отсутствия пройти </w:t>
      </w:r>
      <w:r w:rsidR="00880BA5" w:rsidRPr="004E4E11">
        <w:rPr>
          <w:rFonts w:ascii="Times New Roman" w:hAnsi="Times New Roman"/>
          <w:sz w:val="28"/>
          <w:szCs w:val="28"/>
        </w:rPr>
        <w:t>классификацию</w:t>
      </w:r>
      <w:r w:rsidR="002102C0" w:rsidRPr="004E4E11">
        <w:rPr>
          <w:rFonts w:ascii="Times New Roman" w:hAnsi="Times New Roman"/>
          <w:sz w:val="28"/>
          <w:szCs w:val="28"/>
        </w:rPr>
        <w:t xml:space="preserve">. Вам будет присвоен </w:t>
      </w:r>
      <w:r w:rsidR="00271CC8" w:rsidRPr="004E4E11">
        <w:rPr>
          <w:rFonts w:ascii="Times New Roman" w:hAnsi="Times New Roman"/>
          <w:sz w:val="28"/>
          <w:szCs w:val="28"/>
        </w:rPr>
        <w:t>идентификационный</w:t>
      </w:r>
      <w:r w:rsidR="002102C0" w:rsidRPr="004E4E11">
        <w:rPr>
          <w:rFonts w:ascii="Times New Roman" w:hAnsi="Times New Roman"/>
          <w:sz w:val="28"/>
          <w:szCs w:val="28"/>
        </w:rPr>
        <w:t xml:space="preserve"> номер</w:t>
      </w:r>
      <w:r w:rsidR="00271CC8" w:rsidRPr="004E4E11">
        <w:rPr>
          <w:rFonts w:ascii="Times New Roman" w:hAnsi="Times New Roman"/>
          <w:sz w:val="28"/>
          <w:szCs w:val="28"/>
        </w:rPr>
        <w:t xml:space="preserve">, получите свидетельство. Второй этап «звездный» </w:t>
      </w:r>
      <w:r w:rsidR="008415A1" w:rsidRPr="004E4E11">
        <w:rPr>
          <w:rFonts w:ascii="Times New Roman" w:hAnsi="Times New Roman"/>
          <w:sz w:val="28"/>
          <w:szCs w:val="28"/>
        </w:rPr>
        <w:t>1 раз в 3 года подтверждение.</w:t>
      </w:r>
    </w:p>
    <w:p w:rsidR="00271CC8" w:rsidRPr="004E4E11" w:rsidRDefault="00271CC8" w:rsidP="004E4E11">
      <w:pPr>
        <w:spacing w:after="0" w:line="240" w:lineRule="auto"/>
        <w:ind w:firstLine="709"/>
        <w:jc w:val="both"/>
        <w:rPr>
          <w:rFonts w:ascii="Times New Roman" w:hAnsi="Times New Roman"/>
          <w:sz w:val="28"/>
          <w:szCs w:val="28"/>
        </w:rPr>
      </w:pPr>
      <w:r w:rsidRPr="004E4E11">
        <w:rPr>
          <w:rFonts w:ascii="Times New Roman" w:hAnsi="Times New Roman"/>
          <w:sz w:val="28"/>
          <w:szCs w:val="28"/>
        </w:rPr>
        <w:t xml:space="preserve">На территории </w:t>
      </w:r>
      <w:r w:rsidR="00881089">
        <w:rPr>
          <w:rFonts w:ascii="Times New Roman" w:hAnsi="Times New Roman"/>
          <w:sz w:val="28"/>
          <w:szCs w:val="28"/>
        </w:rPr>
        <w:t>муниципального района «</w:t>
      </w:r>
      <w:proofErr w:type="spellStart"/>
      <w:r w:rsidR="00881089">
        <w:rPr>
          <w:rFonts w:ascii="Times New Roman" w:hAnsi="Times New Roman"/>
          <w:sz w:val="28"/>
          <w:szCs w:val="28"/>
        </w:rPr>
        <w:t>Борзинский</w:t>
      </w:r>
      <w:proofErr w:type="spellEnd"/>
      <w:r w:rsidR="00881089">
        <w:rPr>
          <w:rFonts w:ascii="Times New Roman" w:hAnsi="Times New Roman"/>
          <w:sz w:val="28"/>
          <w:szCs w:val="28"/>
        </w:rPr>
        <w:t xml:space="preserve"> район»</w:t>
      </w:r>
      <w:r w:rsidRPr="004E4E11">
        <w:rPr>
          <w:rFonts w:ascii="Times New Roman" w:hAnsi="Times New Roman"/>
          <w:sz w:val="28"/>
          <w:szCs w:val="28"/>
        </w:rPr>
        <w:t xml:space="preserve"> </w:t>
      </w:r>
      <w:r w:rsidR="00B76B1B" w:rsidRPr="004E4E11">
        <w:rPr>
          <w:rFonts w:ascii="Times New Roman" w:hAnsi="Times New Roman"/>
          <w:sz w:val="28"/>
          <w:szCs w:val="28"/>
        </w:rPr>
        <w:t xml:space="preserve">туристический налог планируется ввести с 2026 года, после того как </w:t>
      </w:r>
      <w:r w:rsidR="00881089">
        <w:rPr>
          <w:rFonts w:ascii="Times New Roman" w:hAnsi="Times New Roman"/>
          <w:sz w:val="28"/>
          <w:szCs w:val="28"/>
        </w:rPr>
        <w:t>муниципальный район «</w:t>
      </w:r>
      <w:proofErr w:type="spellStart"/>
      <w:r w:rsidR="00881089">
        <w:rPr>
          <w:rFonts w:ascii="Times New Roman" w:hAnsi="Times New Roman"/>
          <w:sz w:val="28"/>
          <w:szCs w:val="28"/>
        </w:rPr>
        <w:t>Борзинский</w:t>
      </w:r>
      <w:proofErr w:type="spellEnd"/>
      <w:r w:rsidR="00881089">
        <w:rPr>
          <w:rFonts w:ascii="Times New Roman" w:hAnsi="Times New Roman"/>
          <w:sz w:val="28"/>
          <w:szCs w:val="28"/>
        </w:rPr>
        <w:t xml:space="preserve"> район»</w:t>
      </w:r>
      <w:r w:rsidR="00881089" w:rsidRPr="004E4E11">
        <w:rPr>
          <w:rFonts w:ascii="Times New Roman" w:hAnsi="Times New Roman"/>
          <w:sz w:val="28"/>
          <w:szCs w:val="28"/>
        </w:rPr>
        <w:t xml:space="preserve"> </w:t>
      </w:r>
      <w:r w:rsidR="00B76B1B" w:rsidRPr="004E4E11">
        <w:rPr>
          <w:rFonts w:ascii="Times New Roman" w:hAnsi="Times New Roman"/>
          <w:sz w:val="28"/>
          <w:szCs w:val="28"/>
        </w:rPr>
        <w:t>будет преобразован в муниципальный округ. Размер налога – 2 %.</w:t>
      </w:r>
    </w:p>
    <w:p w:rsidR="002D3797" w:rsidRPr="004E4E11" w:rsidRDefault="002D3797" w:rsidP="004E4E11">
      <w:pPr>
        <w:spacing w:after="0" w:line="240" w:lineRule="auto"/>
        <w:ind w:firstLine="709"/>
        <w:jc w:val="both"/>
        <w:rPr>
          <w:rFonts w:ascii="Times New Roman" w:hAnsi="Times New Roman"/>
          <w:sz w:val="28"/>
          <w:szCs w:val="28"/>
        </w:rPr>
      </w:pPr>
    </w:p>
    <w:p w:rsidR="007D1515" w:rsidRDefault="00E35836" w:rsidP="004E4E11">
      <w:pPr>
        <w:tabs>
          <w:tab w:val="left" w:pos="709"/>
        </w:tabs>
        <w:spacing w:after="0" w:line="240" w:lineRule="auto"/>
        <w:jc w:val="both"/>
        <w:rPr>
          <w:rFonts w:ascii="Times New Roman" w:hAnsi="Times New Roman"/>
          <w:sz w:val="28"/>
          <w:szCs w:val="28"/>
        </w:rPr>
      </w:pPr>
      <w:r w:rsidRPr="004E4E11">
        <w:rPr>
          <w:rFonts w:ascii="Times New Roman" w:hAnsi="Times New Roman"/>
          <w:b/>
          <w:sz w:val="28"/>
          <w:szCs w:val="28"/>
        </w:rPr>
        <w:t xml:space="preserve">По третьему вопросу выступила </w:t>
      </w:r>
      <w:r w:rsidR="007D1515" w:rsidRPr="004E4E11">
        <w:rPr>
          <w:rFonts w:ascii="Times New Roman" w:hAnsi="Times New Roman"/>
          <w:b/>
          <w:sz w:val="28"/>
          <w:szCs w:val="28"/>
        </w:rPr>
        <w:t>Блохина Ж</w:t>
      </w:r>
      <w:r w:rsidR="009454E2" w:rsidRPr="004E4E11">
        <w:rPr>
          <w:rFonts w:ascii="Times New Roman" w:hAnsi="Times New Roman"/>
          <w:b/>
          <w:sz w:val="28"/>
          <w:szCs w:val="28"/>
        </w:rPr>
        <w:t>.</w:t>
      </w:r>
      <w:r w:rsidR="007D1515" w:rsidRPr="004E4E11">
        <w:rPr>
          <w:rFonts w:ascii="Times New Roman" w:hAnsi="Times New Roman"/>
          <w:b/>
          <w:sz w:val="28"/>
          <w:szCs w:val="28"/>
        </w:rPr>
        <w:t>А</w:t>
      </w:r>
      <w:r w:rsidRPr="004E4E11">
        <w:rPr>
          <w:rFonts w:ascii="Times New Roman" w:hAnsi="Times New Roman"/>
          <w:b/>
          <w:sz w:val="28"/>
          <w:szCs w:val="28"/>
        </w:rPr>
        <w:t>.</w:t>
      </w:r>
      <w:r w:rsidRPr="004E4E11">
        <w:rPr>
          <w:rFonts w:ascii="Times New Roman" w:hAnsi="Times New Roman"/>
          <w:sz w:val="28"/>
          <w:szCs w:val="28"/>
        </w:rPr>
        <w:t>:</w:t>
      </w:r>
    </w:p>
    <w:p w:rsidR="00DA69B7" w:rsidRDefault="00DA69B7" w:rsidP="00DA69B7">
      <w:pPr>
        <w:pStyle w:val="a4"/>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Сначала небольшая статистика по основным показателям развития предпринимательства в </w:t>
      </w:r>
      <w:proofErr w:type="spellStart"/>
      <w:r>
        <w:rPr>
          <w:rFonts w:ascii="Times New Roman" w:hAnsi="Times New Roman"/>
          <w:sz w:val="28"/>
          <w:szCs w:val="28"/>
        </w:rPr>
        <w:t>Борзинском</w:t>
      </w:r>
      <w:proofErr w:type="spellEnd"/>
      <w:r>
        <w:rPr>
          <w:rFonts w:ascii="Times New Roman" w:hAnsi="Times New Roman"/>
          <w:sz w:val="28"/>
          <w:szCs w:val="28"/>
        </w:rPr>
        <w:t xml:space="preserve"> районе. </w:t>
      </w:r>
    </w:p>
    <w:p w:rsidR="00DA69B7" w:rsidRDefault="00DA69B7" w:rsidP="00DA69B7">
      <w:pPr>
        <w:pStyle w:val="a4"/>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Количество субъектов малого и среднего предпринимательства </w:t>
      </w:r>
      <w:proofErr w:type="spellStart"/>
      <w:r>
        <w:rPr>
          <w:rFonts w:ascii="Times New Roman" w:hAnsi="Times New Roman"/>
          <w:sz w:val="28"/>
          <w:szCs w:val="28"/>
        </w:rPr>
        <w:t>Борзинского</w:t>
      </w:r>
      <w:proofErr w:type="spellEnd"/>
      <w:r>
        <w:rPr>
          <w:rFonts w:ascii="Times New Roman" w:hAnsi="Times New Roman"/>
          <w:sz w:val="28"/>
          <w:szCs w:val="28"/>
        </w:rPr>
        <w:t xml:space="preserve"> района по данным налогового органа по состоянию на 10 декабря 2024 г.: </w:t>
      </w:r>
    </w:p>
    <w:p w:rsidR="00DA69B7" w:rsidRDefault="00DA69B7" w:rsidP="00DA69B7">
      <w:pPr>
        <w:pStyle w:val="a4"/>
        <w:spacing w:after="0" w:line="240" w:lineRule="auto"/>
        <w:ind w:left="284"/>
        <w:jc w:val="both"/>
        <w:rPr>
          <w:rFonts w:ascii="Times New Roman" w:hAnsi="Times New Roman"/>
          <w:sz w:val="28"/>
          <w:szCs w:val="28"/>
        </w:rPr>
      </w:pPr>
    </w:p>
    <w:tbl>
      <w:tblPr>
        <w:tblStyle w:val="a8"/>
        <w:tblW w:w="0" w:type="auto"/>
        <w:tblLook w:val="04A0"/>
      </w:tblPr>
      <w:tblGrid>
        <w:gridCol w:w="1965"/>
        <w:gridCol w:w="1895"/>
        <w:gridCol w:w="1896"/>
        <w:gridCol w:w="1907"/>
        <w:gridCol w:w="1908"/>
      </w:tblGrid>
      <w:tr w:rsidR="00DA69B7" w:rsidTr="00D766F7">
        <w:tc>
          <w:tcPr>
            <w:tcW w:w="1965" w:type="dxa"/>
          </w:tcPr>
          <w:p w:rsidR="00DA69B7" w:rsidRDefault="00DA69B7" w:rsidP="00D766F7">
            <w:pPr>
              <w:jc w:val="center"/>
              <w:rPr>
                <w:rFonts w:ascii="Times New Roman" w:hAnsi="Times New Roman"/>
                <w:sz w:val="28"/>
                <w:szCs w:val="28"/>
              </w:rPr>
            </w:pPr>
            <w:r>
              <w:rPr>
                <w:rFonts w:ascii="Times New Roman" w:hAnsi="Times New Roman"/>
                <w:sz w:val="28"/>
                <w:szCs w:val="28"/>
              </w:rPr>
              <w:t>Наименование показателя</w:t>
            </w:r>
          </w:p>
        </w:tc>
        <w:tc>
          <w:tcPr>
            <w:tcW w:w="1895" w:type="dxa"/>
          </w:tcPr>
          <w:p w:rsidR="00DA69B7" w:rsidRDefault="00DA69B7" w:rsidP="00D766F7">
            <w:pPr>
              <w:jc w:val="center"/>
              <w:rPr>
                <w:rFonts w:ascii="Times New Roman" w:hAnsi="Times New Roman"/>
                <w:sz w:val="28"/>
                <w:szCs w:val="28"/>
              </w:rPr>
            </w:pPr>
            <w:r>
              <w:rPr>
                <w:rFonts w:ascii="Times New Roman" w:hAnsi="Times New Roman"/>
                <w:sz w:val="28"/>
                <w:szCs w:val="28"/>
              </w:rPr>
              <w:t>2023</w:t>
            </w:r>
          </w:p>
        </w:tc>
        <w:tc>
          <w:tcPr>
            <w:tcW w:w="1896" w:type="dxa"/>
          </w:tcPr>
          <w:p w:rsidR="00DA69B7" w:rsidRDefault="00DA69B7" w:rsidP="00D766F7">
            <w:pPr>
              <w:jc w:val="center"/>
              <w:rPr>
                <w:rFonts w:ascii="Times New Roman" w:hAnsi="Times New Roman"/>
                <w:sz w:val="28"/>
                <w:szCs w:val="28"/>
              </w:rPr>
            </w:pPr>
            <w:r>
              <w:rPr>
                <w:rFonts w:ascii="Times New Roman" w:hAnsi="Times New Roman"/>
                <w:sz w:val="28"/>
                <w:szCs w:val="28"/>
              </w:rPr>
              <w:t>2024</w:t>
            </w:r>
          </w:p>
        </w:tc>
        <w:tc>
          <w:tcPr>
            <w:tcW w:w="1907" w:type="dxa"/>
          </w:tcPr>
          <w:p w:rsidR="00DA69B7" w:rsidRDefault="00DA69B7" w:rsidP="00D766F7">
            <w:pPr>
              <w:jc w:val="center"/>
              <w:rPr>
                <w:rFonts w:ascii="Times New Roman" w:hAnsi="Times New Roman"/>
                <w:sz w:val="28"/>
                <w:szCs w:val="28"/>
              </w:rPr>
            </w:pPr>
            <w:r>
              <w:rPr>
                <w:rFonts w:ascii="Times New Roman" w:hAnsi="Times New Roman"/>
                <w:sz w:val="28"/>
                <w:szCs w:val="28"/>
              </w:rPr>
              <w:t>изменения</w:t>
            </w:r>
          </w:p>
        </w:tc>
        <w:tc>
          <w:tcPr>
            <w:tcW w:w="1908" w:type="dxa"/>
          </w:tcPr>
          <w:p w:rsidR="00DA69B7" w:rsidRDefault="00DA69B7" w:rsidP="00D766F7">
            <w:pPr>
              <w:jc w:val="center"/>
              <w:rPr>
                <w:rFonts w:ascii="Times New Roman" w:hAnsi="Times New Roman"/>
                <w:sz w:val="28"/>
                <w:szCs w:val="28"/>
              </w:rPr>
            </w:pPr>
            <w:r>
              <w:rPr>
                <w:rFonts w:ascii="Times New Roman" w:hAnsi="Times New Roman"/>
                <w:sz w:val="28"/>
                <w:szCs w:val="28"/>
              </w:rPr>
              <w:t>пояснения</w:t>
            </w:r>
          </w:p>
        </w:tc>
      </w:tr>
      <w:tr w:rsidR="00DA69B7" w:rsidTr="00D766F7">
        <w:tc>
          <w:tcPr>
            <w:tcW w:w="1965" w:type="dxa"/>
          </w:tcPr>
          <w:p w:rsidR="00DA69B7" w:rsidRDefault="00DA69B7" w:rsidP="00D766F7">
            <w:pPr>
              <w:jc w:val="both"/>
              <w:rPr>
                <w:rFonts w:ascii="Times New Roman" w:hAnsi="Times New Roman"/>
                <w:sz w:val="28"/>
                <w:szCs w:val="28"/>
              </w:rPr>
            </w:pPr>
            <w:r>
              <w:rPr>
                <w:rFonts w:ascii="Times New Roman" w:hAnsi="Times New Roman"/>
                <w:sz w:val="28"/>
                <w:szCs w:val="28"/>
              </w:rPr>
              <w:t>Кол-во юридических лиц (малые предприятия)</w:t>
            </w:r>
          </w:p>
        </w:tc>
        <w:tc>
          <w:tcPr>
            <w:tcW w:w="1895" w:type="dxa"/>
          </w:tcPr>
          <w:p w:rsidR="00DA69B7" w:rsidRDefault="00DA69B7" w:rsidP="00D766F7">
            <w:pPr>
              <w:jc w:val="center"/>
              <w:rPr>
                <w:rFonts w:ascii="Times New Roman" w:hAnsi="Times New Roman"/>
                <w:sz w:val="28"/>
                <w:szCs w:val="28"/>
              </w:rPr>
            </w:pPr>
            <w:r>
              <w:rPr>
                <w:rFonts w:ascii="Times New Roman" w:hAnsi="Times New Roman"/>
                <w:sz w:val="28"/>
                <w:szCs w:val="28"/>
              </w:rPr>
              <w:t>86</w:t>
            </w:r>
          </w:p>
        </w:tc>
        <w:tc>
          <w:tcPr>
            <w:tcW w:w="1896" w:type="dxa"/>
          </w:tcPr>
          <w:p w:rsidR="00DA69B7" w:rsidRDefault="00DA69B7" w:rsidP="00D766F7">
            <w:pPr>
              <w:jc w:val="center"/>
              <w:rPr>
                <w:rFonts w:ascii="Times New Roman" w:hAnsi="Times New Roman"/>
                <w:sz w:val="28"/>
                <w:szCs w:val="28"/>
              </w:rPr>
            </w:pPr>
            <w:r>
              <w:rPr>
                <w:rFonts w:ascii="Times New Roman" w:hAnsi="Times New Roman"/>
                <w:sz w:val="28"/>
                <w:szCs w:val="28"/>
              </w:rPr>
              <w:t>89</w:t>
            </w:r>
          </w:p>
        </w:tc>
        <w:tc>
          <w:tcPr>
            <w:tcW w:w="1907" w:type="dxa"/>
          </w:tcPr>
          <w:p w:rsidR="00DA69B7" w:rsidRDefault="00DA69B7" w:rsidP="00D766F7">
            <w:pPr>
              <w:jc w:val="center"/>
              <w:rPr>
                <w:rFonts w:ascii="Times New Roman" w:hAnsi="Times New Roman"/>
                <w:sz w:val="28"/>
                <w:szCs w:val="28"/>
              </w:rPr>
            </w:pPr>
            <w:r>
              <w:rPr>
                <w:rFonts w:ascii="Times New Roman" w:hAnsi="Times New Roman"/>
                <w:sz w:val="28"/>
                <w:szCs w:val="28"/>
              </w:rPr>
              <w:t>+3</w:t>
            </w:r>
          </w:p>
        </w:tc>
        <w:tc>
          <w:tcPr>
            <w:tcW w:w="1908" w:type="dxa"/>
          </w:tcPr>
          <w:p w:rsidR="00DA69B7" w:rsidRDefault="00DA69B7" w:rsidP="00D766F7">
            <w:pPr>
              <w:jc w:val="both"/>
              <w:rPr>
                <w:rFonts w:ascii="Times New Roman" w:hAnsi="Times New Roman"/>
                <w:sz w:val="28"/>
                <w:szCs w:val="28"/>
              </w:rPr>
            </w:pPr>
            <w:r>
              <w:rPr>
                <w:rFonts w:ascii="Times New Roman" w:hAnsi="Times New Roman"/>
                <w:sz w:val="28"/>
                <w:szCs w:val="28"/>
              </w:rPr>
              <w:t xml:space="preserve">10 </w:t>
            </w:r>
            <w:r w:rsidRPr="000B1AD3">
              <w:rPr>
                <w:rFonts w:ascii="Times New Roman" w:hAnsi="Times New Roman"/>
              </w:rPr>
              <w:t>прекратили деятельность</w:t>
            </w:r>
          </w:p>
          <w:p w:rsidR="00DA69B7" w:rsidRDefault="00DA69B7" w:rsidP="00D766F7">
            <w:pPr>
              <w:jc w:val="both"/>
              <w:rPr>
                <w:rFonts w:ascii="Times New Roman" w:hAnsi="Times New Roman"/>
                <w:sz w:val="28"/>
                <w:szCs w:val="28"/>
              </w:rPr>
            </w:pPr>
            <w:r>
              <w:rPr>
                <w:rFonts w:ascii="Times New Roman" w:hAnsi="Times New Roman"/>
                <w:sz w:val="28"/>
                <w:szCs w:val="28"/>
              </w:rPr>
              <w:t xml:space="preserve">13 </w:t>
            </w:r>
            <w:r w:rsidRPr="000B1AD3">
              <w:rPr>
                <w:rFonts w:ascii="Times New Roman" w:hAnsi="Times New Roman"/>
              </w:rPr>
              <w:t>открыли предприятия</w:t>
            </w:r>
          </w:p>
        </w:tc>
      </w:tr>
      <w:tr w:rsidR="00DA69B7" w:rsidTr="00D766F7">
        <w:tc>
          <w:tcPr>
            <w:tcW w:w="1965" w:type="dxa"/>
          </w:tcPr>
          <w:p w:rsidR="00DA69B7" w:rsidRDefault="00DA69B7" w:rsidP="00D766F7">
            <w:pPr>
              <w:jc w:val="both"/>
              <w:rPr>
                <w:rFonts w:ascii="Times New Roman" w:hAnsi="Times New Roman"/>
                <w:sz w:val="28"/>
                <w:szCs w:val="28"/>
              </w:rPr>
            </w:pPr>
            <w:r>
              <w:rPr>
                <w:rFonts w:ascii="Times New Roman" w:hAnsi="Times New Roman"/>
                <w:sz w:val="28"/>
                <w:szCs w:val="28"/>
              </w:rPr>
              <w:t xml:space="preserve">Кол-во ИП, </w:t>
            </w:r>
          </w:p>
          <w:p w:rsidR="00DA69B7" w:rsidRDefault="00DA69B7" w:rsidP="00D766F7">
            <w:pPr>
              <w:jc w:val="both"/>
              <w:rPr>
                <w:rFonts w:ascii="Times New Roman" w:hAnsi="Times New Roman"/>
                <w:sz w:val="28"/>
                <w:szCs w:val="28"/>
              </w:rPr>
            </w:pPr>
          </w:p>
          <w:p w:rsidR="00DA69B7" w:rsidRDefault="00DA69B7" w:rsidP="00D766F7">
            <w:pPr>
              <w:jc w:val="both"/>
              <w:rPr>
                <w:rFonts w:ascii="Times New Roman" w:hAnsi="Times New Roman"/>
                <w:sz w:val="28"/>
                <w:szCs w:val="28"/>
              </w:rPr>
            </w:pPr>
          </w:p>
          <w:p w:rsidR="00DA69B7" w:rsidRDefault="00DA69B7" w:rsidP="00D766F7">
            <w:pPr>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т.ч</w:t>
            </w:r>
            <w:proofErr w:type="gramStart"/>
            <w:r>
              <w:rPr>
                <w:rFonts w:ascii="Times New Roman" w:hAnsi="Times New Roman"/>
                <w:sz w:val="28"/>
                <w:szCs w:val="28"/>
              </w:rPr>
              <w:t>.К</w:t>
            </w:r>
            <w:proofErr w:type="gramEnd"/>
            <w:r>
              <w:rPr>
                <w:rFonts w:ascii="Times New Roman" w:hAnsi="Times New Roman"/>
                <w:sz w:val="28"/>
                <w:szCs w:val="28"/>
              </w:rPr>
              <w:t>ФХ</w:t>
            </w:r>
            <w:proofErr w:type="spellEnd"/>
          </w:p>
        </w:tc>
        <w:tc>
          <w:tcPr>
            <w:tcW w:w="1895" w:type="dxa"/>
          </w:tcPr>
          <w:p w:rsidR="00DA69B7" w:rsidRDefault="00DA69B7" w:rsidP="00D766F7">
            <w:pPr>
              <w:jc w:val="center"/>
              <w:rPr>
                <w:rFonts w:ascii="Times New Roman" w:hAnsi="Times New Roman"/>
                <w:sz w:val="28"/>
                <w:szCs w:val="28"/>
              </w:rPr>
            </w:pPr>
            <w:r>
              <w:rPr>
                <w:rFonts w:ascii="Times New Roman" w:hAnsi="Times New Roman"/>
                <w:sz w:val="28"/>
                <w:szCs w:val="28"/>
              </w:rPr>
              <w:t>761</w:t>
            </w: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37</w:t>
            </w:r>
          </w:p>
        </w:tc>
        <w:tc>
          <w:tcPr>
            <w:tcW w:w="1896" w:type="dxa"/>
          </w:tcPr>
          <w:p w:rsidR="00DA69B7" w:rsidRDefault="00DA69B7" w:rsidP="00D766F7">
            <w:pPr>
              <w:jc w:val="center"/>
              <w:rPr>
                <w:rFonts w:ascii="Times New Roman" w:hAnsi="Times New Roman"/>
                <w:sz w:val="28"/>
                <w:szCs w:val="28"/>
              </w:rPr>
            </w:pPr>
            <w:r>
              <w:rPr>
                <w:rFonts w:ascii="Times New Roman" w:hAnsi="Times New Roman"/>
                <w:sz w:val="28"/>
                <w:szCs w:val="28"/>
              </w:rPr>
              <w:t>820</w:t>
            </w: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33</w:t>
            </w:r>
          </w:p>
        </w:tc>
        <w:tc>
          <w:tcPr>
            <w:tcW w:w="1907" w:type="dxa"/>
          </w:tcPr>
          <w:p w:rsidR="00DA69B7" w:rsidRDefault="00DA69B7" w:rsidP="00D766F7">
            <w:pPr>
              <w:jc w:val="center"/>
              <w:rPr>
                <w:rFonts w:ascii="Times New Roman" w:hAnsi="Times New Roman"/>
                <w:sz w:val="28"/>
                <w:szCs w:val="28"/>
              </w:rPr>
            </w:pPr>
            <w:r>
              <w:rPr>
                <w:rFonts w:ascii="Times New Roman" w:hAnsi="Times New Roman"/>
                <w:sz w:val="28"/>
                <w:szCs w:val="28"/>
              </w:rPr>
              <w:t>+59</w:t>
            </w: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-4</w:t>
            </w:r>
          </w:p>
        </w:tc>
        <w:tc>
          <w:tcPr>
            <w:tcW w:w="1908" w:type="dxa"/>
          </w:tcPr>
          <w:p w:rsidR="00A67937" w:rsidRDefault="00DA69B7" w:rsidP="00A67937">
            <w:pPr>
              <w:spacing w:after="0"/>
              <w:jc w:val="both"/>
              <w:rPr>
                <w:rFonts w:ascii="Times New Roman" w:hAnsi="Times New Roman"/>
                <w:sz w:val="24"/>
                <w:szCs w:val="24"/>
              </w:rPr>
            </w:pPr>
            <w:r w:rsidRPr="00A67937">
              <w:rPr>
                <w:rFonts w:ascii="Times New Roman" w:hAnsi="Times New Roman"/>
                <w:sz w:val="24"/>
                <w:szCs w:val="24"/>
              </w:rPr>
              <w:t>Алексеева Татьяна Владимировна,</w:t>
            </w:r>
          </w:p>
          <w:p w:rsidR="00DA69B7" w:rsidRPr="00A67937" w:rsidRDefault="00DA69B7" w:rsidP="00A67937">
            <w:pPr>
              <w:spacing w:after="0"/>
              <w:jc w:val="both"/>
              <w:rPr>
                <w:rFonts w:ascii="Times New Roman" w:hAnsi="Times New Roman"/>
                <w:sz w:val="24"/>
                <w:szCs w:val="24"/>
              </w:rPr>
            </w:pPr>
            <w:r w:rsidRPr="00A67937">
              <w:rPr>
                <w:rFonts w:ascii="Times New Roman" w:hAnsi="Times New Roman"/>
                <w:sz w:val="24"/>
                <w:szCs w:val="24"/>
              </w:rPr>
              <w:t xml:space="preserve">Алиев </w:t>
            </w:r>
            <w:proofErr w:type="spellStart"/>
            <w:r w:rsidRPr="00A67937">
              <w:rPr>
                <w:rFonts w:ascii="Times New Roman" w:hAnsi="Times New Roman"/>
                <w:sz w:val="24"/>
                <w:szCs w:val="24"/>
              </w:rPr>
              <w:t>Бабладдин</w:t>
            </w:r>
            <w:proofErr w:type="spellEnd"/>
            <w:r w:rsidRPr="00A67937">
              <w:rPr>
                <w:rFonts w:ascii="Times New Roman" w:hAnsi="Times New Roman"/>
                <w:sz w:val="24"/>
                <w:szCs w:val="24"/>
              </w:rPr>
              <w:t xml:space="preserve"> Байрам </w:t>
            </w:r>
            <w:proofErr w:type="spellStart"/>
            <w:r w:rsidRPr="00A67937">
              <w:rPr>
                <w:rFonts w:ascii="Times New Roman" w:hAnsi="Times New Roman"/>
                <w:sz w:val="24"/>
                <w:szCs w:val="24"/>
              </w:rPr>
              <w:t>Оглы</w:t>
            </w:r>
            <w:proofErr w:type="spellEnd"/>
            <w:r w:rsidRPr="00A67937">
              <w:rPr>
                <w:rFonts w:ascii="Times New Roman" w:hAnsi="Times New Roman"/>
                <w:sz w:val="24"/>
                <w:szCs w:val="24"/>
              </w:rPr>
              <w:t>,</w:t>
            </w:r>
            <w:r w:rsidR="00A67937" w:rsidRPr="00A67937">
              <w:rPr>
                <w:rFonts w:ascii="Times New Roman" w:hAnsi="Times New Roman"/>
                <w:sz w:val="24"/>
                <w:szCs w:val="24"/>
              </w:rPr>
              <w:t xml:space="preserve"> </w:t>
            </w:r>
            <w:r w:rsidRPr="00A67937">
              <w:rPr>
                <w:rFonts w:ascii="Times New Roman" w:hAnsi="Times New Roman"/>
                <w:sz w:val="24"/>
                <w:szCs w:val="24"/>
              </w:rPr>
              <w:t>Бородина Евгения Вячеславовна,</w:t>
            </w:r>
          </w:p>
          <w:p w:rsidR="00DA69B7" w:rsidRPr="000B1AD3" w:rsidRDefault="00DA69B7" w:rsidP="00A67937">
            <w:pPr>
              <w:spacing w:after="0"/>
              <w:jc w:val="both"/>
              <w:rPr>
                <w:rFonts w:ascii="Times New Roman" w:hAnsi="Times New Roman"/>
              </w:rPr>
            </w:pPr>
            <w:proofErr w:type="spellStart"/>
            <w:r w:rsidRPr="00A67937">
              <w:rPr>
                <w:rFonts w:ascii="Times New Roman" w:hAnsi="Times New Roman"/>
                <w:sz w:val="24"/>
                <w:szCs w:val="24"/>
              </w:rPr>
              <w:t>Фалилеев</w:t>
            </w:r>
            <w:proofErr w:type="spellEnd"/>
            <w:r w:rsidRPr="00A67937">
              <w:rPr>
                <w:rFonts w:ascii="Times New Roman" w:hAnsi="Times New Roman"/>
                <w:sz w:val="24"/>
                <w:szCs w:val="24"/>
              </w:rPr>
              <w:t xml:space="preserve"> Михаил Александрович</w:t>
            </w:r>
          </w:p>
        </w:tc>
      </w:tr>
      <w:tr w:rsidR="00DA69B7" w:rsidTr="00D766F7">
        <w:tc>
          <w:tcPr>
            <w:tcW w:w="1965" w:type="dxa"/>
          </w:tcPr>
          <w:p w:rsidR="00DA69B7" w:rsidRDefault="00DA69B7" w:rsidP="00A67937">
            <w:pPr>
              <w:jc w:val="both"/>
              <w:rPr>
                <w:rFonts w:ascii="Times New Roman" w:hAnsi="Times New Roman"/>
                <w:sz w:val="28"/>
                <w:szCs w:val="28"/>
              </w:rPr>
            </w:pPr>
            <w:r>
              <w:rPr>
                <w:rFonts w:ascii="Times New Roman" w:hAnsi="Times New Roman"/>
                <w:sz w:val="28"/>
                <w:szCs w:val="28"/>
              </w:rPr>
              <w:t>Всего субъектов МСП</w:t>
            </w:r>
          </w:p>
        </w:tc>
        <w:tc>
          <w:tcPr>
            <w:tcW w:w="1895" w:type="dxa"/>
          </w:tcPr>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847</w:t>
            </w:r>
          </w:p>
        </w:tc>
        <w:tc>
          <w:tcPr>
            <w:tcW w:w="1896" w:type="dxa"/>
          </w:tcPr>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909</w:t>
            </w:r>
          </w:p>
        </w:tc>
        <w:tc>
          <w:tcPr>
            <w:tcW w:w="1907" w:type="dxa"/>
          </w:tcPr>
          <w:p w:rsidR="00DA69B7" w:rsidRDefault="00DA69B7" w:rsidP="00D766F7">
            <w:pPr>
              <w:jc w:val="center"/>
              <w:rPr>
                <w:rFonts w:ascii="Times New Roman" w:hAnsi="Times New Roman"/>
                <w:sz w:val="28"/>
                <w:szCs w:val="28"/>
              </w:rPr>
            </w:pPr>
          </w:p>
          <w:p w:rsidR="00DA69B7" w:rsidRDefault="00DA69B7" w:rsidP="00D766F7">
            <w:pPr>
              <w:jc w:val="center"/>
              <w:rPr>
                <w:rFonts w:ascii="Times New Roman" w:hAnsi="Times New Roman"/>
                <w:sz w:val="28"/>
                <w:szCs w:val="28"/>
              </w:rPr>
            </w:pPr>
            <w:r>
              <w:rPr>
                <w:rFonts w:ascii="Times New Roman" w:hAnsi="Times New Roman"/>
                <w:sz w:val="28"/>
                <w:szCs w:val="28"/>
              </w:rPr>
              <w:t>+62</w:t>
            </w:r>
          </w:p>
        </w:tc>
        <w:tc>
          <w:tcPr>
            <w:tcW w:w="1908" w:type="dxa"/>
          </w:tcPr>
          <w:p w:rsidR="00DA69B7" w:rsidRDefault="00DA69B7" w:rsidP="00D766F7">
            <w:pPr>
              <w:jc w:val="both"/>
              <w:rPr>
                <w:rFonts w:ascii="Times New Roman" w:hAnsi="Times New Roman"/>
                <w:sz w:val="28"/>
                <w:szCs w:val="28"/>
              </w:rPr>
            </w:pPr>
          </w:p>
        </w:tc>
      </w:tr>
    </w:tbl>
    <w:p w:rsidR="00A67937" w:rsidRDefault="00A67937" w:rsidP="00DA69B7">
      <w:pPr>
        <w:spacing w:after="0" w:line="240" w:lineRule="auto"/>
        <w:ind w:firstLine="709"/>
        <w:jc w:val="both"/>
        <w:rPr>
          <w:rFonts w:ascii="Times New Roman" w:hAnsi="Times New Roman"/>
          <w:sz w:val="28"/>
          <w:szCs w:val="28"/>
        </w:rPr>
      </w:pPr>
    </w:p>
    <w:p w:rsidR="00DA69B7" w:rsidRDefault="00DA69B7" w:rsidP="00DA69B7">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Год еще не завершен, но уже цифры уже радуют, количество во субъектов МСП выросло на 62 ед.в сравнении с 2023 г. Точную цифру о </w:t>
      </w:r>
      <w:r>
        <w:rPr>
          <w:rFonts w:ascii="Times New Roman" w:hAnsi="Times New Roman"/>
          <w:sz w:val="28"/>
          <w:szCs w:val="28"/>
        </w:rPr>
        <w:lastRenderedPageBreak/>
        <w:t xml:space="preserve">количество СМСП </w:t>
      </w:r>
      <w:proofErr w:type="gramStart"/>
      <w:r>
        <w:rPr>
          <w:rFonts w:ascii="Times New Roman" w:hAnsi="Times New Roman"/>
          <w:sz w:val="28"/>
          <w:szCs w:val="28"/>
        </w:rPr>
        <w:t>получим</w:t>
      </w:r>
      <w:proofErr w:type="gramEnd"/>
      <w:r>
        <w:rPr>
          <w:rFonts w:ascii="Times New Roman" w:hAnsi="Times New Roman"/>
          <w:sz w:val="28"/>
          <w:szCs w:val="28"/>
        </w:rPr>
        <w:t xml:space="preserve">  будет в январе-марте 2025 года. Плохо, что не видим количество </w:t>
      </w:r>
      <w:proofErr w:type="spellStart"/>
      <w:r>
        <w:rPr>
          <w:rFonts w:ascii="Times New Roman" w:hAnsi="Times New Roman"/>
          <w:sz w:val="28"/>
          <w:szCs w:val="28"/>
        </w:rPr>
        <w:t>самозанятых</w:t>
      </w:r>
      <w:proofErr w:type="spellEnd"/>
      <w:r>
        <w:rPr>
          <w:rFonts w:ascii="Times New Roman" w:hAnsi="Times New Roman"/>
          <w:sz w:val="28"/>
          <w:szCs w:val="28"/>
        </w:rPr>
        <w:t>, их достаточно много.</w:t>
      </w:r>
    </w:p>
    <w:p w:rsidR="00DA69B7" w:rsidRDefault="00DA69B7" w:rsidP="00DA69B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По-прежнему, самой развитой остается сфера торговли, общественного питания и бытовых услуг. </w:t>
      </w:r>
    </w:p>
    <w:p w:rsidR="00DA69B7" w:rsidRDefault="00DA69B7" w:rsidP="00DA69B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Сфера промышленности не так развита, как хотелось бы, но </w:t>
      </w:r>
      <w:proofErr w:type="gramStart"/>
      <w:r>
        <w:rPr>
          <w:rFonts w:ascii="Times New Roman" w:hAnsi="Times New Roman"/>
          <w:sz w:val="28"/>
          <w:szCs w:val="28"/>
        </w:rPr>
        <w:t>все таки</w:t>
      </w:r>
      <w:proofErr w:type="gramEnd"/>
      <w:r>
        <w:rPr>
          <w:rFonts w:ascii="Times New Roman" w:hAnsi="Times New Roman"/>
          <w:sz w:val="28"/>
          <w:szCs w:val="28"/>
        </w:rPr>
        <w:t xml:space="preserve"> есть. Надеемся, что все впереди.</w:t>
      </w:r>
    </w:p>
    <w:p w:rsidR="00DA69B7" w:rsidRDefault="00DA69B7" w:rsidP="00DA69B7">
      <w:pPr>
        <w:pBdr>
          <w:top w:val="nil"/>
          <w:left w:val="nil"/>
          <w:bottom w:val="nil"/>
          <w:right w:val="nil"/>
          <w:between w:val="nil"/>
          <w:bar w:val="nil"/>
        </w:pBdr>
        <w:spacing w:after="0" w:line="240" w:lineRule="auto"/>
        <w:ind w:firstLine="360"/>
        <w:jc w:val="both"/>
        <w:rPr>
          <w:rFonts w:ascii="Times New Roman" w:eastAsiaTheme="minorEastAsia" w:hAnsi="Times New Roman"/>
          <w:color w:val="000000" w:themeColor="text1"/>
          <w:kern w:val="24"/>
          <w:sz w:val="28"/>
          <w:szCs w:val="28"/>
        </w:rPr>
      </w:pPr>
      <w:r>
        <w:rPr>
          <w:rFonts w:ascii="Times New Roman" w:hAnsi="Times New Roman"/>
          <w:sz w:val="28"/>
          <w:szCs w:val="28"/>
          <w:lang w:eastAsia="ar-SA"/>
        </w:rPr>
        <w:t xml:space="preserve">    Из числа субъектов МСП </w:t>
      </w:r>
      <w:r w:rsidRPr="002A7D10">
        <w:rPr>
          <w:rFonts w:ascii="Times New Roman" w:hAnsi="Times New Roman"/>
          <w:bCs/>
          <w:color w:val="000000"/>
          <w:sz w:val="28"/>
          <w:szCs w:val="28"/>
        </w:rPr>
        <w:t>ООО «Даурия» (</w:t>
      </w:r>
      <w:proofErr w:type="spellStart"/>
      <w:r w:rsidRPr="002A7D10">
        <w:rPr>
          <w:rFonts w:ascii="Times New Roman" w:hAnsi="Times New Roman"/>
          <w:bCs/>
          <w:color w:val="000000"/>
          <w:sz w:val="28"/>
          <w:szCs w:val="28"/>
        </w:rPr>
        <w:t>Борзинский</w:t>
      </w:r>
      <w:proofErr w:type="spellEnd"/>
      <w:r w:rsidRPr="002A7D10">
        <w:rPr>
          <w:rFonts w:ascii="Times New Roman" w:hAnsi="Times New Roman"/>
          <w:bCs/>
          <w:color w:val="000000"/>
          <w:sz w:val="28"/>
          <w:szCs w:val="28"/>
        </w:rPr>
        <w:t xml:space="preserve"> элеватор) производ</w:t>
      </w:r>
      <w:r>
        <w:rPr>
          <w:rFonts w:ascii="Times New Roman" w:hAnsi="Times New Roman"/>
          <w:bCs/>
          <w:color w:val="000000"/>
          <w:sz w:val="28"/>
          <w:szCs w:val="28"/>
        </w:rPr>
        <w:t>и</w:t>
      </w:r>
      <w:r w:rsidRPr="002A7D10">
        <w:rPr>
          <w:rFonts w:ascii="Times New Roman" w:hAnsi="Times New Roman"/>
          <w:bCs/>
          <w:color w:val="000000"/>
          <w:sz w:val="28"/>
          <w:szCs w:val="28"/>
        </w:rPr>
        <w:t>т муку из зерновых культур.</w:t>
      </w:r>
      <w:r>
        <w:rPr>
          <w:rFonts w:ascii="Times New Roman" w:hAnsi="Times New Roman"/>
          <w:bCs/>
          <w:color w:val="000000"/>
          <w:sz w:val="28"/>
          <w:szCs w:val="28"/>
        </w:rPr>
        <w:t xml:space="preserve"> Начали предоставлять отчетность, получили господдержку от Минсельхоза Забайкальского края.</w:t>
      </w:r>
      <w:r w:rsidRPr="002A7D10">
        <w:rPr>
          <w:rFonts w:ascii="Times New Roman" w:eastAsiaTheme="minorEastAsia" w:hAnsi="Times New Roman"/>
          <w:color w:val="000000" w:themeColor="text1"/>
          <w:kern w:val="24"/>
          <w:sz w:val="28"/>
          <w:szCs w:val="28"/>
        </w:rPr>
        <w:t xml:space="preserve"> </w:t>
      </w:r>
      <w:r>
        <w:rPr>
          <w:rFonts w:ascii="Times New Roman" w:eastAsiaTheme="minorEastAsia" w:hAnsi="Times New Roman"/>
          <w:color w:val="000000" w:themeColor="text1"/>
          <w:kern w:val="24"/>
          <w:sz w:val="28"/>
          <w:szCs w:val="28"/>
        </w:rPr>
        <w:t>Заключили контракты и п</w:t>
      </w:r>
      <w:r w:rsidRPr="002A7D10">
        <w:rPr>
          <w:rFonts w:ascii="Times New Roman" w:eastAsiaTheme="minorEastAsia" w:hAnsi="Times New Roman"/>
          <w:color w:val="000000" w:themeColor="text1"/>
          <w:kern w:val="24"/>
          <w:sz w:val="28"/>
          <w:szCs w:val="28"/>
        </w:rPr>
        <w:t>оставляют муку в магазины соседних нам стран КНР  и Монголию.</w:t>
      </w:r>
    </w:p>
    <w:p w:rsidR="00DA69B7" w:rsidRPr="002A7D10" w:rsidRDefault="00DA69B7" w:rsidP="00DA69B7">
      <w:pPr>
        <w:pBdr>
          <w:top w:val="nil"/>
          <w:left w:val="nil"/>
          <w:bottom w:val="nil"/>
          <w:right w:val="nil"/>
          <w:between w:val="nil"/>
          <w:bar w:val="nil"/>
        </w:pBdr>
        <w:spacing w:after="0" w:line="240" w:lineRule="auto"/>
        <w:ind w:firstLine="360"/>
        <w:jc w:val="both"/>
        <w:rPr>
          <w:rFonts w:ascii="Times New Roman" w:eastAsiaTheme="minorEastAsia" w:hAnsi="Times New Roman"/>
          <w:color w:val="000000" w:themeColor="text1"/>
          <w:kern w:val="24"/>
          <w:sz w:val="28"/>
          <w:szCs w:val="28"/>
        </w:rPr>
      </w:pPr>
      <w:r>
        <w:rPr>
          <w:rFonts w:ascii="Times New Roman" w:eastAsiaTheme="minorEastAsia" w:hAnsi="Times New Roman"/>
          <w:color w:val="000000" w:themeColor="text1"/>
          <w:kern w:val="24"/>
          <w:sz w:val="28"/>
          <w:szCs w:val="28"/>
        </w:rPr>
        <w:t xml:space="preserve">     С.Н. </w:t>
      </w:r>
      <w:proofErr w:type="spellStart"/>
      <w:r>
        <w:rPr>
          <w:rFonts w:ascii="Times New Roman" w:eastAsiaTheme="minorEastAsia" w:hAnsi="Times New Roman"/>
          <w:color w:val="000000" w:themeColor="text1"/>
          <w:kern w:val="24"/>
          <w:sz w:val="28"/>
          <w:szCs w:val="28"/>
        </w:rPr>
        <w:t>Тарасенко</w:t>
      </w:r>
      <w:proofErr w:type="spellEnd"/>
      <w:r>
        <w:rPr>
          <w:rFonts w:ascii="Times New Roman" w:eastAsiaTheme="minorEastAsia" w:hAnsi="Times New Roman"/>
          <w:color w:val="000000" w:themeColor="text1"/>
          <w:kern w:val="24"/>
          <w:sz w:val="28"/>
          <w:szCs w:val="28"/>
        </w:rPr>
        <w:t xml:space="preserve"> запустил в 2023 г. производство </w:t>
      </w:r>
      <w:proofErr w:type="spellStart"/>
      <w:r>
        <w:rPr>
          <w:rFonts w:ascii="Times New Roman" w:eastAsiaTheme="minorEastAsia" w:hAnsi="Times New Roman"/>
          <w:color w:val="000000" w:themeColor="text1"/>
          <w:kern w:val="24"/>
          <w:sz w:val="28"/>
          <w:szCs w:val="28"/>
        </w:rPr>
        <w:t>бутилированной</w:t>
      </w:r>
      <w:proofErr w:type="spellEnd"/>
      <w:r>
        <w:rPr>
          <w:rFonts w:ascii="Times New Roman" w:eastAsiaTheme="minorEastAsia" w:hAnsi="Times New Roman"/>
          <w:color w:val="000000" w:themeColor="text1"/>
          <w:kern w:val="24"/>
          <w:sz w:val="28"/>
          <w:szCs w:val="28"/>
        </w:rPr>
        <w:t xml:space="preserve"> «</w:t>
      </w:r>
      <w:proofErr w:type="spellStart"/>
      <w:r>
        <w:rPr>
          <w:rFonts w:ascii="Times New Roman" w:eastAsiaTheme="minorEastAsia" w:hAnsi="Times New Roman"/>
          <w:color w:val="000000" w:themeColor="text1"/>
          <w:kern w:val="24"/>
          <w:sz w:val="28"/>
          <w:szCs w:val="28"/>
        </w:rPr>
        <w:t>Борзинской</w:t>
      </w:r>
      <w:proofErr w:type="spellEnd"/>
      <w:r>
        <w:rPr>
          <w:rFonts w:ascii="Times New Roman" w:eastAsiaTheme="minorEastAsia" w:hAnsi="Times New Roman"/>
          <w:color w:val="000000" w:themeColor="text1"/>
          <w:kern w:val="24"/>
          <w:sz w:val="28"/>
          <w:szCs w:val="28"/>
        </w:rPr>
        <w:t xml:space="preserve"> воды» по 0,5 л., 1,0 л. и 5,0 л., и успешно ее реализует.</w:t>
      </w:r>
    </w:p>
    <w:p w:rsidR="00DA69B7" w:rsidRPr="00B83107" w:rsidRDefault="00DA69B7" w:rsidP="00DA69B7">
      <w:pPr>
        <w:pStyle w:val="a5"/>
        <w:spacing w:before="0" w:beforeAutospacing="0" w:after="0" w:afterAutospacing="0"/>
        <w:jc w:val="both"/>
        <w:rPr>
          <w:bCs/>
          <w:color w:val="000000"/>
          <w:sz w:val="28"/>
          <w:szCs w:val="28"/>
        </w:rPr>
      </w:pPr>
      <w:r>
        <w:rPr>
          <w:rFonts w:eastAsiaTheme="minorEastAsia"/>
          <w:color w:val="000000" w:themeColor="text1"/>
          <w:kern w:val="24"/>
          <w:sz w:val="28"/>
          <w:szCs w:val="28"/>
        </w:rPr>
        <w:tab/>
        <w:t>Перерабатывающая промышленность представлена нашими местными предприятиями</w:t>
      </w:r>
      <w:r>
        <w:rPr>
          <w:bCs/>
          <w:color w:val="000000"/>
          <w:sz w:val="28"/>
          <w:szCs w:val="28"/>
        </w:rPr>
        <w:t xml:space="preserve">, которые занимаются выпечкой хлеба, хлебобулочных и кондитерских изделий, изготовлением мясных и рыбных полуфабрикатов: </w:t>
      </w:r>
      <w:r w:rsidRPr="00B83107">
        <w:rPr>
          <w:bCs/>
          <w:color w:val="000000"/>
          <w:sz w:val="28"/>
          <w:szCs w:val="28"/>
        </w:rPr>
        <w:t>ООО «Молоко», ООО «Сказка», ГАУСО «</w:t>
      </w:r>
      <w:proofErr w:type="spellStart"/>
      <w:r w:rsidRPr="00B83107">
        <w:rPr>
          <w:bCs/>
          <w:color w:val="000000"/>
          <w:sz w:val="28"/>
          <w:szCs w:val="28"/>
        </w:rPr>
        <w:t>Хадабулакский</w:t>
      </w:r>
      <w:proofErr w:type="spellEnd"/>
      <w:r w:rsidRPr="00B83107">
        <w:rPr>
          <w:bCs/>
          <w:color w:val="000000"/>
          <w:sz w:val="28"/>
          <w:szCs w:val="28"/>
        </w:rPr>
        <w:t xml:space="preserve"> ПНДИ»,</w:t>
      </w:r>
      <w:r>
        <w:rPr>
          <w:bCs/>
          <w:color w:val="000000"/>
          <w:sz w:val="28"/>
          <w:szCs w:val="28"/>
        </w:rPr>
        <w:t xml:space="preserve"> ИП </w:t>
      </w:r>
      <w:proofErr w:type="spellStart"/>
      <w:r>
        <w:rPr>
          <w:bCs/>
          <w:color w:val="000000"/>
          <w:sz w:val="28"/>
          <w:szCs w:val="28"/>
        </w:rPr>
        <w:t>Выборова</w:t>
      </w:r>
      <w:proofErr w:type="spellEnd"/>
      <w:r>
        <w:rPr>
          <w:bCs/>
          <w:color w:val="000000"/>
          <w:sz w:val="28"/>
          <w:szCs w:val="28"/>
        </w:rPr>
        <w:t xml:space="preserve"> Г.П. («Вкусная рыбка»), АО «</w:t>
      </w:r>
      <w:proofErr w:type="spellStart"/>
      <w:r>
        <w:rPr>
          <w:bCs/>
          <w:color w:val="000000"/>
          <w:sz w:val="28"/>
          <w:szCs w:val="28"/>
        </w:rPr>
        <w:t>Агроснаб</w:t>
      </w:r>
      <w:proofErr w:type="spellEnd"/>
      <w:r>
        <w:rPr>
          <w:bCs/>
          <w:color w:val="000000"/>
          <w:sz w:val="28"/>
          <w:szCs w:val="28"/>
        </w:rPr>
        <w:t xml:space="preserve">», </w:t>
      </w:r>
      <w:r w:rsidRPr="00B83107">
        <w:rPr>
          <w:bCs/>
          <w:color w:val="000000"/>
          <w:sz w:val="28"/>
          <w:szCs w:val="28"/>
        </w:rPr>
        <w:t xml:space="preserve">ИП </w:t>
      </w:r>
      <w:proofErr w:type="spellStart"/>
      <w:r w:rsidRPr="00B83107">
        <w:rPr>
          <w:bCs/>
          <w:color w:val="000000"/>
          <w:sz w:val="28"/>
          <w:szCs w:val="28"/>
        </w:rPr>
        <w:t>Ракшаева</w:t>
      </w:r>
      <w:proofErr w:type="spellEnd"/>
      <w:r w:rsidRPr="00B83107">
        <w:rPr>
          <w:bCs/>
          <w:color w:val="000000"/>
          <w:sz w:val="28"/>
          <w:szCs w:val="28"/>
        </w:rPr>
        <w:t xml:space="preserve"> О.Ц., ИП </w:t>
      </w:r>
      <w:proofErr w:type="spellStart"/>
      <w:r w:rsidRPr="00B83107">
        <w:rPr>
          <w:bCs/>
          <w:color w:val="000000"/>
          <w:sz w:val="28"/>
          <w:szCs w:val="28"/>
        </w:rPr>
        <w:t>Разоков</w:t>
      </w:r>
      <w:proofErr w:type="spellEnd"/>
      <w:r w:rsidRPr="00B83107">
        <w:rPr>
          <w:bCs/>
          <w:color w:val="000000"/>
          <w:sz w:val="28"/>
          <w:szCs w:val="28"/>
        </w:rPr>
        <w:t xml:space="preserve"> Г.Б., ИП Евдокимова А.А.</w:t>
      </w:r>
      <w:r>
        <w:rPr>
          <w:bCs/>
          <w:color w:val="000000"/>
          <w:sz w:val="28"/>
          <w:szCs w:val="28"/>
        </w:rPr>
        <w:t xml:space="preserve">, ИП Белокопытов Д.С.,ООО «Чинам», ИП </w:t>
      </w:r>
      <w:proofErr w:type="spellStart"/>
      <w:r>
        <w:rPr>
          <w:bCs/>
          <w:color w:val="000000"/>
          <w:sz w:val="28"/>
          <w:szCs w:val="28"/>
        </w:rPr>
        <w:t>Мистель</w:t>
      </w:r>
      <w:proofErr w:type="spellEnd"/>
      <w:r>
        <w:rPr>
          <w:bCs/>
          <w:color w:val="000000"/>
          <w:sz w:val="28"/>
          <w:szCs w:val="28"/>
        </w:rPr>
        <w:t xml:space="preserve"> М.В., ИП Шестаков В.В. и другие. Хочу подчеркнуть, что в этом году почти все их них представили и реализовали свою продукцию на фестивале «Люди и солнце» на Центральной площади в г</w:t>
      </w:r>
      <w:proofErr w:type="gramStart"/>
      <w:r>
        <w:rPr>
          <w:bCs/>
          <w:color w:val="000000"/>
          <w:sz w:val="28"/>
          <w:szCs w:val="28"/>
        </w:rPr>
        <w:t>.Ч</w:t>
      </w:r>
      <w:proofErr w:type="gramEnd"/>
      <w:r>
        <w:rPr>
          <w:bCs/>
          <w:color w:val="000000"/>
          <w:sz w:val="28"/>
          <w:szCs w:val="28"/>
        </w:rPr>
        <w:t xml:space="preserve">ите и поддержали район. За что, что огромное им спасибо. Надеемся на дальнейшее сотрудничество и дальше. Продукция «Вкусная рыбка» ИП </w:t>
      </w:r>
      <w:proofErr w:type="spellStart"/>
      <w:r>
        <w:rPr>
          <w:bCs/>
          <w:color w:val="000000"/>
          <w:sz w:val="28"/>
          <w:szCs w:val="28"/>
        </w:rPr>
        <w:t>Выборовой</w:t>
      </w:r>
      <w:proofErr w:type="spellEnd"/>
      <w:r>
        <w:rPr>
          <w:bCs/>
          <w:color w:val="000000"/>
          <w:sz w:val="28"/>
          <w:szCs w:val="28"/>
        </w:rPr>
        <w:t xml:space="preserve"> Г.П. вошла в число продукции с логотипом «Произведено в Забайкалье», имеет отдельные полки в сети «Караван»,  и далее планируют увеличить объемы выпускаемой продукции, расширение ассортимента, приобретение нового оборудования. Запускают новый проект с господдержкой  по производству консервов в </w:t>
      </w:r>
      <w:proofErr w:type="spellStart"/>
      <w:r>
        <w:rPr>
          <w:bCs/>
          <w:color w:val="000000"/>
          <w:sz w:val="28"/>
          <w:szCs w:val="28"/>
        </w:rPr>
        <w:t>термоупаковке</w:t>
      </w:r>
      <w:proofErr w:type="spellEnd"/>
      <w:r>
        <w:rPr>
          <w:bCs/>
          <w:color w:val="000000"/>
          <w:sz w:val="28"/>
          <w:szCs w:val="28"/>
        </w:rPr>
        <w:t>.</w:t>
      </w:r>
    </w:p>
    <w:p w:rsidR="00DA69B7" w:rsidRPr="00B83107" w:rsidRDefault="00DA69B7" w:rsidP="00DA69B7">
      <w:pPr>
        <w:spacing w:after="0" w:line="240" w:lineRule="auto"/>
        <w:jc w:val="both"/>
        <w:rPr>
          <w:rFonts w:ascii="Times New Roman" w:hAnsi="Times New Roman"/>
          <w:bCs/>
          <w:color w:val="000000"/>
          <w:sz w:val="28"/>
          <w:szCs w:val="28"/>
        </w:rPr>
      </w:pPr>
      <w:r w:rsidRPr="00B83107">
        <w:rPr>
          <w:rFonts w:ascii="Times New Roman" w:hAnsi="Times New Roman"/>
          <w:bCs/>
          <w:color w:val="000000"/>
          <w:sz w:val="28"/>
          <w:szCs w:val="28"/>
        </w:rPr>
        <w:tab/>
        <w:t>Производство</w:t>
      </w:r>
      <w:r>
        <w:rPr>
          <w:rFonts w:ascii="Times New Roman" w:hAnsi="Times New Roman"/>
          <w:bCs/>
          <w:color w:val="000000"/>
          <w:sz w:val="28"/>
          <w:szCs w:val="28"/>
        </w:rPr>
        <w:t>м</w:t>
      </w:r>
      <w:r w:rsidRPr="00B83107">
        <w:rPr>
          <w:rFonts w:ascii="Times New Roman" w:hAnsi="Times New Roman"/>
          <w:bCs/>
          <w:color w:val="000000"/>
          <w:sz w:val="28"/>
          <w:szCs w:val="28"/>
        </w:rPr>
        <w:t xml:space="preserve"> готовых металлических изделий </w:t>
      </w:r>
      <w:r>
        <w:rPr>
          <w:rFonts w:ascii="Times New Roman" w:hAnsi="Times New Roman"/>
          <w:bCs/>
          <w:color w:val="000000"/>
          <w:sz w:val="28"/>
          <w:szCs w:val="28"/>
        </w:rPr>
        <w:t xml:space="preserve">занимается </w:t>
      </w:r>
      <w:r w:rsidRPr="00B83107">
        <w:rPr>
          <w:rFonts w:ascii="Times New Roman" w:hAnsi="Times New Roman"/>
          <w:bCs/>
          <w:color w:val="000000"/>
          <w:sz w:val="28"/>
          <w:szCs w:val="28"/>
        </w:rPr>
        <w:t xml:space="preserve"> </w:t>
      </w:r>
      <w:r>
        <w:rPr>
          <w:rFonts w:ascii="Times New Roman" w:hAnsi="Times New Roman"/>
          <w:bCs/>
          <w:color w:val="000000"/>
          <w:sz w:val="28"/>
          <w:szCs w:val="28"/>
        </w:rPr>
        <w:t xml:space="preserve">возрожденное предприятие </w:t>
      </w:r>
      <w:r w:rsidRPr="00B83107">
        <w:rPr>
          <w:rFonts w:ascii="Times New Roman" w:hAnsi="Times New Roman"/>
          <w:bCs/>
          <w:color w:val="000000"/>
          <w:sz w:val="28"/>
          <w:szCs w:val="28"/>
        </w:rPr>
        <w:t>ООО «Центральная ремонтно-механическая мастерская».</w:t>
      </w:r>
    </w:p>
    <w:p w:rsidR="00DA69B7" w:rsidRPr="00B83107" w:rsidRDefault="00DA69B7" w:rsidP="00DA69B7">
      <w:pPr>
        <w:spacing w:after="0" w:line="240" w:lineRule="auto"/>
        <w:jc w:val="both"/>
        <w:rPr>
          <w:rFonts w:ascii="Times New Roman" w:hAnsi="Times New Roman"/>
          <w:bCs/>
          <w:color w:val="000000"/>
          <w:sz w:val="28"/>
          <w:szCs w:val="28"/>
        </w:rPr>
      </w:pPr>
      <w:r w:rsidRPr="00B83107">
        <w:rPr>
          <w:rFonts w:ascii="Times New Roman" w:hAnsi="Times New Roman"/>
          <w:bCs/>
          <w:color w:val="000000"/>
          <w:sz w:val="28"/>
          <w:szCs w:val="28"/>
        </w:rPr>
        <w:tab/>
      </w:r>
      <w:proofErr w:type="gramStart"/>
      <w:r w:rsidRPr="00B83107">
        <w:rPr>
          <w:rFonts w:ascii="Times New Roman" w:hAnsi="Times New Roman"/>
          <w:bCs/>
          <w:color w:val="000000"/>
          <w:sz w:val="28"/>
          <w:szCs w:val="28"/>
        </w:rPr>
        <w:t>Издательск</w:t>
      </w:r>
      <w:r>
        <w:rPr>
          <w:rFonts w:ascii="Times New Roman" w:hAnsi="Times New Roman"/>
          <w:bCs/>
          <w:color w:val="000000"/>
          <w:sz w:val="28"/>
          <w:szCs w:val="28"/>
        </w:rPr>
        <w:t>ой</w:t>
      </w:r>
      <w:r w:rsidRPr="00B83107">
        <w:rPr>
          <w:rFonts w:ascii="Times New Roman" w:hAnsi="Times New Roman"/>
          <w:bCs/>
          <w:color w:val="000000"/>
          <w:sz w:val="28"/>
          <w:szCs w:val="28"/>
        </w:rPr>
        <w:t xml:space="preserve"> и полиграфическ</w:t>
      </w:r>
      <w:r>
        <w:rPr>
          <w:rFonts w:ascii="Times New Roman" w:hAnsi="Times New Roman"/>
          <w:bCs/>
          <w:color w:val="000000"/>
          <w:sz w:val="28"/>
          <w:szCs w:val="28"/>
        </w:rPr>
        <w:t>ой</w:t>
      </w:r>
      <w:r w:rsidRPr="00B83107">
        <w:rPr>
          <w:rFonts w:ascii="Times New Roman" w:hAnsi="Times New Roman"/>
          <w:bCs/>
          <w:color w:val="000000"/>
          <w:sz w:val="28"/>
          <w:szCs w:val="28"/>
        </w:rPr>
        <w:t xml:space="preserve"> деятельност</w:t>
      </w:r>
      <w:r>
        <w:rPr>
          <w:rFonts w:ascii="Times New Roman" w:hAnsi="Times New Roman"/>
          <w:bCs/>
          <w:color w:val="000000"/>
          <w:sz w:val="28"/>
          <w:szCs w:val="28"/>
        </w:rPr>
        <w:t xml:space="preserve">ью занимаются </w:t>
      </w:r>
      <w:r w:rsidRPr="00B83107">
        <w:rPr>
          <w:rFonts w:ascii="Times New Roman" w:hAnsi="Times New Roman"/>
          <w:bCs/>
          <w:color w:val="000000"/>
          <w:sz w:val="28"/>
          <w:szCs w:val="28"/>
        </w:rPr>
        <w:t xml:space="preserve"> ООО «</w:t>
      </w:r>
      <w:proofErr w:type="spellStart"/>
      <w:r w:rsidRPr="00B83107">
        <w:rPr>
          <w:rFonts w:ascii="Times New Roman" w:hAnsi="Times New Roman"/>
          <w:bCs/>
          <w:color w:val="000000"/>
          <w:sz w:val="28"/>
          <w:szCs w:val="28"/>
        </w:rPr>
        <w:t>Борзинская</w:t>
      </w:r>
      <w:proofErr w:type="spellEnd"/>
      <w:r w:rsidRPr="00B83107">
        <w:rPr>
          <w:rFonts w:ascii="Times New Roman" w:hAnsi="Times New Roman"/>
          <w:bCs/>
          <w:color w:val="000000"/>
          <w:sz w:val="28"/>
          <w:szCs w:val="28"/>
        </w:rPr>
        <w:t xml:space="preserve"> типография»</w:t>
      </w:r>
      <w:r>
        <w:rPr>
          <w:rFonts w:ascii="Times New Roman" w:hAnsi="Times New Roman"/>
          <w:bCs/>
          <w:color w:val="000000"/>
          <w:sz w:val="28"/>
          <w:szCs w:val="28"/>
        </w:rPr>
        <w:t xml:space="preserve"> (выпускают газеты «</w:t>
      </w:r>
      <w:proofErr w:type="spellStart"/>
      <w:r>
        <w:rPr>
          <w:rFonts w:ascii="Times New Roman" w:hAnsi="Times New Roman"/>
          <w:bCs/>
          <w:color w:val="000000"/>
          <w:sz w:val="28"/>
          <w:szCs w:val="28"/>
        </w:rPr>
        <w:t>Борзя-Вести</w:t>
      </w:r>
      <w:proofErr w:type="spellEnd"/>
      <w:r>
        <w:rPr>
          <w:rFonts w:ascii="Times New Roman" w:hAnsi="Times New Roman"/>
          <w:bCs/>
          <w:color w:val="000000"/>
          <w:sz w:val="28"/>
          <w:szCs w:val="28"/>
        </w:rPr>
        <w:t>», «</w:t>
      </w:r>
      <w:proofErr w:type="spellStart"/>
      <w:r>
        <w:rPr>
          <w:rFonts w:ascii="Times New Roman" w:hAnsi="Times New Roman"/>
          <w:bCs/>
          <w:color w:val="000000"/>
          <w:sz w:val="28"/>
          <w:szCs w:val="28"/>
        </w:rPr>
        <w:t>Борзинская</w:t>
      </w:r>
      <w:proofErr w:type="spellEnd"/>
      <w:r>
        <w:rPr>
          <w:rFonts w:ascii="Times New Roman" w:hAnsi="Times New Roman"/>
          <w:bCs/>
          <w:color w:val="000000"/>
          <w:sz w:val="28"/>
          <w:szCs w:val="28"/>
        </w:rPr>
        <w:t xml:space="preserve"> газета»</w:t>
      </w:r>
      <w:r w:rsidRPr="00B83107">
        <w:rPr>
          <w:rFonts w:ascii="Times New Roman" w:hAnsi="Times New Roman"/>
          <w:bCs/>
          <w:color w:val="000000"/>
          <w:sz w:val="28"/>
          <w:szCs w:val="28"/>
        </w:rPr>
        <w:t>, МУ «Служба МТО»</w:t>
      </w:r>
      <w:r>
        <w:rPr>
          <w:rFonts w:ascii="Times New Roman" w:hAnsi="Times New Roman"/>
          <w:bCs/>
          <w:color w:val="000000"/>
          <w:sz w:val="28"/>
          <w:szCs w:val="28"/>
        </w:rPr>
        <w:t xml:space="preserve"> (выпускают газету «</w:t>
      </w:r>
      <w:proofErr w:type="spellStart"/>
      <w:r>
        <w:rPr>
          <w:rFonts w:ascii="Times New Roman" w:hAnsi="Times New Roman"/>
          <w:bCs/>
          <w:color w:val="000000"/>
          <w:sz w:val="28"/>
          <w:szCs w:val="28"/>
        </w:rPr>
        <w:t>Даурская</w:t>
      </w:r>
      <w:proofErr w:type="spellEnd"/>
      <w:r>
        <w:rPr>
          <w:rFonts w:ascii="Times New Roman" w:hAnsi="Times New Roman"/>
          <w:bCs/>
          <w:color w:val="000000"/>
          <w:sz w:val="28"/>
          <w:szCs w:val="28"/>
        </w:rPr>
        <w:t xml:space="preserve"> новь)</w:t>
      </w:r>
      <w:r w:rsidRPr="00B83107">
        <w:rPr>
          <w:rFonts w:ascii="Times New Roman" w:hAnsi="Times New Roman"/>
          <w:bCs/>
          <w:color w:val="000000"/>
          <w:sz w:val="28"/>
          <w:szCs w:val="28"/>
        </w:rPr>
        <w:t>.</w:t>
      </w:r>
      <w:proofErr w:type="gramEnd"/>
    </w:p>
    <w:p w:rsidR="00DA69B7" w:rsidRDefault="00DA69B7" w:rsidP="00DA69B7">
      <w:pPr>
        <w:pBdr>
          <w:top w:val="nil"/>
          <w:left w:val="nil"/>
          <w:bottom w:val="nil"/>
          <w:right w:val="nil"/>
          <w:between w:val="nil"/>
          <w:bar w:val="nil"/>
        </w:pBdr>
        <w:spacing w:after="0" w:line="240" w:lineRule="auto"/>
        <w:ind w:firstLine="360"/>
        <w:jc w:val="both"/>
        <w:rPr>
          <w:sz w:val="28"/>
          <w:szCs w:val="28"/>
          <w:lang w:eastAsia="ar-SA"/>
        </w:rPr>
      </w:pPr>
      <w:r>
        <w:rPr>
          <w:rFonts w:ascii="Times New Roman" w:hAnsi="Times New Roman"/>
          <w:sz w:val="28"/>
          <w:szCs w:val="28"/>
          <w:lang w:eastAsia="ar-SA"/>
        </w:rPr>
        <w:t xml:space="preserve">    Крупные предприятия сферы промышленности </w:t>
      </w:r>
      <w:proofErr w:type="spellStart"/>
      <w:r>
        <w:rPr>
          <w:rFonts w:ascii="Times New Roman" w:hAnsi="Times New Roman"/>
          <w:sz w:val="28"/>
          <w:szCs w:val="28"/>
          <w:lang w:eastAsia="ar-SA"/>
        </w:rPr>
        <w:t>Борзинского</w:t>
      </w:r>
      <w:proofErr w:type="spellEnd"/>
      <w:r w:rsidRPr="00B83107">
        <w:rPr>
          <w:rFonts w:ascii="Times New Roman" w:hAnsi="Times New Roman"/>
          <w:sz w:val="28"/>
          <w:szCs w:val="28"/>
          <w:lang w:eastAsia="ar-SA"/>
        </w:rPr>
        <w:t xml:space="preserve"> района </w:t>
      </w:r>
      <w:proofErr w:type="gramStart"/>
      <w:r>
        <w:rPr>
          <w:rFonts w:ascii="Times New Roman" w:hAnsi="Times New Roman"/>
          <w:sz w:val="28"/>
          <w:szCs w:val="28"/>
          <w:lang w:eastAsia="ar-SA"/>
        </w:rPr>
        <w:t>-д</w:t>
      </w:r>
      <w:proofErr w:type="gramEnd"/>
      <w:r>
        <w:rPr>
          <w:rFonts w:ascii="Times New Roman" w:hAnsi="Times New Roman"/>
          <w:sz w:val="28"/>
          <w:szCs w:val="28"/>
          <w:lang w:eastAsia="ar-SA"/>
        </w:rPr>
        <w:t xml:space="preserve">ва </w:t>
      </w:r>
      <w:proofErr w:type="spellStart"/>
      <w:r>
        <w:rPr>
          <w:rFonts w:ascii="Times New Roman" w:hAnsi="Times New Roman"/>
          <w:sz w:val="28"/>
          <w:szCs w:val="28"/>
          <w:lang w:eastAsia="ar-SA"/>
        </w:rPr>
        <w:t>системообразующих</w:t>
      </w:r>
      <w:proofErr w:type="spellEnd"/>
      <w:r>
        <w:rPr>
          <w:rFonts w:ascii="Times New Roman" w:hAnsi="Times New Roman"/>
          <w:sz w:val="28"/>
          <w:szCs w:val="28"/>
          <w:lang w:eastAsia="ar-SA"/>
        </w:rPr>
        <w:t xml:space="preserve"> предприятия, это </w:t>
      </w:r>
      <w:r w:rsidRPr="00B83107">
        <w:rPr>
          <w:rFonts w:ascii="Times New Roman" w:hAnsi="Times New Roman"/>
          <w:sz w:val="28"/>
          <w:szCs w:val="28"/>
          <w:lang w:eastAsia="ar-SA"/>
        </w:rPr>
        <w:t xml:space="preserve">предприятие по добыче бурого угля – АО «Разрез </w:t>
      </w:r>
      <w:proofErr w:type="spellStart"/>
      <w:r w:rsidRPr="00B83107">
        <w:rPr>
          <w:rFonts w:ascii="Times New Roman" w:hAnsi="Times New Roman"/>
          <w:sz w:val="28"/>
          <w:szCs w:val="28"/>
          <w:lang w:eastAsia="ar-SA"/>
        </w:rPr>
        <w:t>Харанорский</w:t>
      </w:r>
      <w:proofErr w:type="spellEnd"/>
      <w:r w:rsidRPr="00B83107">
        <w:rPr>
          <w:rFonts w:ascii="Times New Roman" w:hAnsi="Times New Roman"/>
          <w:sz w:val="28"/>
          <w:szCs w:val="28"/>
          <w:lang w:eastAsia="ar-SA"/>
        </w:rPr>
        <w:t>»</w:t>
      </w:r>
      <w:r>
        <w:rPr>
          <w:rFonts w:ascii="Times New Roman" w:hAnsi="Times New Roman"/>
          <w:sz w:val="28"/>
          <w:szCs w:val="28"/>
          <w:lang w:eastAsia="ar-SA"/>
        </w:rPr>
        <w:t xml:space="preserve"> и ОАО «РЖД», осуществляющее железнодорожные перевозки.</w:t>
      </w:r>
      <w:r w:rsidRPr="00D67D4E">
        <w:rPr>
          <w:sz w:val="28"/>
          <w:szCs w:val="28"/>
          <w:lang w:eastAsia="ar-SA"/>
        </w:rPr>
        <w:t xml:space="preserve">  </w:t>
      </w:r>
    </w:p>
    <w:p w:rsidR="00DA69B7" w:rsidRDefault="00DA69B7" w:rsidP="00DA69B7">
      <w:pPr>
        <w:pBdr>
          <w:top w:val="nil"/>
          <w:left w:val="nil"/>
          <w:bottom w:val="nil"/>
          <w:right w:val="nil"/>
          <w:between w:val="nil"/>
          <w:bar w:val="nil"/>
        </w:pBdr>
        <w:spacing w:after="0" w:line="240" w:lineRule="auto"/>
        <w:ind w:firstLine="360"/>
        <w:jc w:val="both"/>
        <w:rPr>
          <w:rFonts w:ascii="Times New Roman" w:eastAsia="Arial Unicode MS" w:hAnsi="Times New Roman" w:cs="Arial Unicode MS"/>
          <w:color w:val="181818"/>
          <w:sz w:val="28"/>
          <w:szCs w:val="28"/>
          <w:u w:color="181818"/>
          <w:bdr w:val="nil"/>
        </w:rPr>
      </w:pPr>
      <w:r>
        <w:rPr>
          <w:rFonts w:ascii="Times New Roman" w:eastAsia="Arial Unicode MS" w:hAnsi="Times New Roman" w:cs="Arial Unicode MS"/>
          <w:color w:val="181818"/>
          <w:sz w:val="28"/>
          <w:szCs w:val="28"/>
          <w:u w:color="181818"/>
          <w:bdr w:val="nil"/>
        </w:rPr>
        <w:t xml:space="preserve">    В </w:t>
      </w:r>
      <w:proofErr w:type="spellStart"/>
      <w:r w:rsidRPr="0065514E">
        <w:rPr>
          <w:rFonts w:ascii="Times New Roman" w:eastAsia="Arial Unicode MS" w:hAnsi="Times New Roman" w:cs="Arial Unicode MS"/>
          <w:color w:val="181818"/>
          <w:sz w:val="28"/>
          <w:szCs w:val="28"/>
          <w:u w:color="181818"/>
          <w:bdr w:val="nil"/>
        </w:rPr>
        <w:t>Борзинском</w:t>
      </w:r>
      <w:proofErr w:type="spellEnd"/>
      <w:r w:rsidRPr="0065514E">
        <w:rPr>
          <w:rFonts w:ascii="Times New Roman" w:eastAsia="Arial Unicode MS" w:hAnsi="Times New Roman" w:cs="Arial Unicode MS"/>
          <w:color w:val="181818"/>
          <w:sz w:val="28"/>
          <w:szCs w:val="28"/>
          <w:u w:color="181818"/>
          <w:bdr w:val="nil"/>
        </w:rPr>
        <w:t xml:space="preserve"> районе наблюдается рост объема добыч</w:t>
      </w:r>
      <w:r>
        <w:rPr>
          <w:rFonts w:ascii="Times New Roman" w:eastAsia="Arial Unicode MS" w:hAnsi="Times New Roman" w:cs="Arial Unicode MS"/>
          <w:color w:val="181818"/>
          <w:sz w:val="28"/>
          <w:szCs w:val="28"/>
          <w:u w:color="181818"/>
          <w:bdr w:val="nil"/>
        </w:rPr>
        <w:t>и</w:t>
      </w:r>
      <w:r w:rsidRPr="0065514E">
        <w:rPr>
          <w:rFonts w:ascii="Times New Roman" w:eastAsia="Arial Unicode MS" w:hAnsi="Times New Roman" w:cs="Arial Unicode MS"/>
          <w:color w:val="181818"/>
          <w:sz w:val="28"/>
          <w:szCs w:val="28"/>
          <w:u w:color="181818"/>
          <w:bdr w:val="nil"/>
        </w:rPr>
        <w:t xml:space="preserve"> полезных ископаемых. </w:t>
      </w:r>
      <w:r>
        <w:rPr>
          <w:rFonts w:ascii="Times New Roman" w:eastAsia="Arial Unicode MS" w:hAnsi="Times New Roman" w:cs="Arial Unicode MS"/>
          <w:color w:val="181818"/>
          <w:sz w:val="28"/>
          <w:szCs w:val="28"/>
          <w:u w:color="181818"/>
          <w:bdr w:val="nil"/>
        </w:rPr>
        <w:t>На техническое перевооружение для добычи угля за 5 лет  АО разрез «</w:t>
      </w:r>
      <w:proofErr w:type="spellStart"/>
      <w:r>
        <w:rPr>
          <w:rFonts w:ascii="Times New Roman" w:eastAsia="Arial Unicode MS" w:hAnsi="Times New Roman" w:cs="Arial Unicode MS"/>
          <w:color w:val="181818"/>
          <w:sz w:val="28"/>
          <w:szCs w:val="28"/>
          <w:u w:color="181818"/>
          <w:bdr w:val="nil"/>
        </w:rPr>
        <w:t>Харанорский</w:t>
      </w:r>
      <w:proofErr w:type="spellEnd"/>
      <w:r>
        <w:rPr>
          <w:rFonts w:ascii="Times New Roman" w:eastAsia="Arial Unicode MS" w:hAnsi="Times New Roman" w:cs="Arial Unicode MS"/>
          <w:color w:val="181818"/>
          <w:sz w:val="28"/>
          <w:szCs w:val="28"/>
          <w:u w:color="181818"/>
          <w:bdr w:val="nil"/>
        </w:rPr>
        <w:t>»  инвестировал средства на закупку спец</w:t>
      </w:r>
      <w:proofErr w:type="gramStart"/>
      <w:r>
        <w:rPr>
          <w:rFonts w:ascii="Times New Roman" w:eastAsia="Arial Unicode MS" w:hAnsi="Times New Roman" w:cs="Arial Unicode MS"/>
          <w:color w:val="181818"/>
          <w:sz w:val="28"/>
          <w:szCs w:val="28"/>
          <w:u w:color="181818"/>
          <w:bdr w:val="nil"/>
        </w:rPr>
        <w:t>.т</w:t>
      </w:r>
      <w:proofErr w:type="gramEnd"/>
      <w:r>
        <w:rPr>
          <w:rFonts w:ascii="Times New Roman" w:eastAsia="Arial Unicode MS" w:hAnsi="Times New Roman" w:cs="Arial Unicode MS"/>
          <w:color w:val="181818"/>
          <w:sz w:val="28"/>
          <w:szCs w:val="28"/>
          <w:u w:color="181818"/>
          <w:bdr w:val="nil"/>
        </w:rPr>
        <w:t xml:space="preserve">ехники в объеме 2 млр.487,3 млн. рублей. И при этом участвуют в развитии рабочего поселка Шерловая Гора, инвестируют средства в его развитие. В этом году </w:t>
      </w:r>
      <w:proofErr w:type="spellStart"/>
      <w:r>
        <w:rPr>
          <w:rFonts w:ascii="Times New Roman" w:eastAsia="Arial Unicode MS" w:hAnsi="Times New Roman" w:cs="Arial Unicode MS"/>
          <w:color w:val="181818"/>
          <w:sz w:val="28"/>
          <w:szCs w:val="28"/>
          <w:u w:color="181818"/>
          <w:bdr w:val="nil"/>
        </w:rPr>
        <w:lastRenderedPageBreak/>
        <w:t>софинансировали</w:t>
      </w:r>
      <w:proofErr w:type="spellEnd"/>
      <w:r>
        <w:rPr>
          <w:rFonts w:ascii="Times New Roman" w:eastAsia="Arial Unicode MS" w:hAnsi="Times New Roman" w:cs="Arial Unicode MS"/>
          <w:color w:val="181818"/>
          <w:sz w:val="28"/>
          <w:szCs w:val="28"/>
          <w:u w:color="181818"/>
          <w:bdr w:val="nil"/>
        </w:rPr>
        <w:t xml:space="preserve"> в общественную территорию «Турмалиновый парк». Что особо радует власть и жителей.</w:t>
      </w:r>
    </w:p>
    <w:p w:rsidR="00DA69B7" w:rsidRDefault="00DA69B7" w:rsidP="00DA69B7">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color w:val="181818"/>
          <w:sz w:val="28"/>
          <w:szCs w:val="28"/>
          <w:u w:color="181818"/>
          <w:bdr w:val="nil"/>
        </w:rPr>
      </w:pPr>
      <w:r>
        <w:rPr>
          <w:rFonts w:ascii="Times New Roman" w:eastAsia="Arial Unicode MS" w:hAnsi="Times New Roman" w:cs="Arial Unicode MS"/>
          <w:bCs/>
          <w:color w:val="181818"/>
          <w:sz w:val="28"/>
          <w:szCs w:val="28"/>
          <w:u w:color="181818"/>
          <w:bdr w:val="nil"/>
        </w:rPr>
        <w:t>Обеспечение электроэнергией, газом и паром в районе осуществляют пять предприятий</w:t>
      </w:r>
      <w:r w:rsidRPr="00EE1664">
        <w:rPr>
          <w:rFonts w:ascii="Times New Roman" w:eastAsia="Arial Unicode MS" w:hAnsi="Times New Roman" w:cs="Arial Unicode MS"/>
          <w:color w:val="181818"/>
          <w:sz w:val="28"/>
          <w:szCs w:val="28"/>
          <w:u w:color="181818"/>
          <w:bdr w:val="nil"/>
        </w:rPr>
        <w:t xml:space="preserve">: </w:t>
      </w:r>
      <w:r>
        <w:rPr>
          <w:rFonts w:ascii="Times New Roman" w:eastAsia="Arial Unicode MS" w:hAnsi="Times New Roman" w:cs="Arial Unicode MS"/>
          <w:color w:val="181818"/>
          <w:sz w:val="28"/>
          <w:szCs w:val="28"/>
          <w:u w:color="181818"/>
          <w:bdr w:val="nil"/>
        </w:rPr>
        <w:t>ООО «</w:t>
      </w:r>
      <w:r w:rsidRPr="00EE1664">
        <w:rPr>
          <w:rFonts w:ascii="Times New Roman" w:eastAsia="Arial Unicode MS" w:hAnsi="Times New Roman" w:cs="Arial Unicode MS"/>
          <w:color w:val="181818"/>
          <w:sz w:val="28"/>
          <w:szCs w:val="28"/>
          <w:u w:color="181818"/>
          <w:bdr w:val="nil"/>
        </w:rPr>
        <w:t>СПК Борзя</w:t>
      </w:r>
      <w:r>
        <w:rPr>
          <w:rFonts w:ascii="Times New Roman" w:eastAsia="Arial Unicode MS" w:hAnsi="Times New Roman" w:cs="Arial Unicode MS"/>
          <w:color w:val="181818"/>
          <w:sz w:val="28"/>
          <w:szCs w:val="28"/>
          <w:u w:color="181818"/>
          <w:bdr w:val="nil"/>
        </w:rPr>
        <w:t>»</w:t>
      </w:r>
      <w:r w:rsidRPr="00EE1664">
        <w:rPr>
          <w:rFonts w:ascii="Times New Roman" w:eastAsia="Arial Unicode MS" w:hAnsi="Times New Roman" w:cs="Arial Unicode MS"/>
          <w:color w:val="181818"/>
          <w:sz w:val="28"/>
          <w:szCs w:val="28"/>
          <w:u w:color="181818"/>
          <w:bdr w:val="nil"/>
        </w:rPr>
        <w:t>, Филиал ТГК-14</w:t>
      </w:r>
      <w:r>
        <w:rPr>
          <w:rFonts w:ascii="Times New Roman" w:eastAsia="Arial Unicode MS" w:hAnsi="Times New Roman" w:cs="Arial Unicode MS"/>
          <w:color w:val="181818"/>
          <w:sz w:val="28"/>
          <w:szCs w:val="28"/>
          <w:u w:color="181818"/>
          <w:bdr w:val="nil"/>
        </w:rPr>
        <w:t>-</w:t>
      </w:r>
      <w:r w:rsidRPr="00EE1664">
        <w:rPr>
          <w:rFonts w:ascii="Times New Roman" w:eastAsia="Arial Unicode MS" w:hAnsi="Times New Roman" w:cs="Arial Unicode MS"/>
          <w:color w:val="181818"/>
          <w:sz w:val="28"/>
          <w:szCs w:val="28"/>
          <w:u w:color="181818"/>
          <w:bdr w:val="nil"/>
        </w:rPr>
        <w:t xml:space="preserve"> </w:t>
      </w:r>
      <w:proofErr w:type="spellStart"/>
      <w:r w:rsidRPr="00EE1664">
        <w:rPr>
          <w:rFonts w:ascii="Times New Roman" w:eastAsia="Arial Unicode MS" w:hAnsi="Times New Roman" w:cs="Arial Unicode MS"/>
          <w:color w:val="181818"/>
          <w:sz w:val="28"/>
          <w:szCs w:val="28"/>
          <w:u w:color="181818"/>
          <w:bdr w:val="nil"/>
        </w:rPr>
        <w:t>Шерловогорская</w:t>
      </w:r>
      <w:proofErr w:type="spellEnd"/>
      <w:r w:rsidRPr="00EE1664">
        <w:rPr>
          <w:rFonts w:ascii="Times New Roman" w:eastAsia="Arial Unicode MS" w:hAnsi="Times New Roman" w:cs="Arial Unicode MS"/>
          <w:color w:val="181818"/>
          <w:sz w:val="28"/>
          <w:szCs w:val="28"/>
          <w:u w:color="181818"/>
          <w:bdr w:val="nil"/>
        </w:rPr>
        <w:t xml:space="preserve"> ТЭЦ, ПАО </w:t>
      </w:r>
      <w:proofErr w:type="spellStart"/>
      <w:r w:rsidRPr="00EE1664">
        <w:rPr>
          <w:rFonts w:ascii="Times New Roman" w:eastAsia="Arial Unicode MS" w:hAnsi="Times New Roman" w:cs="Arial Unicode MS"/>
          <w:color w:val="181818"/>
          <w:sz w:val="28"/>
          <w:szCs w:val="28"/>
          <w:u w:color="181818"/>
          <w:bdr w:val="nil"/>
        </w:rPr>
        <w:t>Россети</w:t>
      </w:r>
      <w:proofErr w:type="spellEnd"/>
      <w:r w:rsidRPr="00EE1664">
        <w:rPr>
          <w:rFonts w:ascii="Times New Roman" w:eastAsia="Arial Unicode MS" w:hAnsi="Times New Roman" w:cs="Arial Unicode MS"/>
          <w:color w:val="181818"/>
          <w:sz w:val="28"/>
          <w:szCs w:val="28"/>
          <w:u w:color="181818"/>
          <w:bdr w:val="nil"/>
        </w:rPr>
        <w:t xml:space="preserve"> </w:t>
      </w:r>
      <w:r>
        <w:rPr>
          <w:rFonts w:ascii="Times New Roman" w:eastAsia="Arial Unicode MS" w:hAnsi="Times New Roman" w:cs="Arial Unicode MS"/>
          <w:color w:val="181818"/>
          <w:sz w:val="28"/>
          <w:szCs w:val="28"/>
          <w:u w:color="181818"/>
          <w:bdr w:val="nil"/>
        </w:rPr>
        <w:t>«</w:t>
      </w:r>
      <w:r w:rsidRPr="00EE1664">
        <w:rPr>
          <w:rFonts w:ascii="Times New Roman" w:eastAsia="Arial Unicode MS" w:hAnsi="Times New Roman" w:cs="Arial Unicode MS"/>
          <w:color w:val="181818"/>
          <w:sz w:val="28"/>
          <w:szCs w:val="28"/>
          <w:u w:color="181818"/>
          <w:bdr w:val="nil"/>
        </w:rPr>
        <w:t>Сибирь</w:t>
      </w:r>
      <w:r>
        <w:rPr>
          <w:rFonts w:ascii="Times New Roman" w:eastAsia="Arial Unicode MS" w:hAnsi="Times New Roman" w:cs="Arial Unicode MS"/>
          <w:color w:val="181818"/>
          <w:sz w:val="28"/>
          <w:szCs w:val="28"/>
          <w:u w:color="181818"/>
          <w:bdr w:val="nil"/>
        </w:rPr>
        <w:t xml:space="preserve">» </w:t>
      </w:r>
      <w:r w:rsidRPr="00EE1664">
        <w:rPr>
          <w:rFonts w:ascii="Times New Roman" w:eastAsia="Arial Unicode MS" w:hAnsi="Times New Roman" w:cs="Arial Unicode MS"/>
          <w:color w:val="181818"/>
          <w:sz w:val="28"/>
          <w:szCs w:val="28"/>
          <w:u w:color="181818"/>
          <w:bdr w:val="nil"/>
        </w:rPr>
        <w:t xml:space="preserve">-  </w:t>
      </w:r>
      <w:proofErr w:type="spellStart"/>
      <w:r w:rsidRPr="00EE1664">
        <w:rPr>
          <w:rFonts w:ascii="Times New Roman" w:eastAsia="Arial Unicode MS" w:hAnsi="Times New Roman" w:cs="Arial Unicode MS"/>
          <w:color w:val="181818"/>
          <w:sz w:val="28"/>
          <w:szCs w:val="28"/>
          <w:u w:color="181818"/>
          <w:bdr w:val="nil"/>
        </w:rPr>
        <w:t>Читаэнерго</w:t>
      </w:r>
      <w:proofErr w:type="spellEnd"/>
      <w:r w:rsidRPr="00EE1664">
        <w:rPr>
          <w:rFonts w:ascii="Times New Roman" w:eastAsia="Arial Unicode MS" w:hAnsi="Times New Roman" w:cs="Arial Unicode MS"/>
          <w:color w:val="181818"/>
          <w:sz w:val="28"/>
          <w:szCs w:val="28"/>
          <w:u w:color="181818"/>
          <w:bdr w:val="nil"/>
        </w:rPr>
        <w:t>, П</w:t>
      </w:r>
      <w:r>
        <w:rPr>
          <w:rFonts w:ascii="Times New Roman" w:eastAsia="Arial Unicode MS" w:hAnsi="Times New Roman" w:cs="Arial Unicode MS"/>
          <w:color w:val="181818"/>
          <w:sz w:val="28"/>
          <w:szCs w:val="28"/>
          <w:u w:color="181818"/>
          <w:bdr w:val="nil"/>
        </w:rPr>
        <w:t>А</w:t>
      </w:r>
      <w:r w:rsidRPr="00EE1664">
        <w:rPr>
          <w:rFonts w:ascii="Times New Roman" w:eastAsia="Arial Unicode MS" w:hAnsi="Times New Roman" w:cs="Arial Unicode MS"/>
          <w:color w:val="181818"/>
          <w:sz w:val="28"/>
          <w:szCs w:val="28"/>
          <w:u w:color="181818"/>
          <w:bdr w:val="nil"/>
        </w:rPr>
        <w:t xml:space="preserve">О </w:t>
      </w:r>
      <w:r>
        <w:rPr>
          <w:rFonts w:ascii="Times New Roman" w:eastAsia="Arial Unicode MS" w:hAnsi="Times New Roman" w:cs="Arial Unicode MS"/>
          <w:color w:val="181818"/>
          <w:sz w:val="28"/>
          <w:szCs w:val="28"/>
          <w:u w:color="181818"/>
          <w:bdr w:val="nil"/>
        </w:rPr>
        <w:t>«</w:t>
      </w:r>
      <w:r w:rsidRPr="00EE1664">
        <w:rPr>
          <w:rFonts w:ascii="Times New Roman" w:eastAsia="Arial Unicode MS" w:hAnsi="Times New Roman" w:cs="Arial Unicode MS"/>
          <w:color w:val="181818"/>
          <w:sz w:val="28"/>
          <w:szCs w:val="28"/>
          <w:u w:color="181818"/>
          <w:bdr w:val="nil"/>
        </w:rPr>
        <w:t>Южные электрические сети</w:t>
      </w:r>
      <w:r>
        <w:rPr>
          <w:rFonts w:ascii="Times New Roman" w:eastAsia="Arial Unicode MS" w:hAnsi="Times New Roman" w:cs="Arial Unicode MS"/>
          <w:color w:val="181818"/>
          <w:sz w:val="28"/>
          <w:szCs w:val="28"/>
          <w:u w:color="181818"/>
          <w:bdr w:val="nil"/>
        </w:rPr>
        <w:t>».</w:t>
      </w:r>
      <w:r w:rsidRPr="00EE1664">
        <w:rPr>
          <w:rFonts w:ascii="Times New Roman" w:eastAsia="Arial Unicode MS" w:hAnsi="Times New Roman" w:cs="Arial Unicode MS"/>
          <w:color w:val="181818"/>
          <w:sz w:val="28"/>
          <w:szCs w:val="28"/>
          <w:u w:color="181818"/>
          <w:bdr w:val="nil"/>
        </w:rPr>
        <w:t xml:space="preserve"> </w:t>
      </w:r>
      <w:r>
        <w:rPr>
          <w:rFonts w:ascii="Times New Roman" w:eastAsia="Arial Unicode MS" w:hAnsi="Times New Roman" w:cs="Arial Unicode MS"/>
          <w:color w:val="181818"/>
          <w:sz w:val="28"/>
          <w:szCs w:val="28"/>
          <w:u w:color="181818"/>
          <w:bdr w:val="nil"/>
        </w:rPr>
        <w:t>Также оказывают финансовую и нефинансовую помощь.</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Хочу привлечь ваше внимание к теме «Получение поддержки от государства как финансовой так и не финансовой».</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 xml:space="preserve">Основными структурными подразделениями в Забайкальском крае от Министерства экономического развития </w:t>
      </w:r>
      <w:proofErr w:type="spellStart"/>
      <w:r>
        <w:rPr>
          <w:rFonts w:ascii="Times New Roman" w:hAnsi="Times New Roman"/>
          <w:sz w:val="28"/>
          <w:szCs w:val="28"/>
        </w:rPr>
        <w:t>Заб</w:t>
      </w:r>
      <w:proofErr w:type="gramStart"/>
      <w:r>
        <w:rPr>
          <w:rFonts w:ascii="Times New Roman" w:hAnsi="Times New Roman"/>
          <w:sz w:val="28"/>
          <w:szCs w:val="28"/>
        </w:rPr>
        <w:t>.к</w:t>
      </w:r>
      <w:proofErr w:type="gramEnd"/>
      <w:r>
        <w:rPr>
          <w:rFonts w:ascii="Times New Roman" w:hAnsi="Times New Roman"/>
          <w:sz w:val="28"/>
          <w:szCs w:val="28"/>
        </w:rPr>
        <w:t>рая</w:t>
      </w:r>
      <w:proofErr w:type="spellEnd"/>
      <w:r>
        <w:rPr>
          <w:rFonts w:ascii="Times New Roman" w:hAnsi="Times New Roman"/>
          <w:sz w:val="28"/>
          <w:szCs w:val="28"/>
        </w:rPr>
        <w:t xml:space="preserve"> являются Центр «Мой бизнес», Фонд развития промышленности, Региональный центр инжиниринга.</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 xml:space="preserve">Руководители и специалисты этих центров всегда на связи, цифровые сервисы доступны как для предпринимателей, и </w:t>
      </w:r>
      <w:r w:rsidR="0093615E">
        <w:rPr>
          <w:rFonts w:ascii="Times New Roman" w:hAnsi="Times New Roman"/>
          <w:sz w:val="28"/>
          <w:szCs w:val="28"/>
        </w:rPr>
        <w:t>дл</w:t>
      </w:r>
      <w:r>
        <w:rPr>
          <w:rFonts w:ascii="Times New Roman" w:hAnsi="Times New Roman"/>
          <w:sz w:val="28"/>
          <w:szCs w:val="28"/>
        </w:rPr>
        <w:t xml:space="preserve">я </w:t>
      </w:r>
      <w:proofErr w:type="spellStart"/>
      <w:r>
        <w:rPr>
          <w:rFonts w:ascii="Times New Roman" w:hAnsi="Times New Roman"/>
          <w:sz w:val="28"/>
          <w:szCs w:val="28"/>
        </w:rPr>
        <w:t>самозанятых</w:t>
      </w:r>
      <w:proofErr w:type="spellEnd"/>
      <w:r>
        <w:rPr>
          <w:rFonts w:ascii="Times New Roman" w:hAnsi="Times New Roman"/>
          <w:sz w:val="28"/>
          <w:szCs w:val="28"/>
        </w:rPr>
        <w:t xml:space="preserve"> в режиме 24/7. </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Для вас подготовлены презентации  с информацией о получении поддержки на открытие новых и развитие действующих проектов бизнеса.</w:t>
      </w:r>
    </w:p>
    <w:p w:rsidR="00050AA6" w:rsidRDefault="00050AA6" w:rsidP="00DA69B7">
      <w:pPr>
        <w:spacing w:after="0" w:line="240" w:lineRule="auto"/>
        <w:jc w:val="both"/>
        <w:rPr>
          <w:rFonts w:ascii="Times New Roman" w:hAnsi="Times New Roman"/>
          <w:sz w:val="28"/>
          <w:szCs w:val="28"/>
        </w:rPr>
      </w:pPr>
      <w:r>
        <w:rPr>
          <w:rFonts w:ascii="Times New Roman" w:hAnsi="Times New Roman"/>
          <w:sz w:val="28"/>
          <w:szCs w:val="28"/>
        </w:rPr>
        <w:tab/>
        <w:t>Самая новая информация о видах государственной поддержки в сфере туризма</w:t>
      </w:r>
      <w:r w:rsidR="00061285">
        <w:rPr>
          <w:rFonts w:ascii="Times New Roman" w:hAnsi="Times New Roman"/>
          <w:sz w:val="28"/>
          <w:szCs w:val="28"/>
        </w:rPr>
        <w:t xml:space="preserve"> в 2024 и 2025 годах</w:t>
      </w:r>
      <w:r>
        <w:rPr>
          <w:rFonts w:ascii="Times New Roman" w:hAnsi="Times New Roman"/>
          <w:sz w:val="28"/>
          <w:szCs w:val="28"/>
        </w:rPr>
        <w:t>: организация обучения, информационное сопровождение проектов, организация участия в выставках, издание событийных календарей, карт, путеводителей, финансовая поддержка (размеры, сроки, условия). Отдельное направление в туризме - это развитие</w:t>
      </w:r>
      <w:r w:rsidR="002D0E9F">
        <w:rPr>
          <w:rFonts w:ascii="Times New Roman" w:hAnsi="Times New Roman"/>
          <w:sz w:val="28"/>
          <w:szCs w:val="28"/>
        </w:rPr>
        <w:t xml:space="preserve"> придорожного сервиса, в </w:t>
      </w:r>
      <w:proofErr w:type="spellStart"/>
      <w:r w:rsidR="002D0E9F">
        <w:rPr>
          <w:rFonts w:ascii="Times New Roman" w:hAnsi="Times New Roman"/>
          <w:sz w:val="28"/>
          <w:szCs w:val="28"/>
        </w:rPr>
        <w:t>Борзинском</w:t>
      </w:r>
      <w:proofErr w:type="spellEnd"/>
      <w:r w:rsidR="002D0E9F">
        <w:rPr>
          <w:rFonts w:ascii="Times New Roman" w:hAnsi="Times New Roman"/>
          <w:sz w:val="28"/>
          <w:szCs w:val="28"/>
        </w:rPr>
        <w:t xml:space="preserve"> районе данный сервис также востребован.</w:t>
      </w:r>
      <w:r w:rsidR="00DF0FF5">
        <w:rPr>
          <w:rFonts w:ascii="Times New Roman" w:hAnsi="Times New Roman"/>
          <w:sz w:val="28"/>
          <w:szCs w:val="28"/>
        </w:rPr>
        <w:t xml:space="preserve"> Для удобства пользования заинтересованных предпринимателей разработан и работает цифровой сервис. Информацию о нем мы ранее до вас доводили.</w:t>
      </w:r>
    </w:p>
    <w:p w:rsidR="00061285" w:rsidRDefault="00061285" w:rsidP="00061285">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Государственная по</w:t>
      </w:r>
      <w:r w:rsidR="00DF0FF5">
        <w:rPr>
          <w:rFonts w:ascii="Times New Roman" w:hAnsi="Times New Roman"/>
          <w:sz w:val="28"/>
          <w:szCs w:val="28"/>
        </w:rPr>
        <w:t>ддержка, предоставляемая бизнесу Фондом развития промышленности Забайкальского края зашита</w:t>
      </w:r>
      <w:proofErr w:type="gramEnd"/>
      <w:r w:rsidR="00DF0FF5">
        <w:rPr>
          <w:rFonts w:ascii="Times New Roman" w:hAnsi="Times New Roman"/>
          <w:sz w:val="28"/>
          <w:szCs w:val="28"/>
        </w:rPr>
        <w:t xml:space="preserve"> в отдельные программы «Обрабатывающая промышленность», «Лесная промышленность», «Пищевая промышленность», «Лизинговые проекты», по каждой определены предельные размеры, ставки займов, сроки, требования к субъектам деятельности в каждой сфере.</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Новые программы: «Промышленная ипотека», «Кооперация», «Маркировка», «Обеспечение займа».</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Центр «Мой бизнес» - </w:t>
      </w:r>
      <w:proofErr w:type="gramStart"/>
      <w:r>
        <w:rPr>
          <w:rFonts w:ascii="Times New Roman" w:hAnsi="Times New Roman"/>
          <w:sz w:val="28"/>
          <w:szCs w:val="28"/>
        </w:rPr>
        <w:t>по прежнему</w:t>
      </w:r>
      <w:proofErr w:type="gramEnd"/>
      <w:r>
        <w:rPr>
          <w:rFonts w:ascii="Times New Roman" w:hAnsi="Times New Roman"/>
          <w:sz w:val="28"/>
          <w:szCs w:val="28"/>
        </w:rPr>
        <w:t xml:space="preserve"> открывает возможности для предпринимателей и их бизнеса . Открытие доступно в режиме «Одно окно».</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Перечень услуг: консультации, обучение, комплексные услуги, финансовая поддержка, экспорт, услуги МФЦ для бизнеса. </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Финансовые меры поддержки 2024 и 2025 годов: </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-лизинговые </w:t>
      </w:r>
      <w:proofErr w:type="spellStart"/>
      <w:r>
        <w:rPr>
          <w:rFonts w:ascii="Times New Roman" w:hAnsi="Times New Roman"/>
          <w:sz w:val="28"/>
          <w:szCs w:val="28"/>
        </w:rPr>
        <w:t>микрозаймы</w:t>
      </w:r>
      <w:proofErr w:type="spellEnd"/>
      <w:r>
        <w:rPr>
          <w:rFonts w:ascii="Times New Roman" w:hAnsi="Times New Roman"/>
          <w:sz w:val="28"/>
          <w:szCs w:val="28"/>
        </w:rPr>
        <w:t>;</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-услуги поручительства;</w:t>
      </w:r>
    </w:p>
    <w:p w:rsidR="00DF0FF5" w:rsidRDefault="00DF0FF5" w:rsidP="00061285">
      <w:pPr>
        <w:spacing w:after="0" w:line="240" w:lineRule="auto"/>
        <w:ind w:firstLine="708"/>
        <w:jc w:val="both"/>
        <w:rPr>
          <w:rFonts w:ascii="Times New Roman" w:hAnsi="Times New Roman"/>
          <w:sz w:val="28"/>
          <w:szCs w:val="28"/>
        </w:rPr>
      </w:pPr>
      <w:r>
        <w:rPr>
          <w:rFonts w:ascii="Times New Roman" w:hAnsi="Times New Roman"/>
          <w:sz w:val="28"/>
          <w:szCs w:val="28"/>
        </w:rPr>
        <w:t>Лизинг техники и оборудования.</w:t>
      </w:r>
    </w:p>
    <w:p w:rsidR="008612F5" w:rsidRDefault="008612F5" w:rsidP="008612F5">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 27 декабря 2024 г. центром «Мой бизнес» Забайкальского края  объявлена «Акция на </w:t>
      </w:r>
      <w:proofErr w:type="spellStart"/>
      <w:r>
        <w:rPr>
          <w:rFonts w:ascii="Times New Roman" w:hAnsi="Times New Roman"/>
          <w:sz w:val="28"/>
          <w:szCs w:val="28"/>
        </w:rPr>
        <w:t>микрозаймы</w:t>
      </w:r>
      <w:proofErr w:type="spellEnd"/>
      <w:r>
        <w:rPr>
          <w:rFonts w:ascii="Times New Roman" w:hAnsi="Times New Roman"/>
          <w:sz w:val="28"/>
          <w:szCs w:val="28"/>
        </w:rPr>
        <w:t xml:space="preserve">». Предприниматели могут получить до 1 млн. рублей под 8% годовых на срок до 36 месяцев под залог или </w:t>
      </w:r>
      <w:r>
        <w:rPr>
          <w:rFonts w:ascii="Times New Roman" w:hAnsi="Times New Roman"/>
          <w:sz w:val="28"/>
          <w:szCs w:val="28"/>
        </w:rPr>
        <w:lastRenderedPageBreak/>
        <w:t xml:space="preserve">поручительство. Условие – срок ведения бизнеса не менее 12 месяцев, минимальный пакет документов, срок рассмотрения  - до 5 рабочих дней, срок освоения 90 календарных дней, все </w:t>
      </w:r>
      <w:proofErr w:type="spellStart"/>
      <w:r>
        <w:rPr>
          <w:rFonts w:ascii="Times New Roman" w:hAnsi="Times New Roman"/>
          <w:sz w:val="28"/>
          <w:szCs w:val="28"/>
        </w:rPr>
        <w:t>микрозаймы</w:t>
      </w:r>
      <w:proofErr w:type="spellEnd"/>
      <w:r>
        <w:rPr>
          <w:rFonts w:ascii="Times New Roman" w:hAnsi="Times New Roman"/>
          <w:sz w:val="28"/>
          <w:szCs w:val="28"/>
        </w:rPr>
        <w:t xml:space="preserve"> являются целевыми.</w:t>
      </w:r>
    </w:p>
    <w:p w:rsidR="00DA69B7" w:rsidRDefault="00DA69B7" w:rsidP="008612F5">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Просим Вас ознакомиться и при необходимости воспользоваться данными предложениями, они все будут актуальными и в следующем 2025 году. А просим найти возможность и довести информацию до интересующихся новыми проектами и начинающих  предпринимателей, дополнительно направим их вам в </w:t>
      </w:r>
      <w:proofErr w:type="spellStart"/>
      <w:r>
        <w:rPr>
          <w:rFonts w:ascii="Times New Roman" w:hAnsi="Times New Roman"/>
          <w:sz w:val="28"/>
          <w:szCs w:val="28"/>
        </w:rPr>
        <w:t>мессенджеры</w:t>
      </w:r>
      <w:proofErr w:type="spellEnd"/>
      <w:r>
        <w:rPr>
          <w:rFonts w:ascii="Times New Roman" w:hAnsi="Times New Roman"/>
          <w:sz w:val="28"/>
          <w:szCs w:val="28"/>
        </w:rPr>
        <w:t xml:space="preserve"> с целью удобства  размещения в сообществах предпринимателей.</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Предприниматели, которые воспользовались один раз займами по льготным ставкам, продолжают и дальше ею пользоваться. Главное выдержать установленные требования и достаточность в крае объема средств на всех заявителей.</w:t>
      </w:r>
    </w:p>
    <w:p w:rsidR="00DA69B7" w:rsidRDefault="00DA69B7" w:rsidP="00DA69B7">
      <w:pPr>
        <w:spacing w:after="0" w:line="240" w:lineRule="auto"/>
        <w:jc w:val="both"/>
        <w:rPr>
          <w:rFonts w:ascii="Times New Roman" w:hAnsi="Times New Roman"/>
          <w:sz w:val="28"/>
          <w:szCs w:val="28"/>
        </w:rPr>
      </w:pPr>
      <w:r>
        <w:rPr>
          <w:rFonts w:ascii="Times New Roman" w:hAnsi="Times New Roman"/>
          <w:sz w:val="28"/>
          <w:szCs w:val="28"/>
        </w:rPr>
        <w:tab/>
        <w:t xml:space="preserve">За 11 месяцев 2024 года предпринимателями </w:t>
      </w:r>
      <w:proofErr w:type="spellStart"/>
      <w:r>
        <w:rPr>
          <w:rFonts w:ascii="Times New Roman" w:hAnsi="Times New Roman"/>
          <w:sz w:val="28"/>
          <w:szCs w:val="28"/>
        </w:rPr>
        <w:t>Борзинского</w:t>
      </w:r>
      <w:proofErr w:type="spellEnd"/>
      <w:r>
        <w:rPr>
          <w:rFonts w:ascii="Times New Roman" w:hAnsi="Times New Roman"/>
          <w:sz w:val="28"/>
          <w:szCs w:val="28"/>
        </w:rPr>
        <w:t xml:space="preserve"> района получена финансовая поддержка в размере 70 млн. 530,8 тыс. </w:t>
      </w:r>
      <w:proofErr w:type="spellStart"/>
      <w:r>
        <w:rPr>
          <w:rFonts w:ascii="Times New Roman" w:hAnsi="Times New Roman"/>
          <w:sz w:val="28"/>
          <w:szCs w:val="28"/>
        </w:rPr>
        <w:t>рублей</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том числе от Гарантийного фонда Забайкальского края 20 млн. 800 тыс.рублей.</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Консультационную помощь получили 145 предпринимателей.</w:t>
      </w:r>
    </w:p>
    <w:p w:rsidR="00DA69B7" w:rsidRDefault="00DA69B7" w:rsidP="00DA69B7">
      <w:pPr>
        <w:spacing w:after="0" w:line="240" w:lineRule="auto"/>
        <w:jc w:val="both"/>
        <w:rPr>
          <w:rFonts w:ascii="Times New Roman" w:hAnsi="Times New Roman"/>
          <w:bCs/>
          <w:color w:val="22272F"/>
          <w:sz w:val="28"/>
          <w:szCs w:val="28"/>
        </w:rPr>
      </w:pPr>
      <w:r>
        <w:rPr>
          <w:rFonts w:ascii="Times New Roman" w:hAnsi="Times New Roman"/>
          <w:sz w:val="28"/>
          <w:szCs w:val="28"/>
        </w:rPr>
        <w:tab/>
        <w:t>От М</w:t>
      </w:r>
      <w:r w:rsidRPr="000D5FE7">
        <w:rPr>
          <w:rFonts w:ascii="Times New Roman" w:hAnsi="Times New Roman"/>
          <w:sz w:val="28"/>
          <w:szCs w:val="28"/>
        </w:rPr>
        <w:t xml:space="preserve">инистерства </w:t>
      </w:r>
      <w:r>
        <w:rPr>
          <w:rFonts w:ascii="Times New Roman" w:hAnsi="Times New Roman"/>
          <w:sz w:val="28"/>
          <w:szCs w:val="28"/>
        </w:rPr>
        <w:tab/>
      </w:r>
      <w:r w:rsidRPr="000D5FE7">
        <w:rPr>
          <w:rFonts w:ascii="Times New Roman" w:hAnsi="Times New Roman"/>
          <w:sz w:val="28"/>
          <w:szCs w:val="28"/>
        </w:rPr>
        <w:t xml:space="preserve">социальной защиты получена адресная социальная помощь </w:t>
      </w:r>
      <w:r w:rsidRPr="000D5FE7">
        <w:rPr>
          <w:rFonts w:ascii="Times New Roman" w:hAnsi="Times New Roman"/>
          <w:bCs/>
          <w:color w:val="22272F"/>
          <w:sz w:val="28"/>
          <w:szCs w:val="28"/>
        </w:rPr>
        <w:t>на основании социального контракта</w:t>
      </w:r>
      <w:r>
        <w:rPr>
          <w:rFonts w:ascii="Times New Roman" w:hAnsi="Times New Roman"/>
          <w:bCs/>
          <w:color w:val="22272F"/>
          <w:sz w:val="28"/>
          <w:szCs w:val="28"/>
        </w:rPr>
        <w:t>. Еще до начала декабря она завершена, социальные контракты заключены на сумму 15100,0 тыс</w:t>
      </w:r>
      <w:proofErr w:type="gramStart"/>
      <w:r>
        <w:rPr>
          <w:rFonts w:ascii="Times New Roman" w:hAnsi="Times New Roman"/>
          <w:bCs/>
          <w:color w:val="22272F"/>
          <w:sz w:val="28"/>
          <w:szCs w:val="28"/>
        </w:rPr>
        <w:t>.р</w:t>
      </w:r>
      <w:proofErr w:type="gramEnd"/>
      <w:r>
        <w:rPr>
          <w:rFonts w:ascii="Times New Roman" w:hAnsi="Times New Roman"/>
          <w:bCs/>
          <w:color w:val="22272F"/>
          <w:sz w:val="28"/>
          <w:szCs w:val="28"/>
        </w:rPr>
        <w:t>ублей.  (в 2023 -15250,0 т.р. –это ЛПХ и ИП)</w:t>
      </w:r>
    </w:p>
    <w:p w:rsidR="00DA69B7" w:rsidRDefault="00DA69B7" w:rsidP="00DA69B7">
      <w:pPr>
        <w:pStyle w:val="Standard"/>
        <w:widowControl/>
        <w:ind w:firstLine="708"/>
        <w:jc w:val="both"/>
        <w:rPr>
          <w:rFonts w:ascii="Times New Roman" w:hAnsi="Times New Roman"/>
          <w:bCs/>
          <w:color w:val="22272F"/>
          <w:sz w:val="28"/>
          <w:szCs w:val="28"/>
        </w:rPr>
      </w:pPr>
      <w:r>
        <w:rPr>
          <w:rFonts w:ascii="Times New Roman" w:hAnsi="Times New Roman"/>
          <w:bCs/>
          <w:color w:val="22272F"/>
          <w:sz w:val="28"/>
          <w:szCs w:val="28"/>
        </w:rPr>
        <w:t>На 2024 г. планировалось 107 получателей социальной помощи.</w:t>
      </w:r>
    </w:p>
    <w:p w:rsidR="00DA69B7" w:rsidRPr="000D5FE7" w:rsidRDefault="00DA69B7" w:rsidP="00DA69B7">
      <w:pPr>
        <w:pStyle w:val="Standard"/>
        <w:widowControl/>
        <w:jc w:val="both"/>
        <w:rPr>
          <w:rFonts w:ascii="Times New Roman" w:hAnsi="Times New Roman"/>
          <w:color w:val="22272F"/>
          <w:sz w:val="28"/>
          <w:szCs w:val="28"/>
        </w:rPr>
      </w:pPr>
      <w:r>
        <w:rPr>
          <w:rFonts w:ascii="Times New Roman" w:hAnsi="Times New Roman" w:cs="Times New Roman"/>
          <w:sz w:val="28"/>
          <w:szCs w:val="28"/>
        </w:rPr>
        <w:tab/>
      </w:r>
      <w:r>
        <w:rPr>
          <w:rFonts w:ascii="Times New Roman" w:hAnsi="Times New Roman"/>
          <w:bCs/>
          <w:color w:val="22272F"/>
          <w:sz w:val="28"/>
          <w:szCs w:val="28"/>
        </w:rPr>
        <w:t>Фактически получили по заявлениям социальную помощь 120 чел. (в  2023 -123 чел.), из них:</w:t>
      </w:r>
    </w:p>
    <w:p w:rsidR="00DA69B7" w:rsidRPr="00A01EC6" w:rsidRDefault="00DA69B7" w:rsidP="00DA69B7">
      <w:pPr>
        <w:pStyle w:val="Standard"/>
        <w:widowControl/>
        <w:jc w:val="both"/>
        <w:rPr>
          <w:rFonts w:ascii="Times New Roman" w:hAnsi="Times New Roman" w:cs="Times New Roman"/>
          <w:color w:val="22272F"/>
          <w:sz w:val="28"/>
          <w:szCs w:val="28"/>
        </w:rPr>
      </w:pPr>
      <w:r w:rsidRPr="00A01EC6">
        <w:rPr>
          <w:rFonts w:ascii="Times New Roman" w:hAnsi="Times New Roman" w:cs="Times New Roman"/>
          <w:color w:val="22272F"/>
          <w:sz w:val="28"/>
          <w:szCs w:val="28"/>
        </w:rPr>
        <w:t xml:space="preserve">ТЖС (трудная жизненная ситуация) </w:t>
      </w:r>
      <w:r>
        <w:rPr>
          <w:rFonts w:ascii="Times New Roman" w:hAnsi="Times New Roman" w:cs="Times New Roman"/>
          <w:color w:val="22272F"/>
          <w:sz w:val="28"/>
          <w:szCs w:val="28"/>
        </w:rPr>
        <w:t xml:space="preserve">– </w:t>
      </w:r>
      <w:r w:rsidRPr="00A01EC6">
        <w:rPr>
          <w:rFonts w:ascii="Times New Roman" w:hAnsi="Times New Roman" w:cs="Times New Roman"/>
          <w:color w:val="22272F"/>
          <w:sz w:val="28"/>
          <w:szCs w:val="28"/>
        </w:rPr>
        <w:t>15</w:t>
      </w:r>
      <w:r>
        <w:rPr>
          <w:rFonts w:ascii="Times New Roman" w:hAnsi="Times New Roman" w:cs="Times New Roman"/>
          <w:color w:val="22272F"/>
          <w:sz w:val="28"/>
          <w:szCs w:val="28"/>
        </w:rPr>
        <w:t xml:space="preserve"> чел. (в 2023-15)</w:t>
      </w:r>
      <w:r w:rsidRPr="00A01EC6">
        <w:rPr>
          <w:rFonts w:ascii="Times New Roman" w:hAnsi="Times New Roman" w:cs="Times New Roman"/>
          <w:color w:val="22272F"/>
          <w:sz w:val="28"/>
          <w:szCs w:val="28"/>
        </w:rPr>
        <w:t>;</w:t>
      </w:r>
    </w:p>
    <w:p w:rsidR="00DA69B7" w:rsidRPr="00A01EC6" w:rsidRDefault="00DA69B7" w:rsidP="00DA69B7">
      <w:pPr>
        <w:pStyle w:val="Standard"/>
        <w:widowControl/>
        <w:jc w:val="both"/>
        <w:rPr>
          <w:rFonts w:ascii="Times New Roman" w:hAnsi="Times New Roman" w:cs="Times New Roman"/>
          <w:color w:val="22272F"/>
          <w:sz w:val="28"/>
          <w:szCs w:val="28"/>
        </w:rPr>
      </w:pPr>
      <w:proofErr w:type="gramStart"/>
      <w:r w:rsidRPr="00A01EC6">
        <w:rPr>
          <w:rFonts w:ascii="Times New Roman" w:hAnsi="Times New Roman" w:cs="Times New Roman"/>
          <w:color w:val="22272F"/>
          <w:sz w:val="28"/>
          <w:szCs w:val="28"/>
        </w:rPr>
        <w:t>ПР</w:t>
      </w:r>
      <w:proofErr w:type="gramEnd"/>
      <w:r w:rsidRPr="00A01EC6">
        <w:rPr>
          <w:rFonts w:ascii="Times New Roman" w:hAnsi="Times New Roman" w:cs="Times New Roman"/>
          <w:color w:val="22272F"/>
          <w:sz w:val="28"/>
          <w:szCs w:val="28"/>
        </w:rPr>
        <w:t xml:space="preserve"> (поиск работы) </w:t>
      </w:r>
      <w:r>
        <w:rPr>
          <w:rFonts w:ascii="Times New Roman" w:hAnsi="Times New Roman" w:cs="Times New Roman"/>
          <w:color w:val="22272F"/>
          <w:sz w:val="28"/>
          <w:szCs w:val="28"/>
        </w:rPr>
        <w:t>– 43 чел. ( в 2023 -52</w:t>
      </w:r>
      <w:r w:rsidRPr="00A01EC6">
        <w:rPr>
          <w:rFonts w:ascii="Times New Roman" w:hAnsi="Times New Roman" w:cs="Times New Roman"/>
          <w:color w:val="22272F"/>
          <w:sz w:val="28"/>
          <w:szCs w:val="28"/>
        </w:rPr>
        <w:t>);</w:t>
      </w:r>
    </w:p>
    <w:p w:rsidR="00DA69B7" w:rsidRPr="006615D8" w:rsidRDefault="00DA69B7" w:rsidP="00DA69B7">
      <w:pPr>
        <w:pStyle w:val="Standard"/>
        <w:widowControl/>
        <w:jc w:val="both"/>
        <w:rPr>
          <w:rFonts w:ascii="Times New Roman" w:hAnsi="Times New Roman" w:cs="Times New Roman"/>
          <w:sz w:val="28"/>
          <w:szCs w:val="28"/>
        </w:rPr>
      </w:pPr>
      <w:r w:rsidRPr="00A01EC6">
        <w:rPr>
          <w:rFonts w:ascii="Times New Roman" w:hAnsi="Times New Roman" w:cs="Times New Roman"/>
          <w:color w:val="22272F"/>
          <w:sz w:val="28"/>
          <w:szCs w:val="28"/>
        </w:rPr>
        <w:t xml:space="preserve">ИП (индивидуальные предприниматели «открытие своего дела») </w:t>
      </w:r>
      <w:r>
        <w:rPr>
          <w:rFonts w:ascii="Times New Roman" w:hAnsi="Times New Roman" w:cs="Times New Roman"/>
          <w:color w:val="22272F"/>
          <w:sz w:val="28"/>
          <w:szCs w:val="28"/>
        </w:rPr>
        <w:t>–</w:t>
      </w:r>
      <w:r w:rsidRPr="00A01EC6">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37 </w:t>
      </w:r>
      <w:proofErr w:type="gramStart"/>
      <w:r>
        <w:rPr>
          <w:rFonts w:ascii="Times New Roman" w:hAnsi="Times New Roman" w:cs="Times New Roman"/>
          <w:color w:val="22272F"/>
          <w:sz w:val="28"/>
          <w:szCs w:val="28"/>
        </w:rPr>
        <w:t xml:space="preserve">( </w:t>
      </w:r>
      <w:proofErr w:type="gramEnd"/>
      <w:r>
        <w:rPr>
          <w:rFonts w:ascii="Times New Roman" w:hAnsi="Times New Roman" w:cs="Times New Roman"/>
          <w:color w:val="22272F"/>
          <w:sz w:val="28"/>
          <w:szCs w:val="28"/>
        </w:rPr>
        <w:t>в 2023 -</w:t>
      </w:r>
      <w:r w:rsidRPr="00A01EC6">
        <w:rPr>
          <w:rFonts w:ascii="Times New Roman" w:hAnsi="Times New Roman" w:cs="Times New Roman"/>
          <w:color w:val="22272F"/>
          <w:sz w:val="28"/>
          <w:szCs w:val="28"/>
        </w:rPr>
        <w:t xml:space="preserve">27 </w:t>
      </w:r>
      <w:r>
        <w:rPr>
          <w:rFonts w:ascii="Times New Roman" w:hAnsi="Times New Roman" w:cs="Times New Roman"/>
          <w:color w:val="22272F"/>
          <w:sz w:val="28"/>
          <w:szCs w:val="28"/>
        </w:rPr>
        <w:t>чел</w:t>
      </w:r>
      <w:r w:rsidRPr="006615D8">
        <w:rPr>
          <w:rFonts w:ascii="Times New Roman" w:hAnsi="Times New Roman" w:cs="Times New Roman"/>
          <w:color w:val="22272F"/>
          <w:sz w:val="28"/>
          <w:szCs w:val="28"/>
        </w:rPr>
        <w:t>.</w:t>
      </w:r>
      <w:r>
        <w:rPr>
          <w:rFonts w:ascii="Times New Roman" w:hAnsi="Times New Roman" w:cs="Times New Roman"/>
          <w:color w:val="22272F"/>
          <w:sz w:val="28"/>
          <w:szCs w:val="28"/>
        </w:rPr>
        <w:t>)</w:t>
      </w:r>
      <w:r w:rsidRPr="006615D8">
        <w:rPr>
          <w:rFonts w:ascii="Times New Roman" w:hAnsi="Times New Roman" w:cs="Times New Roman"/>
          <w:sz w:val="28"/>
          <w:szCs w:val="28"/>
        </w:rPr>
        <w:t>;</w:t>
      </w:r>
    </w:p>
    <w:p w:rsidR="00DA69B7" w:rsidRPr="00A01EC6" w:rsidRDefault="00DA69B7" w:rsidP="00DA69B7">
      <w:pPr>
        <w:pStyle w:val="Standard"/>
        <w:widowControl/>
        <w:jc w:val="both"/>
        <w:rPr>
          <w:rFonts w:ascii="Times New Roman" w:hAnsi="Times New Roman" w:cs="Times New Roman"/>
          <w:sz w:val="28"/>
          <w:szCs w:val="28"/>
        </w:rPr>
      </w:pPr>
      <w:r w:rsidRPr="006131F1">
        <w:rPr>
          <w:rFonts w:ascii="Times New Roman" w:hAnsi="Times New Roman" w:cs="Times New Roman"/>
          <w:sz w:val="28"/>
          <w:szCs w:val="28"/>
        </w:rPr>
        <w:t>Л</w:t>
      </w:r>
      <w:r w:rsidRPr="006131F1">
        <w:rPr>
          <w:rFonts w:ascii="Times New Roman" w:hAnsi="Times New Roman" w:cs="Times New Roman"/>
          <w:color w:val="22272F"/>
          <w:sz w:val="28"/>
          <w:szCs w:val="28"/>
        </w:rPr>
        <w:t>ПХ (личное подсобное хозяйство «</w:t>
      </w:r>
      <w:proofErr w:type="spellStart"/>
      <w:r w:rsidRPr="006131F1">
        <w:rPr>
          <w:rFonts w:ascii="Times New Roman" w:hAnsi="Times New Roman" w:cs="Times New Roman"/>
          <w:color w:val="22272F"/>
          <w:sz w:val="28"/>
          <w:szCs w:val="28"/>
        </w:rPr>
        <w:t>самозанятые</w:t>
      </w:r>
      <w:proofErr w:type="spellEnd"/>
      <w:r w:rsidRPr="006131F1">
        <w:rPr>
          <w:rFonts w:ascii="Times New Roman" w:hAnsi="Times New Roman" w:cs="Times New Roman"/>
          <w:color w:val="22272F"/>
          <w:sz w:val="28"/>
          <w:szCs w:val="28"/>
        </w:rPr>
        <w:t>») – 25 чел. (в 2023-29 чел</w:t>
      </w:r>
      <w:r w:rsidRPr="006615D8">
        <w:rPr>
          <w:rFonts w:ascii="Times New Roman" w:hAnsi="Times New Roman" w:cs="Times New Roman"/>
          <w:color w:val="22272F"/>
          <w:sz w:val="28"/>
          <w:szCs w:val="28"/>
        </w:rPr>
        <w:t>.)</w:t>
      </w:r>
      <w:r w:rsidRPr="006615D8">
        <w:rPr>
          <w:rFonts w:ascii="Times New Roman" w:hAnsi="Times New Roman" w:cs="Times New Roman"/>
          <w:sz w:val="28"/>
          <w:szCs w:val="28"/>
        </w:rPr>
        <w:t>.</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По линии Министерства сельского хозяйства финансовая помощь предпринимателями получена в размере 40 571,7 тыс. рублей.</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В том числе субсидии на животноводство 14 542,9 тыс. руб.,</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На растениеводство 4962,9 тыс. руб.,</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Механизацию 14 505,9 тыс. руб.,</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Иные конкурсы «</w:t>
      </w:r>
      <w:proofErr w:type="spellStart"/>
      <w:r>
        <w:rPr>
          <w:rFonts w:ascii="Times New Roman" w:hAnsi="Times New Roman"/>
          <w:sz w:val="28"/>
          <w:szCs w:val="28"/>
        </w:rPr>
        <w:t>Агростартап</w:t>
      </w:r>
      <w:proofErr w:type="spellEnd"/>
      <w:r>
        <w:rPr>
          <w:rFonts w:ascii="Times New Roman" w:hAnsi="Times New Roman"/>
          <w:sz w:val="28"/>
          <w:szCs w:val="28"/>
        </w:rPr>
        <w:t>» 6560,0 тыс. руб.</w:t>
      </w:r>
    </w:p>
    <w:p w:rsidR="00DA69B7" w:rsidRDefault="00DA69B7" w:rsidP="00DA69B7">
      <w:pPr>
        <w:spacing w:after="0" w:line="240" w:lineRule="auto"/>
        <w:ind w:firstLine="708"/>
        <w:jc w:val="both"/>
        <w:rPr>
          <w:rFonts w:ascii="Times New Roman" w:hAnsi="Times New Roman"/>
          <w:sz w:val="28"/>
          <w:szCs w:val="28"/>
        </w:rPr>
      </w:pPr>
      <w:r>
        <w:rPr>
          <w:rFonts w:ascii="Times New Roman" w:hAnsi="Times New Roman"/>
          <w:sz w:val="28"/>
          <w:szCs w:val="28"/>
        </w:rPr>
        <w:t>Всего 92 поддержки оформили местные фермеры.</w:t>
      </w:r>
    </w:p>
    <w:p w:rsidR="00DA69B7" w:rsidRDefault="00DA69B7" w:rsidP="00DA69B7">
      <w:pPr>
        <w:pStyle w:val="Standard"/>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Отдельно хочу напомнить Вам и вашим коллегам о возможности пользования сервисом УФНС России (сайт </w:t>
      </w:r>
      <w:proofErr w:type="spellStart"/>
      <w:r>
        <w:rPr>
          <w:rFonts w:ascii="Times New Roman" w:hAnsi="Times New Roman" w:cs="Times New Roman"/>
          <w:sz w:val="28"/>
          <w:szCs w:val="28"/>
          <w:lang w:val="en-US"/>
        </w:rPr>
        <w:t>nalog</w:t>
      </w:r>
      <w:proofErr w:type="spellEnd"/>
      <w:r w:rsidRPr="00D5637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на сайте юридические лица, ИП и физические лица могут получить информации о налоговых ставках по налогам и льготам по налогам.</w:t>
      </w:r>
    </w:p>
    <w:p w:rsidR="00DA69B7" w:rsidRDefault="00DA69B7" w:rsidP="00DA69B7">
      <w:pPr>
        <w:pStyle w:val="Standard"/>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Уважаемые члены Совета и заинтересованные присутствующие, при наличии идей по новым проектам, расширению или перезагрузке действующих проектов, обращайтесь к нам в администрацию муниципального района «</w:t>
      </w:r>
      <w:proofErr w:type="spellStart"/>
      <w:r>
        <w:rPr>
          <w:rFonts w:ascii="Times New Roman" w:hAnsi="Times New Roman" w:cs="Times New Roman"/>
          <w:sz w:val="28"/>
          <w:szCs w:val="28"/>
        </w:rPr>
        <w:t>Борзинский</w:t>
      </w:r>
      <w:proofErr w:type="spellEnd"/>
      <w:r>
        <w:rPr>
          <w:rFonts w:ascii="Times New Roman" w:hAnsi="Times New Roman" w:cs="Times New Roman"/>
          <w:sz w:val="28"/>
          <w:szCs w:val="28"/>
        </w:rPr>
        <w:t xml:space="preserve"> район», в администрации  городских поселений «</w:t>
      </w:r>
      <w:proofErr w:type="spellStart"/>
      <w:r>
        <w:rPr>
          <w:rFonts w:ascii="Times New Roman" w:hAnsi="Times New Roman" w:cs="Times New Roman"/>
          <w:sz w:val="28"/>
          <w:szCs w:val="28"/>
        </w:rPr>
        <w:t>Борзинское</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Шерловогорское</w:t>
      </w:r>
      <w:proofErr w:type="spellEnd"/>
      <w:r>
        <w:rPr>
          <w:rFonts w:ascii="Times New Roman" w:hAnsi="Times New Roman" w:cs="Times New Roman"/>
          <w:sz w:val="28"/>
          <w:szCs w:val="28"/>
        </w:rPr>
        <w:t xml:space="preserve">», и мы инициируем и </w:t>
      </w:r>
      <w:r>
        <w:rPr>
          <w:rFonts w:ascii="Times New Roman" w:hAnsi="Times New Roman" w:cs="Times New Roman"/>
          <w:sz w:val="28"/>
          <w:szCs w:val="28"/>
        </w:rPr>
        <w:lastRenderedPageBreak/>
        <w:t>запланируем рассмотрение каждого из них на площадке района, с участием профильных министерств и ведомств края для дальнейшей их реализации.</w:t>
      </w:r>
      <w:proofErr w:type="gramEnd"/>
    </w:p>
    <w:p w:rsidR="00DA69B7" w:rsidRDefault="00DA69B7" w:rsidP="00DA69B7">
      <w:pPr>
        <w:pStyle w:val="Standard"/>
        <w:widowControl/>
        <w:jc w:val="both"/>
        <w:rPr>
          <w:rFonts w:ascii="Times New Roman" w:hAnsi="Times New Roman" w:cs="Times New Roman"/>
          <w:sz w:val="28"/>
          <w:szCs w:val="28"/>
        </w:rPr>
      </w:pPr>
      <w:r>
        <w:rPr>
          <w:rFonts w:ascii="Times New Roman" w:hAnsi="Times New Roman" w:cs="Times New Roman"/>
          <w:sz w:val="28"/>
          <w:szCs w:val="28"/>
        </w:rPr>
        <w:tab/>
        <w:t>Спасибо за внимание.</w:t>
      </w:r>
    </w:p>
    <w:p w:rsidR="000E2D7C" w:rsidRPr="004E4E11" w:rsidRDefault="00DA69B7" w:rsidP="004E4E11">
      <w:pPr>
        <w:spacing w:after="0" w:line="240" w:lineRule="auto"/>
        <w:jc w:val="both"/>
        <w:rPr>
          <w:rFonts w:ascii="Times New Roman" w:hAnsi="Times New Roman"/>
          <w:sz w:val="28"/>
          <w:szCs w:val="28"/>
        </w:rPr>
      </w:pPr>
      <w:r>
        <w:rPr>
          <w:rFonts w:ascii="Times New Roman" w:hAnsi="Times New Roman"/>
          <w:b/>
          <w:sz w:val="28"/>
          <w:szCs w:val="28"/>
        </w:rPr>
        <w:t>З</w:t>
      </w:r>
      <w:r w:rsidR="00FA342F" w:rsidRPr="004E4E11">
        <w:rPr>
          <w:rFonts w:ascii="Times New Roman" w:hAnsi="Times New Roman"/>
          <w:b/>
          <w:sz w:val="28"/>
          <w:szCs w:val="28"/>
        </w:rPr>
        <w:t>абелин В.В.:</w:t>
      </w:r>
      <w:r w:rsidR="00EC49C8" w:rsidRPr="004E4E11">
        <w:rPr>
          <w:rFonts w:ascii="Times New Roman" w:hAnsi="Times New Roman"/>
          <w:sz w:val="28"/>
          <w:szCs w:val="28"/>
        </w:rPr>
        <w:t xml:space="preserve">   </w:t>
      </w:r>
      <w:r w:rsidR="00BD22EA" w:rsidRPr="004E4E11">
        <w:rPr>
          <w:rFonts w:ascii="Times New Roman" w:hAnsi="Times New Roman"/>
          <w:sz w:val="28"/>
          <w:szCs w:val="28"/>
        </w:rPr>
        <w:t xml:space="preserve"> </w:t>
      </w:r>
      <w:r w:rsidR="00DB360A" w:rsidRPr="004E4E11">
        <w:rPr>
          <w:rFonts w:ascii="Times New Roman" w:hAnsi="Times New Roman"/>
          <w:sz w:val="28"/>
          <w:szCs w:val="28"/>
        </w:rPr>
        <w:t>П</w:t>
      </w:r>
      <w:r w:rsidR="00EC49C8" w:rsidRPr="004E4E11">
        <w:rPr>
          <w:rFonts w:ascii="Times New Roman" w:hAnsi="Times New Roman"/>
          <w:sz w:val="28"/>
          <w:szCs w:val="28"/>
        </w:rPr>
        <w:t>овестка исчерпана</w:t>
      </w:r>
      <w:r w:rsidR="008759A7" w:rsidRPr="004E4E11">
        <w:rPr>
          <w:rFonts w:ascii="Times New Roman" w:hAnsi="Times New Roman"/>
          <w:sz w:val="28"/>
          <w:szCs w:val="28"/>
        </w:rPr>
        <w:t xml:space="preserve">. На этом заседание </w:t>
      </w:r>
      <w:r w:rsidR="00410B52" w:rsidRPr="004E4E11">
        <w:rPr>
          <w:rFonts w:ascii="Times New Roman" w:hAnsi="Times New Roman"/>
          <w:sz w:val="28"/>
          <w:szCs w:val="28"/>
        </w:rPr>
        <w:t>С</w:t>
      </w:r>
      <w:r w:rsidR="008759A7" w:rsidRPr="004E4E11">
        <w:rPr>
          <w:rFonts w:ascii="Times New Roman" w:hAnsi="Times New Roman"/>
          <w:sz w:val="28"/>
          <w:szCs w:val="28"/>
        </w:rPr>
        <w:t>овета считаю закрытым.</w:t>
      </w:r>
    </w:p>
    <w:p w:rsidR="000E2D7C" w:rsidRPr="004E4E11" w:rsidRDefault="000E2D7C" w:rsidP="004E4E11">
      <w:pPr>
        <w:spacing w:after="0" w:line="240" w:lineRule="auto"/>
        <w:jc w:val="center"/>
        <w:rPr>
          <w:rFonts w:ascii="Times New Roman" w:hAnsi="Times New Roman"/>
          <w:b/>
          <w:sz w:val="28"/>
          <w:szCs w:val="28"/>
        </w:rPr>
      </w:pPr>
      <w:bookmarkStart w:id="0" w:name="_GoBack"/>
      <w:bookmarkEnd w:id="0"/>
      <w:r w:rsidRPr="004E4E11">
        <w:rPr>
          <w:rFonts w:ascii="Times New Roman" w:hAnsi="Times New Roman"/>
          <w:b/>
          <w:sz w:val="28"/>
          <w:szCs w:val="28"/>
        </w:rPr>
        <w:t>Решение:</w:t>
      </w:r>
    </w:p>
    <w:p w:rsidR="007D1E28" w:rsidRPr="004E4E11" w:rsidRDefault="007D1E28" w:rsidP="004E4E11">
      <w:pPr>
        <w:spacing w:after="0" w:line="240" w:lineRule="auto"/>
        <w:jc w:val="center"/>
        <w:rPr>
          <w:rFonts w:ascii="Times New Roman" w:hAnsi="Times New Roman"/>
          <w:sz w:val="28"/>
          <w:szCs w:val="28"/>
        </w:rPr>
      </w:pPr>
    </w:p>
    <w:p w:rsidR="00410B52" w:rsidRPr="004E4E11" w:rsidRDefault="00F21839" w:rsidP="004E4E11">
      <w:pPr>
        <w:pStyle w:val="a4"/>
        <w:numPr>
          <w:ilvl w:val="0"/>
          <w:numId w:val="9"/>
        </w:numPr>
        <w:spacing w:after="0" w:line="240" w:lineRule="auto"/>
        <w:jc w:val="both"/>
        <w:rPr>
          <w:rFonts w:ascii="Times New Roman" w:hAnsi="Times New Roman"/>
          <w:sz w:val="28"/>
          <w:szCs w:val="28"/>
        </w:rPr>
      </w:pPr>
      <w:r w:rsidRPr="004E4E11">
        <w:rPr>
          <w:rFonts w:ascii="Times New Roman" w:hAnsi="Times New Roman"/>
          <w:sz w:val="28"/>
          <w:szCs w:val="28"/>
        </w:rPr>
        <w:t xml:space="preserve">Информацию </w:t>
      </w:r>
      <w:r w:rsidR="007D1515" w:rsidRPr="004E4E11">
        <w:rPr>
          <w:rFonts w:ascii="Times New Roman" w:hAnsi="Times New Roman"/>
          <w:sz w:val="28"/>
          <w:szCs w:val="28"/>
        </w:rPr>
        <w:t>п</w:t>
      </w:r>
      <w:r w:rsidRPr="004E4E11">
        <w:rPr>
          <w:rFonts w:ascii="Times New Roman" w:hAnsi="Times New Roman"/>
          <w:sz w:val="28"/>
          <w:szCs w:val="28"/>
        </w:rPr>
        <w:t>о</w:t>
      </w:r>
      <w:r w:rsidR="00410B52" w:rsidRPr="004E4E11">
        <w:rPr>
          <w:rFonts w:ascii="Times New Roman" w:hAnsi="Times New Roman"/>
          <w:sz w:val="28"/>
          <w:szCs w:val="28"/>
        </w:rPr>
        <w:t xml:space="preserve"> </w:t>
      </w:r>
      <w:r w:rsidR="007D1515" w:rsidRPr="004E4E11">
        <w:rPr>
          <w:rFonts w:ascii="Times New Roman" w:hAnsi="Times New Roman"/>
          <w:sz w:val="28"/>
          <w:szCs w:val="28"/>
        </w:rPr>
        <w:t xml:space="preserve">федеральному законодательству в сфере защиты конкуренции и прав потребителей </w:t>
      </w:r>
      <w:r w:rsidR="00F85746" w:rsidRPr="004E4E11">
        <w:rPr>
          <w:rFonts w:ascii="Times New Roman" w:hAnsi="Times New Roman"/>
          <w:sz w:val="28"/>
          <w:szCs w:val="28"/>
        </w:rPr>
        <w:t>принять к сведению</w:t>
      </w:r>
      <w:r w:rsidRPr="004E4E11">
        <w:rPr>
          <w:rFonts w:ascii="Times New Roman" w:hAnsi="Times New Roman"/>
          <w:sz w:val="28"/>
          <w:szCs w:val="28"/>
        </w:rPr>
        <w:t>.</w:t>
      </w:r>
    </w:p>
    <w:p w:rsidR="00807A98" w:rsidRPr="004E4E11" w:rsidRDefault="00901CCE" w:rsidP="004E4E11">
      <w:pPr>
        <w:pStyle w:val="a4"/>
        <w:numPr>
          <w:ilvl w:val="0"/>
          <w:numId w:val="9"/>
        </w:numPr>
        <w:spacing w:after="0" w:line="240" w:lineRule="auto"/>
        <w:jc w:val="both"/>
        <w:rPr>
          <w:rFonts w:ascii="Times New Roman" w:hAnsi="Times New Roman"/>
          <w:sz w:val="28"/>
          <w:szCs w:val="28"/>
        </w:rPr>
      </w:pPr>
      <w:r w:rsidRPr="004E4E11">
        <w:rPr>
          <w:rFonts w:ascii="Times New Roman" w:hAnsi="Times New Roman"/>
          <w:sz w:val="28"/>
          <w:szCs w:val="28"/>
        </w:rPr>
        <w:t xml:space="preserve">Информацию по туристическому налогу принять к сведению. Ответственным специалистам администраций городских поселений </w:t>
      </w:r>
      <w:r w:rsidR="00AC551D" w:rsidRPr="004E4E11">
        <w:rPr>
          <w:rFonts w:ascii="Times New Roman" w:hAnsi="Times New Roman"/>
          <w:sz w:val="28"/>
          <w:szCs w:val="28"/>
        </w:rPr>
        <w:t>(</w:t>
      </w:r>
      <w:proofErr w:type="spellStart"/>
      <w:r w:rsidRPr="004E4E11">
        <w:rPr>
          <w:rFonts w:ascii="Times New Roman" w:hAnsi="Times New Roman"/>
          <w:sz w:val="28"/>
          <w:szCs w:val="28"/>
        </w:rPr>
        <w:t>Сунцовой</w:t>
      </w:r>
      <w:proofErr w:type="spellEnd"/>
      <w:r w:rsidRPr="004E4E11">
        <w:rPr>
          <w:rFonts w:ascii="Times New Roman" w:hAnsi="Times New Roman"/>
          <w:sz w:val="28"/>
          <w:szCs w:val="28"/>
        </w:rPr>
        <w:t xml:space="preserve"> Ж.А., Большаковой С.М.) </w:t>
      </w:r>
      <w:r w:rsidR="00AC551D" w:rsidRPr="004E4E11">
        <w:rPr>
          <w:rFonts w:ascii="Times New Roman" w:hAnsi="Times New Roman"/>
          <w:sz w:val="28"/>
          <w:szCs w:val="28"/>
        </w:rPr>
        <w:t>провести разъяснительную работу с хозяйствующими субъектами по прохождению классификации средств размещения.</w:t>
      </w:r>
    </w:p>
    <w:p w:rsidR="00AC551D" w:rsidRPr="004E4E11" w:rsidRDefault="00AC551D" w:rsidP="004E4E11">
      <w:pPr>
        <w:pStyle w:val="a4"/>
        <w:numPr>
          <w:ilvl w:val="0"/>
          <w:numId w:val="9"/>
        </w:numPr>
        <w:spacing w:after="0" w:line="240" w:lineRule="auto"/>
        <w:jc w:val="both"/>
        <w:rPr>
          <w:rFonts w:ascii="Times New Roman" w:hAnsi="Times New Roman"/>
          <w:sz w:val="28"/>
          <w:szCs w:val="28"/>
        </w:rPr>
      </w:pPr>
      <w:r w:rsidRPr="004E4E11">
        <w:rPr>
          <w:rFonts w:ascii="Times New Roman" w:hAnsi="Times New Roman"/>
          <w:sz w:val="28"/>
          <w:szCs w:val="28"/>
        </w:rPr>
        <w:t>Информацию по государственной поддержке субъектов малого и среднего предпринимательства принять к сведению.</w:t>
      </w:r>
    </w:p>
    <w:p w:rsidR="00AC551D" w:rsidRPr="004E4E11" w:rsidRDefault="00AC551D" w:rsidP="004E4E11">
      <w:pPr>
        <w:pStyle w:val="a4"/>
        <w:numPr>
          <w:ilvl w:val="0"/>
          <w:numId w:val="9"/>
        </w:numPr>
        <w:spacing w:after="0" w:line="240" w:lineRule="auto"/>
        <w:jc w:val="both"/>
        <w:rPr>
          <w:rFonts w:ascii="Times New Roman" w:hAnsi="Times New Roman"/>
          <w:sz w:val="28"/>
          <w:szCs w:val="28"/>
        </w:rPr>
      </w:pPr>
      <w:r w:rsidRPr="004E4E11">
        <w:rPr>
          <w:rFonts w:ascii="Times New Roman" w:hAnsi="Times New Roman"/>
          <w:sz w:val="28"/>
          <w:szCs w:val="28"/>
        </w:rPr>
        <w:t>Следующее заседание Совета провести в 1 квартале 2025 года, конкретную дату уточним.</w:t>
      </w:r>
    </w:p>
    <w:p w:rsidR="00807A98" w:rsidRDefault="00807A98" w:rsidP="004E4E11">
      <w:pPr>
        <w:spacing w:after="0" w:line="240" w:lineRule="auto"/>
        <w:jc w:val="both"/>
        <w:rPr>
          <w:rFonts w:ascii="Times New Roman" w:hAnsi="Times New Roman"/>
          <w:sz w:val="28"/>
          <w:szCs w:val="28"/>
        </w:rPr>
      </w:pPr>
    </w:p>
    <w:p w:rsidR="003A5456" w:rsidRDefault="003A5456" w:rsidP="004E4E11">
      <w:pPr>
        <w:spacing w:after="0" w:line="240" w:lineRule="auto"/>
        <w:jc w:val="both"/>
        <w:rPr>
          <w:rFonts w:ascii="Times New Roman" w:hAnsi="Times New Roman"/>
          <w:sz w:val="28"/>
          <w:szCs w:val="28"/>
        </w:rPr>
      </w:pPr>
    </w:p>
    <w:p w:rsidR="00A67937" w:rsidRPr="004E4E11" w:rsidRDefault="00A67937" w:rsidP="004E4E11">
      <w:pPr>
        <w:spacing w:after="0" w:line="240" w:lineRule="auto"/>
        <w:jc w:val="both"/>
        <w:rPr>
          <w:rFonts w:ascii="Times New Roman" w:hAnsi="Times New Roman"/>
          <w:sz w:val="28"/>
          <w:szCs w:val="28"/>
        </w:rPr>
      </w:pPr>
    </w:p>
    <w:p w:rsidR="00150B39" w:rsidRPr="004E4E11" w:rsidRDefault="00F21839" w:rsidP="004E4E11">
      <w:pPr>
        <w:spacing w:after="0" w:line="240" w:lineRule="auto"/>
        <w:jc w:val="both"/>
        <w:rPr>
          <w:rFonts w:ascii="Times New Roman" w:hAnsi="Times New Roman"/>
          <w:sz w:val="28"/>
          <w:szCs w:val="28"/>
        </w:rPr>
      </w:pPr>
      <w:r w:rsidRPr="004E4E11">
        <w:rPr>
          <w:rFonts w:ascii="Times New Roman" w:hAnsi="Times New Roman"/>
          <w:sz w:val="28"/>
          <w:szCs w:val="28"/>
        </w:rPr>
        <w:t>Заместитель п</w:t>
      </w:r>
      <w:r w:rsidR="00150B39" w:rsidRPr="004E4E11">
        <w:rPr>
          <w:rFonts w:ascii="Times New Roman" w:hAnsi="Times New Roman"/>
          <w:sz w:val="28"/>
          <w:szCs w:val="28"/>
        </w:rPr>
        <w:t>редседател</w:t>
      </w:r>
      <w:r w:rsidRPr="004E4E11">
        <w:rPr>
          <w:rFonts w:ascii="Times New Roman" w:hAnsi="Times New Roman"/>
          <w:sz w:val="28"/>
          <w:szCs w:val="28"/>
        </w:rPr>
        <w:t>я</w:t>
      </w:r>
      <w:r w:rsidR="00150B39" w:rsidRPr="004E4E11">
        <w:rPr>
          <w:rFonts w:ascii="Times New Roman" w:hAnsi="Times New Roman"/>
          <w:sz w:val="28"/>
          <w:szCs w:val="28"/>
        </w:rPr>
        <w:t xml:space="preserve"> </w:t>
      </w:r>
      <w:r w:rsidR="003019A7" w:rsidRPr="004E4E11">
        <w:rPr>
          <w:rFonts w:ascii="Times New Roman" w:hAnsi="Times New Roman"/>
          <w:sz w:val="28"/>
          <w:szCs w:val="28"/>
        </w:rPr>
        <w:t xml:space="preserve">Совета:  </w:t>
      </w:r>
      <w:r w:rsidR="00150B39" w:rsidRPr="004E4E11">
        <w:rPr>
          <w:rFonts w:ascii="Times New Roman" w:hAnsi="Times New Roman"/>
          <w:sz w:val="28"/>
          <w:szCs w:val="28"/>
        </w:rPr>
        <w:t xml:space="preserve">                                              </w:t>
      </w:r>
      <w:r w:rsidR="00C75CEA" w:rsidRPr="004E4E11">
        <w:rPr>
          <w:rFonts w:ascii="Times New Roman" w:hAnsi="Times New Roman"/>
          <w:sz w:val="28"/>
          <w:szCs w:val="28"/>
        </w:rPr>
        <w:t>В.В.Забелин</w:t>
      </w:r>
    </w:p>
    <w:p w:rsidR="00150B39" w:rsidRDefault="00150B39" w:rsidP="004E4E11">
      <w:pPr>
        <w:spacing w:after="0" w:line="240" w:lineRule="auto"/>
        <w:jc w:val="both"/>
        <w:rPr>
          <w:rFonts w:ascii="Times New Roman" w:hAnsi="Times New Roman"/>
          <w:sz w:val="28"/>
          <w:szCs w:val="28"/>
        </w:rPr>
      </w:pPr>
    </w:p>
    <w:p w:rsidR="00A67937" w:rsidRPr="004E4E11" w:rsidRDefault="00A67937" w:rsidP="004E4E11">
      <w:pPr>
        <w:spacing w:after="0" w:line="240" w:lineRule="auto"/>
        <w:jc w:val="both"/>
        <w:rPr>
          <w:rFonts w:ascii="Times New Roman" w:hAnsi="Times New Roman"/>
          <w:sz w:val="28"/>
          <w:szCs w:val="28"/>
        </w:rPr>
      </w:pPr>
    </w:p>
    <w:p w:rsidR="00150B39" w:rsidRPr="00191CDE" w:rsidRDefault="00150B39" w:rsidP="004E4E11">
      <w:pPr>
        <w:spacing w:after="0" w:line="240" w:lineRule="auto"/>
        <w:jc w:val="both"/>
        <w:rPr>
          <w:rFonts w:ascii="Times New Roman" w:hAnsi="Times New Roman"/>
          <w:sz w:val="28"/>
          <w:szCs w:val="28"/>
        </w:rPr>
      </w:pPr>
      <w:r w:rsidRPr="004E4E11">
        <w:rPr>
          <w:rFonts w:ascii="Times New Roman" w:hAnsi="Times New Roman"/>
          <w:sz w:val="28"/>
          <w:szCs w:val="28"/>
        </w:rPr>
        <w:t xml:space="preserve">Секретарь </w:t>
      </w:r>
      <w:r w:rsidR="00BB6ED6" w:rsidRPr="004E4E11">
        <w:rPr>
          <w:rFonts w:ascii="Times New Roman" w:hAnsi="Times New Roman"/>
          <w:sz w:val="28"/>
          <w:szCs w:val="28"/>
        </w:rPr>
        <w:t>Совет</w:t>
      </w:r>
      <w:r w:rsidR="00BB6ED6">
        <w:rPr>
          <w:rFonts w:ascii="Times New Roman" w:hAnsi="Times New Roman"/>
          <w:sz w:val="28"/>
          <w:szCs w:val="28"/>
        </w:rPr>
        <w:t xml:space="preserve">а:  </w:t>
      </w:r>
      <w:r>
        <w:rPr>
          <w:rFonts w:ascii="Times New Roman" w:hAnsi="Times New Roman"/>
          <w:sz w:val="28"/>
          <w:szCs w:val="28"/>
        </w:rPr>
        <w:t xml:space="preserve">                                                   </w:t>
      </w:r>
      <w:r w:rsidR="003F6620">
        <w:rPr>
          <w:rFonts w:ascii="Times New Roman" w:hAnsi="Times New Roman"/>
          <w:sz w:val="28"/>
          <w:szCs w:val="28"/>
        </w:rPr>
        <w:t xml:space="preserve">                   </w:t>
      </w:r>
      <w:proofErr w:type="spellStart"/>
      <w:r w:rsidR="007D1515">
        <w:rPr>
          <w:rFonts w:ascii="Times New Roman" w:hAnsi="Times New Roman"/>
          <w:sz w:val="28"/>
          <w:szCs w:val="28"/>
        </w:rPr>
        <w:t>М</w:t>
      </w:r>
      <w:r w:rsidR="009C0750">
        <w:rPr>
          <w:rFonts w:ascii="Times New Roman" w:hAnsi="Times New Roman"/>
          <w:sz w:val="28"/>
          <w:szCs w:val="28"/>
        </w:rPr>
        <w:t>.</w:t>
      </w:r>
      <w:r w:rsidR="00C60D64">
        <w:rPr>
          <w:rFonts w:ascii="Times New Roman" w:hAnsi="Times New Roman"/>
          <w:sz w:val="28"/>
          <w:szCs w:val="28"/>
        </w:rPr>
        <w:t>А</w:t>
      </w:r>
      <w:r w:rsidR="009C0750">
        <w:rPr>
          <w:rFonts w:ascii="Times New Roman" w:hAnsi="Times New Roman"/>
          <w:sz w:val="28"/>
          <w:szCs w:val="28"/>
        </w:rPr>
        <w:t>.</w:t>
      </w:r>
      <w:r w:rsidR="007D1515">
        <w:rPr>
          <w:rFonts w:ascii="Times New Roman" w:hAnsi="Times New Roman"/>
          <w:sz w:val="28"/>
          <w:szCs w:val="28"/>
        </w:rPr>
        <w:t>Буторина</w:t>
      </w:r>
      <w:proofErr w:type="spellEnd"/>
    </w:p>
    <w:sectPr w:rsidR="00150B39" w:rsidRPr="00191CDE" w:rsidSect="009C075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4E" w:rsidRDefault="00B1424E" w:rsidP="00B86AFD">
      <w:pPr>
        <w:spacing w:after="0" w:line="240" w:lineRule="auto"/>
      </w:pPr>
      <w:r>
        <w:separator/>
      </w:r>
    </w:p>
  </w:endnote>
  <w:endnote w:type="continuationSeparator" w:id="0">
    <w:p w:rsidR="00B1424E" w:rsidRDefault="00B1424E" w:rsidP="00B86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4E" w:rsidRDefault="00B1424E" w:rsidP="00B86AFD">
      <w:pPr>
        <w:spacing w:after="0" w:line="240" w:lineRule="auto"/>
      </w:pPr>
      <w:r>
        <w:separator/>
      </w:r>
    </w:p>
  </w:footnote>
  <w:footnote w:type="continuationSeparator" w:id="0">
    <w:p w:rsidR="00B1424E" w:rsidRDefault="00B1424E" w:rsidP="00B86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205"/>
    <w:multiLevelType w:val="multilevel"/>
    <w:tmpl w:val="8150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D7C17"/>
    <w:multiLevelType w:val="hybridMultilevel"/>
    <w:tmpl w:val="2C40F078"/>
    <w:lvl w:ilvl="0" w:tplc="451CA6BC">
      <w:start w:val="1"/>
      <w:numFmt w:val="decimal"/>
      <w:lvlText w:val="%1."/>
      <w:lvlJc w:val="left"/>
      <w:pPr>
        <w:ind w:left="1451"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A677FB"/>
    <w:multiLevelType w:val="hybridMultilevel"/>
    <w:tmpl w:val="B0EE1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CA38D1"/>
    <w:multiLevelType w:val="hybridMultilevel"/>
    <w:tmpl w:val="10D0818A"/>
    <w:lvl w:ilvl="0" w:tplc="3A2406AA">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13368F"/>
    <w:multiLevelType w:val="hybridMultilevel"/>
    <w:tmpl w:val="7B22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31FE1"/>
    <w:multiLevelType w:val="hybridMultilevel"/>
    <w:tmpl w:val="2C40F078"/>
    <w:lvl w:ilvl="0" w:tplc="451CA6BC">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E2B73"/>
    <w:multiLevelType w:val="hybridMultilevel"/>
    <w:tmpl w:val="FC4A2C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1D5098"/>
    <w:multiLevelType w:val="multilevel"/>
    <w:tmpl w:val="1C2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91EE6"/>
    <w:multiLevelType w:val="hybridMultilevel"/>
    <w:tmpl w:val="3BEACEA2"/>
    <w:lvl w:ilvl="0" w:tplc="4822B9F4">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D6D75"/>
    <w:multiLevelType w:val="hybridMultilevel"/>
    <w:tmpl w:val="9920CACE"/>
    <w:lvl w:ilvl="0" w:tplc="25989D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8A02D78"/>
    <w:multiLevelType w:val="hybridMultilevel"/>
    <w:tmpl w:val="32BEE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350971"/>
    <w:multiLevelType w:val="hybridMultilevel"/>
    <w:tmpl w:val="A3B86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6128F4"/>
    <w:multiLevelType w:val="hybridMultilevel"/>
    <w:tmpl w:val="B0EE1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5C4840"/>
    <w:multiLevelType w:val="hybridMultilevel"/>
    <w:tmpl w:val="B0EE1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A9787C"/>
    <w:multiLevelType w:val="hybridMultilevel"/>
    <w:tmpl w:val="610C7524"/>
    <w:lvl w:ilvl="0" w:tplc="2A22E59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3"/>
  </w:num>
  <w:num w:numId="4">
    <w:abstractNumId w:val="12"/>
  </w:num>
  <w:num w:numId="5">
    <w:abstractNumId w:val="14"/>
  </w:num>
  <w:num w:numId="6">
    <w:abstractNumId w:val="10"/>
  </w:num>
  <w:num w:numId="7">
    <w:abstractNumId w:val="4"/>
  </w:num>
  <w:num w:numId="8">
    <w:abstractNumId w:val="6"/>
  </w:num>
  <w:num w:numId="9">
    <w:abstractNumId w:val="11"/>
  </w:num>
  <w:num w:numId="10">
    <w:abstractNumId w:val="7"/>
  </w:num>
  <w:num w:numId="11">
    <w:abstractNumId w:val="1"/>
  </w:num>
  <w:num w:numId="12">
    <w:abstractNumId w:val="5"/>
  </w:num>
  <w:num w:numId="13">
    <w:abstractNumId w:val="0"/>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273"/>
    <w:rsid w:val="00012A42"/>
    <w:rsid w:val="00016CCE"/>
    <w:rsid w:val="00017BAF"/>
    <w:rsid w:val="00030EF7"/>
    <w:rsid w:val="00045C79"/>
    <w:rsid w:val="00047191"/>
    <w:rsid w:val="00050AA6"/>
    <w:rsid w:val="00057609"/>
    <w:rsid w:val="00061285"/>
    <w:rsid w:val="00065138"/>
    <w:rsid w:val="000733B9"/>
    <w:rsid w:val="00074F51"/>
    <w:rsid w:val="000770AA"/>
    <w:rsid w:val="0007778B"/>
    <w:rsid w:val="000837AB"/>
    <w:rsid w:val="000862CF"/>
    <w:rsid w:val="00087680"/>
    <w:rsid w:val="000926FE"/>
    <w:rsid w:val="0009653D"/>
    <w:rsid w:val="00096AFF"/>
    <w:rsid w:val="000A1634"/>
    <w:rsid w:val="000A38C4"/>
    <w:rsid w:val="000A77B9"/>
    <w:rsid w:val="000A7DD4"/>
    <w:rsid w:val="000B2C18"/>
    <w:rsid w:val="000B4CE1"/>
    <w:rsid w:val="000C5EDE"/>
    <w:rsid w:val="000D155F"/>
    <w:rsid w:val="000E2D7C"/>
    <w:rsid w:val="000E43AA"/>
    <w:rsid w:val="000F6064"/>
    <w:rsid w:val="000F74BC"/>
    <w:rsid w:val="001021BA"/>
    <w:rsid w:val="00107920"/>
    <w:rsid w:val="00114980"/>
    <w:rsid w:val="001230F7"/>
    <w:rsid w:val="001301E7"/>
    <w:rsid w:val="00130EEA"/>
    <w:rsid w:val="00130EF3"/>
    <w:rsid w:val="00133F1A"/>
    <w:rsid w:val="001351E1"/>
    <w:rsid w:val="001355DC"/>
    <w:rsid w:val="001373B6"/>
    <w:rsid w:val="0014036D"/>
    <w:rsid w:val="00150B39"/>
    <w:rsid w:val="00157CE7"/>
    <w:rsid w:val="0017612B"/>
    <w:rsid w:val="00180B36"/>
    <w:rsid w:val="00180BEC"/>
    <w:rsid w:val="00187F53"/>
    <w:rsid w:val="00191CDE"/>
    <w:rsid w:val="001A071E"/>
    <w:rsid w:val="001A0A04"/>
    <w:rsid w:val="001A1CE9"/>
    <w:rsid w:val="001A40B6"/>
    <w:rsid w:val="001B3D22"/>
    <w:rsid w:val="001B71F2"/>
    <w:rsid w:val="001C5BFE"/>
    <w:rsid w:val="001D22CF"/>
    <w:rsid w:val="001E3D63"/>
    <w:rsid w:val="001F527D"/>
    <w:rsid w:val="00201664"/>
    <w:rsid w:val="002020AE"/>
    <w:rsid w:val="00203A5A"/>
    <w:rsid w:val="002102C0"/>
    <w:rsid w:val="0021121D"/>
    <w:rsid w:val="00211760"/>
    <w:rsid w:val="002207F7"/>
    <w:rsid w:val="002207F9"/>
    <w:rsid w:val="002244DD"/>
    <w:rsid w:val="002329A4"/>
    <w:rsid w:val="002357DE"/>
    <w:rsid w:val="0023789F"/>
    <w:rsid w:val="00241025"/>
    <w:rsid w:val="00242E9B"/>
    <w:rsid w:val="002666FE"/>
    <w:rsid w:val="00267496"/>
    <w:rsid w:val="00271CC8"/>
    <w:rsid w:val="00277847"/>
    <w:rsid w:val="002847C9"/>
    <w:rsid w:val="00284F22"/>
    <w:rsid w:val="002867B8"/>
    <w:rsid w:val="00292A46"/>
    <w:rsid w:val="00294ED8"/>
    <w:rsid w:val="0029557D"/>
    <w:rsid w:val="002C3E5F"/>
    <w:rsid w:val="002D0E9F"/>
    <w:rsid w:val="002D3797"/>
    <w:rsid w:val="002E28E5"/>
    <w:rsid w:val="003019A7"/>
    <w:rsid w:val="00302A3F"/>
    <w:rsid w:val="00302F73"/>
    <w:rsid w:val="00303866"/>
    <w:rsid w:val="00311418"/>
    <w:rsid w:val="00311B4D"/>
    <w:rsid w:val="0031707E"/>
    <w:rsid w:val="0031734F"/>
    <w:rsid w:val="003338AF"/>
    <w:rsid w:val="00340261"/>
    <w:rsid w:val="0034045B"/>
    <w:rsid w:val="003504E0"/>
    <w:rsid w:val="003517E0"/>
    <w:rsid w:val="00373EF0"/>
    <w:rsid w:val="00376BAB"/>
    <w:rsid w:val="00381506"/>
    <w:rsid w:val="00391E8F"/>
    <w:rsid w:val="003959DD"/>
    <w:rsid w:val="003A07F6"/>
    <w:rsid w:val="003A5456"/>
    <w:rsid w:val="003B09C8"/>
    <w:rsid w:val="003B5777"/>
    <w:rsid w:val="003B74E4"/>
    <w:rsid w:val="003C19A3"/>
    <w:rsid w:val="003C4E88"/>
    <w:rsid w:val="003D17EC"/>
    <w:rsid w:val="003D754D"/>
    <w:rsid w:val="003F6620"/>
    <w:rsid w:val="00410B52"/>
    <w:rsid w:val="00411556"/>
    <w:rsid w:val="004150E9"/>
    <w:rsid w:val="004229E4"/>
    <w:rsid w:val="00424CC6"/>
    <w:rsid w:val="004322D6"/>
    <w:rsid w:val="00432354"/>
    <w:rsid w:val="00435CBE"/>
    <w:rsid w:val="00436DBE"/>
    <w:rsid w:val="00450F86"/>
    <w:rsid w:val="00454CD3"/>
    <w:rsid w:val="004754F8"/>
    <w:rsid w:val="00485D30"/>
    <w:rsid w:val="00486589"/>
    <w:rsid w:val="004A6EA0"/>
    <w:rsid w:val="004B5F77"/>
    <w:rsid w:val="004C799A"/>
    <w:rsid w:val="004D20BE"/>
    <w:rsid w:val="004D3AC0"/>
    <w:rsid w:val="004D41CC"/>
    <w:rsid w:val="004D6CEA"/>
    <w:rsid w:val="004D7351"/>
    <w:rsid w:val="004E2FD9"/>
    <w:rsid w:val="004E4E11"/>
    <w:rsid w:val="004F0F27"/>
    <w:rsid w:val="004F12DE"/>
    <w:rsid w:val="004F1BC4"/>
    <w:rsid w:val="004F2F98"/>
    <w:rsid w:val="005018E4"/>
    <w:rsid w:val="00521B6B"/>
    <w:rsid w:val="0053411F"/>
    <w:rsid w:val="0055190D"/>
    <w:rsid w:val="00571714"/>
    <w:rsid w:val="005779E0"/>
    <w:rsid w:val="00580E2C"/>
    <w:rsid w:val="005818CA"/>
    <w:rsid w:val="005843EC"/>
    <w:rsid w:val="00585D6A"/>
    <w:rsid w:val="005928C3"/>
    <w:rsid w:val="005933A7"/>
    <w:rsid w:val="00593F3A"/>
    <w:rsid w:val="00595721"/>
    <w:rsid w:val="005966ED"/>
    <w:rsid w:val="005A3854"/>
    <w:rsid w:val="005A6D25"/>
    <w:rsid w:val="005C5848"/>
    <w:rsid w:val="005D0D41"/>
    <w:rsid w:val="005D4A7F"/>
    <w:rsid w:val="005D7D71"/>
    <w:rsid w:val="005F783D"/>
    <w:rsid w:val="0060272D"/>
    <w:rsid w:val="006043FE"/>
    <w:rsid w:val="00610A5F"/>
    <w:rsid w:val="0061135E"/>
    <w:rsid w:val="00613E84"/>
    <w:rsid w:val="006217DD"/>
    <w:rsid w:val="0062229B"/>
    <w:rsid w:val="006248E1"/>
    <w:rsid w:val="00625C30"/>
    <w:rsid w:val="0062702C"/>
    <w:rsid w:val="006456DF"/>
    <w:rsid w:val="00646642"/>
    <w:rsid w:val="00647485"/>
    <w:rsid w:val="00654410"/>
    <w:rsid w:val="0065502E"/>
    <w:rsid w:val="00663A1C"/>
    <w:rsid w:val="00665C2C"/>
    <w:rsid w:val="006666EE"/>
    <w:rsid w:val="00670D31"/>
    <w:rsid w:val="00672B6A"/>
    <w:rsid w:val="0067718E"/>
    <w:rsid w:val="00680B1D"/>
    <w:rsid w:val="006A00C1"/>
    <w:rsid w:val="006A05E0"/>
    <w:rsid w:val="006A1652"/>
    <w:rsid w:val="006B44F9"/>
    <w:rsid w:val="006C70EF"/>
    <w:rsid w:val="006E0199"/>
    <w:rsid w:val="006E1F55"/>
    <w:rsid w:val="006E5279"/>
    <w:rsid w:val="00717082"/>
    <w:rsid w:val="00720FE4"/>
    <w:rsid w:val="00722905"/>
    <w:rsid w:val="00723A02"/>
    <w:rsid w:val="00725BB8"/>
    <w:rsid w:val="0072789B"/>
    <w:rsid w:val="00732D56"/>
    <w:rsid w:val="00737872"/>
    <w:rsid w:val="00740A54"/>
    <w:rsid w:val="00743EB4"/>
    <w:rsid w:val="00747CD8"/>
    <w:rsid w:val="007546F0"/>
    <w:rsid w:val="00756D54"/>
    <w:rsid w:val="00757ACF"/>
    <w:rsid w:val="00764B11"/>
    <w:rsid w:val="007725C5"/>
    <w:rsid w:val="00781F9E"/>
    <w:rsid w:val="00782ABB"/>
    <w:rsid w:val="00796FDC"/>
    <w:rsid w:val="007970EF"/>
    <w:rsid w:val="007A18F9"/>
    <w:rsid w:val="007A2B66"/>
    <w:rsid w:val="007A73D0"/>
    <w:rsid w:val="007B4773"/>
    <w:rsid w:val="007C04CD"/>
    <w:rsid w:val="007D1515"/>
    <w:rsid w:val="007D1793"/>
    <w:rsid w:val="007D1E28"/>
    <w:rsid w:val="007D4A0F"/>
    <w:rsid w:val="007E370B"/>
    <w:rsid w:val="007E48AA"/>
    <w:rsid w:val="0080119A"/>
    <w:rsid w:val="00806594"/>
    <w:rsid w:val="00807A98"/>
    <w:rsid w:val="00816B60"/>
    <w:rsid w:val="00817699"/>
    <w:rsid w:val="00820DB8"/>
    <w:rsid w:val="008214D8"/>
    <w:rsid w:val="008329DC"/>
    <w:rsid w:val="008352BB"/>
    <w:rsid w:val="008415A1"/>
    <w:rsid w:val="0084166C"/>
    <w:rsid w:val="00843F84"/>
    <w:rsid w:val="0085202D"/>
    <w:rsid w:val="008522D8"/>
    <w:rsid w:val="00854523"/>
    <w:rsid w:val="008611D7"/>
    <w:rsid w:val="008612F5"/>
    <w:rsid w:val="008759A7"/>
    <w:rsid w:val="00876F74"/>
    <w:rsid w:val="008778CA"/>
    <w:rsid w:val="00880BA5"/>
    <w:rsid w:val="00881089"/>
    <w:rsid w:val="008B3470"/>
    <w:rsid w:val="008B35AF"/>
    <w:rsid w:val="008B3EA8"/>
    <w:rsid w:val="008B7952"/>
    <w:rsid w:val="008B7E8A"/>
    <w:rsid w:val="008C3D3D"/>
    <w:rsid w:val="008C4A16"/>
    <w:rsid w:val="008C50AB"/>
    <w:rsid w:val="008D2A3F"/>
    <w:rsid w:val="008D695A"/>
    <w:rsid w:val="008E3B48"/>
    <w:rsid w:val="008F7053"/>
    <w:rsid w:val="00901CCE"/>
    <w:rsid w:val="00904579"/>
    <w:rsid w:val="00921074"/>
    <w:rsid w:val="00923787"/>
    <w:rsid w:val="00923EE8"/>
    <w:rsid w:val="0093615E"/>
    <w:rsid w:val="00936516"/>
    <w:rsid w:val="00940EAE"/>
    <w:rsid w:val="0094410B"/>
    <w:rsid w:val="009454E2"/>
    <w:rsid w:val="0095508B"/>
    <w:rsid w:val="00955583"/>
    <w:rsid w:val="00960580"/>
    <w:rsid w:val="00960C3F"/>
    <w:rsid w:val="00961486"/>
    <w:rsid w:val="00962E05"/>
    <w:rsid w:val="00965EAF"/>
    <w:rsid w:val="0097156A"/>
    <w:rsid w:val="00971C6B"/>
    <w:rsid w:val="009755C8"/>
    <w:rsid w:val="00976689"/>
    <w:rsid w:val="00986033"/>
    <w:rsid w:val="009926CD"/>
    <w:rsid w:val="00994182"/>
    <w:rsid w:val="00995099"/>
    <w:rsid w:val="00997AE1"/>
    <w:rsid w:val="009A43E9"/>
    <w:rsid w:val="009A4E93"/>
    <w:rsid w:val="009B4E5F"/>
    <w:rsid w:val="009B6D08"/>
    <w:rsid w:val="009C0750"/>
    <w:rsid w:val="009C42F5"/>
    <w:rsid w:val="009C643A"/>
    <w:rsid w:val="009D45B1"/>
    <w:rsid w:val="009D7908"/>
    <w:rsid w:val="009E1FD9"/>
    <w:rsid w:val="009E752C"/>
    <w:rsid w:val="009F2D67"/>
    <w:rsid w:val="009F66E1"/>
    <w:rsid w:val="00A0488E"/>
    <w:rsid w:val="00A05083"/>
    <w:rsid w:val="00A15C2E"/>
    <w:rsid w:val="00A17251"/>
    <w:rsid w:val="00A204B6"/>
    <w:rsid w:val="00A216DD"/>
    <w:rsid w:val="00A2385B"/>
    <w:rsid w:val="00A3600B"/>
    <w:rsid w:val="00A414CE"/>
    <w:rsid w:val="00A47A37"/>
    <w:rsid w:val="00A501B3"/>
    <w:rsid w:val="00A5241C"/>
    <w:rsid w:val="00A528D7"/>
    <w:rsid w:val="00A610BF"/>
    <w:rsid w:val="00A67937"/>
    <w:rsid w:val="00A70273"/>
    <w:rsid w:val="00A7357A"/>
    <w:rsid w:val="00A770F5"/>
    <w:rsid w:val="00A91899"/>
    <w:rsid w:val="00A948C5"/>
    <w:rsid w:val="00AA745C"/>
    <w:rsid w:val="00AB0E35"/>
    <w:rsid w:val="00AB34FB"/>
    <w:rsid w:val="00AB56CC"/>
    <w:rsid w:val="00AB7C55"/>
    <w:rsid w:val="00AC10F3"/>
    <w:rsid w:val="00AC1BDC"/>
    <w:rsid w:val="00AC551D"/>
    <w:rsid w:val="00AD4AF9"/>
    <w:rsid w:val="00AE1AC6"/>
    <w:rsid w:val="00AE39CD"/>
    <w:rsid w:val="00AE6D73"/>
    <w:rsid w:val="00AF009C"/>
    <w:rsid w:val="00B0116B"/>
    <w:rsid w:val="00B07573"/>
    <w:rsid w:val="00B07855"/>
    <w:rsid w:val="00B106A1"/>
    <w:rsid w:val="00B1424E"/>
    <w:rsid w:val="00B15B84"/>
    <w:rsid w:val="00B2667F"/>
    <w:rsid w:val="00B368B0"/>
    <w:rsid w:val="00B44BDB"/>
    <w:rsid w:val="00B477AA"/>
    <w:rsid w:val="00B511CE"/>
    <w:rsid w:val="00B619AD"/>
    <w:rsid w:val="00B63492"/>
    <w:rsid w:val="00B655F9"/>
    <w:rsid w:val="00B71B17"/>
    <w:rsid w:val="00B76B1B"/>
    <w:rsid w:val="00B80B26"/>
    <w:rsid w:val="00B86AFD"/>
    <w:rsid w:val="00BB0863"/>
    <w:rsid w:val="00BB6D26"/>
    <w:rsid w:val="00BB6ED6"/>
    <w:rsid w:val="00BC12CB"/>
    <w:rsid w:val="00BC1E92"/>
    <w:rsid w:val="00BD22EA"/>
    <w:rsid w:val="00BD6B8A"/>
    <w:rsid w:val="00BF1DB4"/>
    <w:rsid w:val="00BF6DA4"/>
    <w:rsid w:val="00C05634"/>
    <w:rsid w:val="00C065A0"/>
    <w:rsid w:val="00C13554"/>
    <w:rsid w:val="00C223CE"/>
    <w:rsid w:val="00C22DAC"/>
    <w:rsid w:val="00C27996"/>
    <w:rsid w:val="00C31197"/>
    <w:rsid w:val="00C365BB"/>
    <w:rsid w:val="00C37F77"/>
    <w:rsid w:val="00C412A6"/>
    <w:rsid w:val="00C4212F"/>
    <w:rsid w:val="00C55901"/>
    <w:rsid w:val="00C60D64"/>
    <w:rsid w:val="00C64A88"/>
    <w:rsid w:val="00C6509D"/>
    <w:rsid w:val="00C742CF"/>
    <w:rsid w:val="00C75CEA"/>
    <w:rsid w:val="00C7735A"/>
    <w:rsid w:val="00C84879"/>
    <w:rsid w:val="00C86556"/>
    <w:rsid w:val="00C87CC3"/>
    <w:rsid w:val="00C94F60"/>
    <w:rsid w:val="00C95D52"/>
    <w:rsid w:val="00C96C1C"/>
    <w:rsid w:val="00CB137C"/>
    <w:rsid w:val="00CB6792"/>
    <w:rsid w:val="00CE2D65"/>
    <w:rsid w:val="00CE7F31"/>
    <w:rsid w:val="00CF076F"/>
    <w:rsid w:val="00CF4A6D"/>
    <w:rsid w:val="00CF7E5E"/>
    <w:rsid w:val="00D055E2"/>
    <w:rsid w:val="00D06119"/>
    <w:rsid w:val="00D10959"/>
    <w:rsid w:val="00D1149C"/>
    <w:rsid w:val="00D17A4A"/>
    <w:rsid w:val="00D21024"/>
    <w:rsid w:val="00D233D5"/>
    <w:rsid w:val="00D30401"/>
    <w:rsid w:val="00D47F3A"/>
    <w:rsid w:val="00D52B91"/>
    <w:rsid w:val="00D5384E"/>
    <w:rsid w:val="00D5421B"/>
    <w:rsid w:val="00D63851"/>
    <w:rsid w:val="00D66098"/>
    <w:rsid w:val="00D766F7"/>
    <w:rsid w:val="00D83053"/>
    <w:rsid w:val="00D8420F"/>
    <w:rsid w:val="00D84350"/>
    <w:rsid w:val="00D90E67"/>
    <w:rsid w:val="00D91744"/>
    <w:rsid w:val="00DA5A99"/>
    <w:rsid w:val="00DA60FF"/>
    <w:rsid w:val="00DA69B7"/>
    <w:rsid w:val="00DB23CB"/>
    <w:rsid w:val="00DB360A"/>
    <w:rsid w:val="00DB6830"/>
    <w:rsid w:val="00DB7C45"/>
    <w:rsid w:val="00DC3C88"/>
    <w:rsid w:val="00DC5A31"/>
    <w:rsid w:val="00DD465D"/>
    <w:rsid w:val="00DD7A26"/>
    <w:rsid w:val="00DE3251"/>
    <w:rsid w:val="00DF0FF5"/>
    <w:rsid w:val="00DF1588"/>
    <w:rsid w:val="00DF2B38"/>
    <w:rsid w:val="00DF2EC9"/>
    <w:rsid w:val="00DF3DE9"/>
    <w:rsid w:val="00DF712A"/>
    <w:rsid w:val="00E0365B"/>
    <w:rsid w:val="00E07561"/>
    <w:rsid w:val="00E112C1"/>
    <w:rsid w:val="00E16764"/>
    <w:rsid w:val="00E22168"/>
    <w:rsid w:val="00E35836"/>
    <w:rsid w:val="00E360F6"/>
    <w:rsid w:val="00E402D9"/>
    <w:rsid w:val="00E47FC2"/>
    <w:rsid w:val="00E633A1"/>
    <w:rsid w:val="00E6590E"/>
    <w:rsid w:val="00E66593"/>
    <w:rsid w:val="00E71091"/>
    <w:rsid w:val="00E73812"/>
    <w:rsid w:val="00E82257"/>
    <w:rsid w:val="00E8606C"/>
    <w:rsid w:val="00EA20EA"/>
    <w:rsid w:val="00EA4FD2"/>
    <w:rsid w:val="00EB1C18"/>
    <w:rsid w:val="00EB25CB"/>
    <w:rsid w:val="00EB4528"/>
    <w:rsid w:val="00EB659C"/>
    <w:rsid w:val="00EC0113"/>
    <w:rsid w:val="00EC49C8"/>
    <w:rsid w:val="00EC5B0C"/>
    <w:rsid w:val="00EC5EBF"/>
    <w:rsid w:val="00ED6840"/>
    <w:rsid w:val="00EE55AE"/>
    <w:rsid w:val="00EF0499"/>
    <w:rsid w:val="00EF31FB"/>
    <w:rsid w:val="00EF4E13"/>
    <w:rsid w:val="00EF5468"/>
    <w:rsid w:val="00F12492"/>
    <w:rsid w:val="00F175CD"/>
    <w:rsid w:val="00F20434"/>
    <w:rsid w:val="00F21839"/>
    <w:rsid w:val="00F42572"/>
    <w:rsid w:val="00F43B77"/>
    <w:rsid w:val="00F47C35"/>
    <w:rsid w:val="00F5278B"/>
    <w:rsid w:val="00F53645"/>
    <w:rsid w:val="00F536AF"/>
    <w:rsid w:val="00F537EE"/>
    <w:rsid w:val="00F55FD7"/>
    <w:rsid w:val="00F60DF6"/>
    <w:rsid w:val="00F7113A"/>
    <w:rsid w:val="00F73FBD"/>
    <w:rsid w:val="00F770FD"/>
    <w:rsid w:val="00F8035E"/>
    <w:rsid w:val="00F84E0F"/>
    <w:rsid w:val="00F85746"/>
    <w:rsid w:val="00FA2DA6"/>
    <w:rsid w:val="00FA342F"/>
    <w:rsid w:val="00FB17DE"/>
    <w:rsid w:val="00FB4B30"/>
    <w:rsid w:val="00FC683F"/>
    <w:rsid w:val="00FC75D8"/>
    <w:rsid w:val="00FD016A"/>
    <w:rsid w:val="00FD646D"/>
    <w:rsid w:val="00FD7F96"/>
    <w:rsid w:val="00FE2E8B"/>
    <w:rsid w:val="00FE59EC"/>
    <w:rsid w:val="00FF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F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8AF"/>
  </w:style>
  <w:style w:type="character" w:styleId="a3">
    <w:name w:val="Hyperlink"/>
    <w:uiPriority w:val="99"/>
    <w:unhideWhenUsed/>
    <w:rsid w:val="00087680"/>
    <w:rPr>
      <w:color w:val="0000FF"/>
      <w:u w:val="single"/>
    </w:rPr>
  </w:style>
  <w:style w:type="paragraph" w:styleId="a4">
    <w:name w:val="List Paragraph"/>
    <w:basedOn w:val="a"/>
    <w:uiPriority w:val="34"/>
    <w:qFormat/>
    <w:rsid w:val="006248E1"/>
    <w:pPr>
      <w:ind w:left="720"/>
      <w:contextualSpacing/>
    </w:pPr>
  </w:style>
  <w:style w:type="paragraph" w:styleId="a5">
    <w:name w:val="Normal (Web)"/>
    <w:basedOn w:val="a"/>
    <w:uiPriority w:val="99"/>
    <w:unhideWhenUsed/>
    <w:rsid w:val="00C7735A"/>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C773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35A"/>
    <w:rPr>
      <w:rFonts w:ascii="Tahoma" w:hAnsi="Tahoma" w:cs="Tahoma"/>
      <w:sz w:val="16"/>
      <w:szCs w:val="16"/>
    </w:rPr>
  </w:style>
  <w:style w:type="table" w:styleId="a8">
    <w:name w:val="Table Grid"/>
    <w:basedOn w:val="a1"/>
    <w:uiPriority w:val="59"/>
    <w:locked/>
    <w:rsid w:val="009C07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BB0863"/>
    <w:pPr>
      <w:spacing w:before="100" w:beforeAutospacing="1" w:after="100" w:afterAutospacing="1" w:line="240" w:lineRule="auto"/>
    </w:pPr>
    <w:rPr>
      <w:rFonts w:ascii="Times New Roman" w:hAnsi="Times New Roman"/>
      <w:sz w:val="24"/>
      <w:szCs w:val="24"/>
    </w:rPr>
  </w:style>
  <w:style w:type="paragraph" w:customStyle="1" w:styleId="pt-a-000057">
    <w:name w:val="pt-a-000057"/>
    <w:basedOn w:val="a"/>
    <w:rsid w:val="00BB0863"/>
    <w:pPr>
      <w:spacing w:before="100" w:beforeAutospacing="1" w:after="100" w:afterAutospacing="1" w:line="240" w:lineRule="auto"/>
    </w:pPr>
    <w:rPr>
      <w:rFonts w:ascii="Times New Roman" w:hAnsi="Times New Roman"/>
      <w:sz w:val="24"/>
      <w:szCs w:val="24"/>
    </w:rPr>
  </w:style>
  <w:style w:type="character" w:customStyle="1" w:styleId="pt-a0-000249">
    <w:name w:val="pt-a0-000249"/>
    <w:basedOn w:val="a0"/>
    <w:rsid w:val="00BB0863"/>
  </w:style>
  <w:style w:type="character" w:customStyle="1" w:styleId="pt-a0-000045">
    <w:name w:val="pt-a0-000045"/>
    <w:basedOn w:val="a0"/>
    <w:rsid w:val="00BB0863"/>
  </w:style>
  <w:style w:type="paragraph" w:customStyle="1" w:styleId="consplusnormal">
    <w:name w:val="consplusnormal"/>
    <w:basedOn w:val="a"/>
    <w:rsid w:val="00BB0863"/>
    <w:pPr>
      <w:spacing w:before="100" w:beforeAutospacing="1" w:after="100" w:afterAutospacing="1" w:line="240" w:lineRule="auto"/>
    </w:pPr>
    <w:rPr>
      <w:rFonts w:ascii="Times New Roman" w:hAnsi="Times New Roman"/>
      <w:sz w:val="24"/>
      <w:szCs w:val="24"/>
    </w:rPr>
  </w:style>
  <w:style w:type="character" w:styleId="a9">
    <w:name w:val="FollowedHyperlink"/>
    <w:basedOn w:val="a0"/>
    <w:uiPriority w:val="99"/>
    <w:semiHidden/>
    <w:unhideWhenUsed/>
    <w:rsid w:val="00311418"/>
    <w:rPr>
      <w:color w:val="800080" w:themeColor="followedHyperlink"/>
      <w:u w:val="single"/>
    </w:rPr>
  </w:style>
  <w:style w:type="paragraph" w:styleId="aa">
    <w:name w:val="header"/>
    <w:basedOn w:val="a"/>
    <w:link w:val="ab"/>
    <w:uiPriority w:val="99"/>
    <w:unhideWhenUsed/>
    <w:rsid w:val="00B86A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AFD"/>
    <w:rPr>
      <w:sz w:val="22"/>
      <w:szCs w:val="22"/>
    </w:rPr>
  </w:style>
  <w:style w:type="paragraph" w:styleId="ac">
    <w:name w:val="footer"/>
    <w:basedOn w:val="a"/>
    <w:link w:val="ad"/>
    <w:uiPriority w:val="99"/>
    <w:unhideWhenUsed/>
    <w:rsid w:val="00B86A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AFD"/>
    <w:rPr>
      <w:sz w:val="22"/>
      <w:szCs w:val="22"/>
    </w:rPr>
  </w:style>
  <w:style w:type="paragraph" w:customStyle="1" w:styleId="Default">
    <w:name w:val="Default"/>
    <w:rsid w:val="00FE59EC"/>
    <w:pPr>
      <w:autoSpaceDE w:val="0"/>
      <w:autoSpaceDN w:val="0"/>
      <w:adjustRightInd w:val="0"/>
    </w:pPr>
    <w:rPr>
      <w:rFonts w:ascii="Times New Roman" w:hAnsi="Times New Roman"/>
      <w:color w:val="000000"/>
      <w:sz w:val="24"/>
      <w:szCs w:val="24"/>
    </w:rPr>
  </w:style>
  <w:style w:type="paragraph" w:customStyle="1" w:styleId="Standard">
    <w:name w:val="Standard"/>
    <w:rsid w:val="00DA69B7"/>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09262168">
      <w:bodyDiv w:val="1"/>
      <w:marLeft w:val="0"/>
      <w:marRight w:val="0"/>
      <w:marTop w:val="0"/>
      <w:marBottom w:val="0"/>
      <w:divBdr>
        <w:top w:val="none" w:sz="0" w:space="0" w:color="auto"/>
        <w:left w:val="none" w:sz="0" w:space="0" w:color="auto"/>
        <w:bottom w:val="none" w:sz="0" w:space="0" w:color="auto"/>
        <w:right w:val="none" w:sz="0" w:space="0" w:color="auto"/>
      </w:divBdr>
      <w:divsChild>
        <w:div w:id="692608424">
          <w:marLeft w:val="0"/>
          <w:marRight w:val="0"/>
          <w:marTop w:val="0"/>
          <w:marBottom w:val="0"/>
          <w:divBdr>
            <w:top w:val="none" w:sz="0" w:space="0" w:color="auto"/>
            <w:left w:val="none" w:sz="0" w:space="0" w:color="auto"/>
            <w:bottom w:val="none" w:sz="0" w:space="0" w:color="auto"/>
            <w:right w:val="none" w:sz="0" w:space="0" w:color="auto"/>
          </w:divBdr>
        </w:div>
        <w:div w:id="526067478">
          <w:marLeft w:val="0"/>
          <w:marRight w:val="0"/>
          <w:marTop w:val="0"/>
          <w:marBottom w:val="375"/>
          <w:divBdr>
            <w:top w:val="none" w:sz="0" w:space="0" w:color="auto"/>
            <w:left w:val="none" w:sz="0" w:space="0" w:color="auto"/>
            <w:bottom w:val="none" w:sz="0" w:space="0" w:color="auto"/>
            <w:right w:val="none" w:sz="0" w:space="0" w:color="auto"/>
          </w:divBdr>
        </w:div>
        <w:div w:id="921525489">
          <w:marLeft w:val="0"/>
          <w:marRight w:val="0"/>
          <w:marTop w:val="0"/>
          <w:marBottom w:val="0"/>
          <w:divBdr>
            <w:top w:val="none" w:sz="0" w:space="0" w:color="auto"/>
            <w:left w:val="none" w:sz="0" w:space="0" w:color="auto"/>
            <w:bottom w:val="none" w:sz="0" w:space="0" w:color="auto"/>
            <w:right w:val="none" w:sz="0" w:space="0" w:color="auto"/>
          </w:divBdr>
          <w:divsChild>
            <w:div w:id="2123457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7077792">
      <w:bodyDiv w:val="1"/>
      <w:marLeft w:val="0"/>
      <w:marRight w:val="0"/>
      <w:marTop w:val="0"/>
      <w:marBottom w:val="0"/>
      <w:divBdr>
        <w:top w:val="none" w:sz="0" w:space="0" w:color="auto"/>
        <w:left w:val="none" w:sz="0" w:space="0" w:color="auto"/>
        <w:bottom w:val="none" w:sz="0" w:space="0" w:color="auto"/>
        <w:right w:val="none" w:sz="0" w:space="0" w:color="auto"/>
      </w:divBdr>
    </w:div>
    <w:div w:id="1711420995">
      <w:bodyDiv w:val="1"/>
      <w:marLeft w:val="0"/>
      <w:marRight w:val="0"/>
      <w:marTop w:val="0"/>
      <w:marBottom w:val="0"/>
      <w:divBdr>
        <w:top w:val="none" w:sz="0" w:space="0" w:color="auto"/>
        <w:left w:val="none" w:sz="0" w:space="0" w:color="auto"/>
        <w:bottom w:val="none" w:sz="0" w:space="0" w:color="auto"/>
        <w:right w:val="none" w:sz="0" w:space="0" w:color="auto"/>
      </w:divBdr>
    </w:div>
    <w:div w:id="1725984483">
      <w:bodyDiv w:val="1"/>
      <w:marLeft w:val="0"/>
      <w:marRight w:val="0"/>
      <w:marTop w:val="0"/>
      <w:marBottom w:val="0"/>
      <w:divBdr>
        <w:top w:val="none" w:sz="0" w:space="0" w:color="auto"/>
        <w:left w:val="none" w:sz="0" w:space="0" w:color="auto"/>
        <w:bottom w:val="none" w:sz="0" w:space="0" w:color="auto"/>
        <w:right w:val="none" w:sz="0" w:space="0" w:color="auto"/>
      </w:divBdr>
      <w:divsChild>
        <w:div w:id="209200250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a.gov.ru/use-of-technology/elektronnye-reestry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6D40-8781-43C6-8D37-03FE9B12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11</Pages>
  <Words>3050</Words>
  <Characters>22327</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user3000</dc:creator>
  <cp:lastModifiedBy>Proekti</cp:lastModifiedBy>
  <cp:revision>45</cp:revision>
  <cp:lastPrinted>2020-04-02T01:35:00Z</cp:lastPrinted>
  <dcterms:created xsi:type="dcterms:W3CDTF">2024-12-02T23:57:00Z</dcterms:created>
  <dcterms:modified xsi:type="dcterms:W3CDTF">2024-12-16T04:50:00Z</dcterms:modified>
</cp:coreProperties>
</file>