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316" w:rsidRDefault="00C61556" w:rsidP="00C97316"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2505075</wp:posOffset>
            </wp:positionH>
            <wp:positionV relativeFrom="paragraph">
              <wp:posOffset>-95250</wp:posOffset>
            </wp:positionV>
            <wp:extent cx="575310" cy="746760"/>
            <wp:effectExtent l="19050" t="0" r="0" b="0"/>
            <wp:wrapSquare wrapText="bothSides"/>
            <wp:docPr id="4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746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97316" w:rsidRPr="00C97316" w:rsidRDefault="00C97316" w:rsidP="00C615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1556" w:rsidRDefault="00C6155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3F3F3F"/>
          <w:sz w:val="28"/>
          <w:szCs w:val="28"/>
        </w:rPr>
      </w:pPr>
    </w:p>
    <w:p w:rsidR="00C97316" w:rsidRPr="00C97316" w:rsidRDefault="00C9731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Администрация сельского поселения «Чиндантское»</w:t>
      </w:r>
    </w:p>
    <w:p w:rsidR="00C97316" w:rsidRPr="00C97316" w:rsidRDefault="00C9731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муниципального района «Борзинский район» </w:t>
      </w:r>
    </w:p>
    <w:p w:rsidR="00C97316" w:rsidRPr="00C97316" w:rsidRDefault="00C9731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Забайкальского края</w:t>
      </w:r>
    </w:p>
    <w:p w:rsidR="00C97316" w:rsidRPr="00C97316" w:rsidRDefault="00C9731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</w:p>
    <w:p w:rsidR="00C97316" w:rsidRDefault="00C9731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111111"/>
          <w:kern w:val="36"/>
          <w:sz w:val="32"/>
          <w:szCs w:val="32"/>
        </w:rPr>
      </w:pPr>
      <w:r w:rsidRPr="00C61556">
        <w:rPr>
          <w:rFonts w:ascii="Times New Roman" w:hAnsi="Times New Roman" w:cs="Times New Roman"/>
          <w:b/>
          <w:color w:val="111111"/>
          <w:kern w:val="36"/>
          <w:sz w:val="32"/>
          <w:szCs w:val="32"/>
        </w:rPr>
        <w:t>ПОСТАНОВЛЕНИЕ</w:t>
      </w:r>
    </w:p>
    <w:p w:rsidR="00C61556" w:rsidRDefault="00C6155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111111"/>
          <w:kern w:val="36"/>
          <w:sz w:val="32"/>
          <w:szCs w:val="32"/>
        </w:rPr>
      </w:pPr>
    </w:p>
    <w:p w:rsidR="00C61556" w:rsidRPr="00C61556" w:rsidRDefault="00C6155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111111"/>
          <w:kern w:val="36"/>
          <w:sz w:val="32"/>
          <w:szCs w:val="32"/>
        </w:rPr>
      </w:pPr>
    </w:p>
    <w:p w:rsidR="00C97316" w:rsidRDefault="00C61556" w:rsidP="00C973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  <w:r>
        <w:rPr>
          <w:rFonts w:ascii="Times New Roman" w:hAnsi="Times New Roman" w:cs="Times New Roman"/>
          <w:color w:val="3F3F3F"/>
          <w:sz w:val="28"/>
          <w:szCs w:val="28"/>
        </w:rPr>
        <w:t>24 июня</w:t>
      </w:r>
      <w:r w:rsidR="00C97316" w:rsidRPr="00C97316">
        <w:rPr>
          <w:rFonts w:ascii="Times New Roman" w:hAnsi="Times New Roman" w:cs="Times New Roman"/>
          <w:color w:val="3F3F3F"/>
          <w:sz w:val="28"/>
          <w:szCs w:val="28"/>
        </w:rPr>
        <w:t xml:space="preserve"> 2024 г.                                                            </w:t>
      </w:r>
      <w:r>
        <w:rPr>
          <w:rFonts w:ascii="Times New Roman" w:hAnsi="Times New Roman" w:cs="Times New Roman"/>
          <w:color w:val="3F3F3F"/>
          <w:sz w:val="28"/>
          <w:szCs w:val="28"/>
        </w:rPr>
        <w:t xml:space="preserve">                                      № 17</w:t>
      </w:r>
    </w:p>
    <w:p w:rsidR="00C61556" w:rsidRPr="00C97316" w:rsidRDefault="00C61556" w:rsidP="00C973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</w:p>
    <w:p w:rsidR="00C97316" w:rsidRPr="00C97316" w:rsidRDefault="00C9731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color w:val="3F3F3F"/>
          <w:sz w:val="28"/>
          <w:szCs w:val="28"/>
        </w:rPr>
        <w:t> </w:t>
      </w:r>
    </w:p>
    <w:p w:rsidR="00C97316" w:rsidRPr="00C97316" w:rsidRDefault="00C97316" w:rsidP="00C9731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Об утверждении </w:t>
      </w:r>
      <w:r>
        <w:rPr>
          <w:rFonts w:ascii="Times New Roman" w:hAnsi="Times New Roman" w:cs="Times New Roman"/>
          <w:b/>
          <w:color w:val="3F3F3F"/>
          <w:sz w:val="28"/>
          <w:szCs w:val="28"/>
        </w:rPr>
        <w:t>Порядка ведения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реестра муниципального имущества сельского поселения «Чиндантское»  муниципального района </w:t>
      </w:r>
      <w:r>
        <w:rPr>
          <w:rFonts w:ascii="Times New Roman" w:hAnsi="Times New Roman" w:cs="Times New Roman"/>
          <w:b/>
          <w:color w:val="3F3F3F"/>
          <w:sz w:val="28"/>
          <w:szCs w:val="28"/>
        </w:rPr>
        <w:t>«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Борзинский район</w:t>
      </w:r>
      <w:r>
        <w:rPr>
          <w:rFonts w:ascii="Times New Roman" w:hAnsi="Times New Roman" w:cs="Times New Roman"/>
          <w:b/>
          <w:color w:val="3F3F3F"/>
          <w:sz w:val="28"/>
          <w:szCs w:val="28"/>
        </w:rPr>
        <w:t>»</w:t>
      </w:r>
      <w:r w:rsidRPr="00C97316">
        <w:rPr>
          <w:rFonts w:ascii="Times New Roman" w:hAnsi="Times New Roman" w:cs="Times New Roman"/>
          <w:color w:val="3F3F3F"/>
          <w:sz w:val="28"/>
          <w:szCs w:val="28"/>
        </w:rPr>
        <w:t> </w:t>
      </w:r>
    </w:p>
    <w:p w:rsidR="00C97316" w:rsidRPr="00C97316" w:rsidRDefault="00C97316" w:rsidP="00C97316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color w:val="3F3F3F"/>
          <w:sz w:val="28"/>
          <w:szCs w:val="28"/>
        </w:rPr>
        <w:t> </w:t>
      </w:r>
    </w:p>
    <w:p w:rsidR="00C97316" w:rsidRDefault="00C97316" w:rsidP="00C9731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b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color w:val="3F3F3F"/>
          <w:sz w:val="28"/>
          <w:szCs w:val="28"/>
        </w:rPr>
        <w:t xml:space="preserve">В соответствии </w:t>
      </w:r>
      <w:r w:rsidRPr="00C97316">
        <w:rPr>
          <w:rFonts w:ascii="Times New Roman" w:hAnsi="Times New Roman" w:cs="Times New Roman"/>
          <w:sz w:val="28"/>
          <w:szCs w:val="28"/>
        </w:rPr>
        <w:t>с </w:t>
      </w:r>
      <w:hyperlink r:id="rId5" w:history="1">
        <w:r>
          <w:rPr>
            <w:rFonts w:ascii="Times New Roman" w:hAnsi="Times New Roman" w:cs="Times New Roman"/>
            <w:sz w:val="28"/>
            <w:szCs w:val="28"/>
          </w:rPr>
          <w:t>частью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5 статьи 51</w:t>
      </w:r>
      <w:r w:rsidRPr="00C97316">
        <w:rPr>
          <w:rFonts w:ascii="Times New Roman" w:hAnsi="Times New Roman" w:cs="Times New Roman"/>
          <w:color w:val="3F3F3F"/>
          <w:sz w:val="28"/>
          <w:szCs w:val="28"/>
        </w:rPr>
        <w:t> Федерального закона от 06.10.2003 N 131-ФЗ «Об общих принципах организации местного самоуправления в Российской Федерации», </w:t>
      </w:r>
      <w:r>
        <w:rPr>
          <w:rFonts w:ascii="Times New Roman" w:hAnsi="Times New Roman" w:cs="Times New Roman"/>
          <w:sz w:val="28"/>
          <w:szCs w:val="28"/>
        </w:rPr>
        <w:t>подпунктом 5.2.29 пункта 5</w:t>
      </w:r>
      <w:r w:rsidRPr="00C97316">
        <w:rPr>
          <w:rFonts w:ascii="Times New Roman" w:hAnsi="Times New Roman" w:cs="Times New Roman"/>
          <w:color w:val="3F3F3F"/>
          <w:sz w:val="28"/>
          <w:szCs w:val="28"/>
        </w:rPr>
        <w:t> </w:t>
      </w:r>
      <w:r>
        <w:rPr>
          <w:rFonts w:ascii="Times New Roman" w:hAnsi="Times New Roman" w:cs="Times New Roman"/>
          <w:color w:val="3F3F3F"/>
          <w:sz w:val="28"/>
          <w:szCs w:val="28"/>
        </w:rPr>
        <w:t xml:space="preserve">Положения о Министерстве финансов Российской Федерации, утвержденного постановлением Правительства РФ от 30.06.2004 г. № 329, </w:t>
      </w:r>
      <w:hyperlink r:id="rId6" w:history="1">
        <w:r w:rsidRPr="00C97316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C97316">
        <w:rPr>
          <w:rFonts w:ascii="Times New Roman" w:hAnsi="Times New Roman" w:cs="Times New Roman"/>
          <w:sz w:val="28"/>
          <w:szCs w:val="28"/>
        </w:rPr>
        <w:t> </w:t>
      </w:r>
      <w:r w:rsidRPr="00C97316">
        <w:rPr>
          <w:rFonts w:ascii="Times New Roman" w:hAnsi="Times New Roman" w:cs="Times New Roman"/>
          <w:color w:val="3F3F3F"/>
          <w:sz w:val="28"/>
          <w:szCs w:val="28"/>
        </w:rPr>
        <w:t xml:space="preserve">сельского поселения «Чиндантское» муниципального района Борзинский район, </w:t>
      </w:r>
      <w:proofErr w:type="spellStart"/>
      <w:proofErr w:type="gramStart"/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п</w:t>
      </w:r>
      <w:proofErr w:type="spellEnd"/>
      <w:proofErr w:type="gramEnd"/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о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с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т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а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proofErr w:type="spellStart"/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н</w:t>
      </w:r>
      <w:proofErr w:type="spellEnd"/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о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в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л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я</w:t>
      </w:r>
      <w:r w:rsidR="007E2AC3">
        <w:rPr>
          <w:rFonts w:ascii="Times New Roman" w:hAnsi="Times New Roman" w:cs="Times New Roman"/>
          <w:b/>
          <w:color w:val="3F3F3F"/>
          <w:sz w:val="28"/>
          <w:szCs w:val="28"/>
        </w:rPr>
        <w:t xml:space="preserve"> </w:t>
      </w:r>
      <w:r w:rsidRPr="00C97316">
        <w:rPr>
          <w:rFonts w:ascii="Times New Roman" w:hAnsi="Times New Roman" w:cs="Times New Roman"/>
          <w:b/>
          <w:color w:val="3F3F3F"/>
          <w:sz w:val="28"/>
          <w:szCs w:val="28"/>
        </w:rPr>
        <w:t>ю:</w:t>
      </w:r>
    </w:p>
    <w:p w:rsidR="00C97316" w:rsidRPr="00C97316" w:rsidRDefault="00C97316" w:rsidP="00C9731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</w:p>
    <w:p w:rsidR="00C97316" w:rsidRPr="00C97316" w:rsidRDefault="00C97316" w:rsidP="00C9731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  <w:r>
        <w:rPr>
          <w:rFonts w:ascii="Times New Roman" w:hAnsi="Times New Roman" w:cs="Times New Roman"/>
          <w:color w:val="3F3F3F"/>
          <w:sz w:val="28"/>
          <w:szCs w:val="28"/>
        </w:rPr>
        <w:t>1. Утвердить прилагаемый Порядок ведения реестра муниципального имущества сельского поселения «Чиндантское» муниципального района «Борзинский район»</w:t>
      </w:r>
      <w:r w:rsidRPr="00C97316">
        <w:rPr>
          <w:rFonts w:ascii="Times New Roman" w:hAnsi="Times New Roman" w:cs="Times New Roman"/>
          <w:color w:val="3F3F3F"/>
          <w:sz w:val="28"/>
          <w:szCs w:val="28"/>
        </w:rPr>
        <w:t> </w:t>
      </w:r>
    </w:p>
    <w:p w:rsidR="00C97316" w:rsidRPr="00C97316" w:rsidRDefault="00C97316" w:rsidP="00C973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7316">
        <w:rPr>
          <w:rFonts w:ascii="Times New Roman" w:hAnsi="Times New Roman" w:cs="Times New Roman"/>
          <w:color w:val="3F3F3F"/>
          <w:sz w:val="28"/>
          <w:szCs w:val="28"/>
        </w:rPr>
        <w:t xml:space="preserve">2. </w:t>
      </w:r>
      <w:r w:rsidRPr="00C97316">
        <w:rPr>
          <w:rFonts w:ascii="Times New Roman" w:hAnsi="Times New Roman" w:cs="Times New Roman"/>
          <w:sz w:val="28"/>
          <w:szCs w:val="28"/>
        </w:rPr>
        <w:t>Настоящее постановление обнародовать на информационном стенде администрации сельского поселения «Чиндантское» и опубликовать на официальном сайте муниципального района «Борзинский район» (сельские поселения).</w:t>
      </w:r>
    </w:p>
    <w:p w:rsidR="00C97316" w:rsidRPr="00C97316" w:rsidRDefault="00C97316" w:rsidP="00C9731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  <w:r w:rsidRPr="00C97316">
        <w:rPr>
          <w:rFonts w:ascii="Times New Roman" w:hAnsi="Times New Roman" w:cs="Times New Roman"/>
          <w:color w:val="3F3F3F"/>
          <w:sz w:val="28"/>
          <w:szCs w:val="28"/>
        </w:rPr>
        <w:t xml:space="preserve">3. </w:t>
      </w:r>
      <w:proofErr w:type="gramStart"/>
      <w:r w:rsidRPr="00C97316">
        <w:rPr>
          <w:rFonts w:ascii="Times New Roman" w:hAnsi="Times New Roman" w:cs="Times New Roman"/>
          <w:color w:val="3F3F3F"/>
          <w:sz w:val="28"/>
          <w:szCs w:val="28"/>
        </w:rPr>
        <w:t>Контроль за</w:t>
      </w:r>
      <w:proofErr w:type="gramEnd"/>
      <w:r w:rsidRPr="00C97316">
        <w:rPr>
          <w:rFonts w:ascii="Times New Roman" w:hAnsi="Times New Roman" w:cs="Times New Roman"/>
          <w:color w:val="3F3F3F"/>
          <w:sz w:val="28"/>
          <w:szCs w:val="28"/>
        </w:rPr>
        <w:t xml:space="preserve"> исполнением настоящего постановления оставляю за собой.</w:t>
      </w:r>
    </w:p>
    <w:p w:rsidR="00C97316" w:rsidRDefault="000D6036" w:rsidP="00C973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  <w:r w:rsidRPr="000D6036">
        <w:rPr>
          <w:rFonts w:ascii="Times New Roman" w:hAnsi="Times New Roman" w:cs="Times New Roman"/>
          <w:color w:val="3F3F3F"/>
          <w:sz w:val="28"/>
          <w:szCs w:val="28"/>
        </w:rPr>
        <w:drawing>
          <wp:inline distT="0" distB="0" distL="0" distR="0">
            <wp:extent cx="5939790" cy="1677651"/>
            <wp:effectExtent l="19050" t="0" r="3810" b="0"/>
            <wp:docPr id="2" name="Рисунок 1" descr="п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 00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16776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97316" w:rsidRPr="00C97316">
        <w:rPr>
          <w:rFonts w:ascii="Times New Roman" w:hAnsi="Times New Roman" w:cs="Times New Roman"/>
          <w:color w:val="3F3F3F"/>
          <w:sz w:val="28"/>
          <w:szCs w:val="28"/>
        </w:rPr>
        <w:t> </w:t>
      </w:r>
    </w:p>
    <w:p w:rsidR="000D6036" w:rsidRPr="00C97316" w:rsidRDefault="000D6036" w:rsidP="00C9731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3F3F3F"/>
          <w:sz w:val="28"/>
          <w:szCs w:val="28"/>
        </w:rPr>
      </w:pPr>
    </w:p>
    <w:p w:rsidR="007E2AC3" w:rsidRDefault="00560BD7" w:rsidP="00AB35B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color w:val="22272F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22272F"/>
          <w:sz w:val="23"/>
          <w:szCs w:val="23"/>
          <w:lang w:eastAsia="ru-RU"/>
        </w:rPr>
        <w:pict>
          <v:rect id="_x0000_s1026" style="position:absolute;left:0;text-align:left;margin-left:284.1pt;margin-top:-25.65pt;width:186pt;height:119.55pt;z-index:251658240" filled="f" stroked="f">
            <v:textbox style="mso-next-textbox:#_x0000_s1026">
              <w:txbxContent>
                <w:p w:rsidR="007E2AC3" w:rsidRPr="007E2AC3" w:rsidRDefault="007E2AC3" w:rsidP="007E2AC3">
                  <w:pPr>
                    <w:tabs>
                      <w:tab w:val="left" w:pos="0"/>
                      <w:tab w:val="left" w:pos="180"/>
                      <w:tab w:val="left" w:pos="360"/>
                    </w:tabs>
                    <w:spacing w:after="0" w:line="240" w:lineRule="auto"/>
                    <w:ind w:right="-6"/>
                    <w:jc w:val="center"/>
                    <w:outlineLvl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7E2A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Утвержден</w:t>
                  </w:r>
                  <w:proofErr w:type="gramEnd"/>
                  <w:r w:rsidRPr="007E2A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постановлением администрации</w:t>
                  </w:r>
                </w:p>
                <w:p w:rsidR="007E2AC3" w:rsidRPr="007E2AC3" w:rsidRDefault="007E2AC3" w:rsidP="007E2AC3">
                  <w:pPr>
                    <w:tabs>
                      <w:tab w:val="left" w:pos="0"/>
                      <w:tab w:val="left" w:pos="180"/>
                      <w:tab w:val="left" w:pos="360"/>
                    </w:tabs>
                    <w:spacing w:after="0" w:line="240" w:lineRule="auto"/>
                    <w:ind w:right="-6"/>
                    <w:jc w:val="center"/>
                    <w:outlineLvl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E2A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сельского поселения «Чиндантское»</w:t>
                  </w:r>
                </w:p>
                <w:p w:rsidR="007E2AC3" w:rsidRPr="007E2AC3" w:rsidRDefault="007E2AC3" w:rsidP="007E2AC3">
                  <w:pPr>
                    <w:tabs>
                      <w:tab w:val="left" w:pos="0"/>
                      <w:tab w:val="left" w:pos="180"/>
                      <w:tab w:val="left" w:pos="360"/>
                    </w:tabs>
                    <w:spacing w:after="0" w:line="240" w:lineRule="auto"/>
                    <w:ind w:right="-6"/>
                    <w:jc w:val="center"/>
                    <w:outlineLvl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E2AC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муниципального района</w:t>
                  </w:r>
                </w:p>
                <w:p w:rsidR="007E2AC3" w:rsidRPr="007E2AC3" w:rsidRDefault="007E2AC3" w:rsidP="007E2AC3">
                  <w:pPr>
                    <w:tabs>
                      <w:tab w:val="left" w:pos="0"/>
                      <w:tab w:val="left" w:pos="180"/>
                      <w:tab w:val="left" w:pos="360"/>
                    </w:tabs>
                    <w:spacing w:after="0" w:line="240" w:lineRule="auto"/>
                    <w:ind w:right="-6"/>
                    <w:jc w:val="center"/>
                    <w:outlineLvl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E2A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«Борзинский район»                                                                            </w:t>
                  </w:r>
                  <w:r w:rsidR="00C615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от 24 июня</w:t>
                  </w:r>
                  <w:r w:rsidRPr="007E2AC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202</w:t>
                  </w:r>
                  <w:r w:rsidR="00C615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4 года № 17</w:t>
                  </w:r>
                </w:p>
                <w:p w:rsidR="007E2AC3" w:rsidRDefault="007E2AC3" w:rsidP="007E2AC3">
                  <w:pPr>
                    <w:spacing w:after="0"/>
                    <w:jc w:val="center"/>
                  </w:pPr>
                </w:p>
                <w:p w:rsidR="007E2AC3" w:rsidRDefault="007E2AC3" w:rsidP="007E2AC3"/>
                <w:p w:rsidR="007E2AC3" w:rsidRDefault="007E2AC3" w:rsidP="007E2AC3"/>
                <w:p w:rsidR="007E2AC3" w:rsidRDefault="007E2AC3" w:rsidP="007E2AC3"/>
                <w:p w:rsidR="007E2AC3" w:rsidRDefault="007E2AC3" w:rsidP="007E2AC3"/>
                <w:p w:rsidR="007E2AC3" w:rsidRDefault="007E2AC3" w:rsidP="007E2AC3"/>
                <w:p w:rsidR="007E2AC3" w:rsidRDefault="007E2AC3" w:rsidP="007E2AC3"/>
                <w:p w:rsidR="007E2AC3" w:rsidRPr="007A3951" w:rsidRDefault="007E2AC3" w:rsidP="007E2AC3"/>
              </w:txbxContent>
            </v:textbox>
          </v:rect>
        </w:pict>
      </w:r>
    </w:p>
    <w:p w:rsidR="007E2AC3" w:rsidRDefault="007E2AC3" w:rsidP="00AB35B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color w:val="22272F"/>
          <w:sz w:val="23"/>
          <w:szCs w:val="23"/>
          <w:lang w:eastAsia="ru-RU"/>
        </w:rPr>
      </w:pPr>
    </w:p>
    <w:p w:rsidR="007E2AC3" w:rsidRDefault="007E2AC3" w:rsidP="00AB35B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color w:val="22272F"/>
          <w:sz w:val="23"/>
          <w:szCs w:val="23"/>
          <w:lang w:eastAsia="ru-RU"/>
        </w:rPr>
      </w:pPr>
    </w:p>
    <w:p w:rsidR="007E2AC3" w:rsidRDefault="007E2AC3" w:rsidP="00AB35B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color w:val="22272F"/>
          <w:sz w:val="23"/>
          <w:szCs w:val="23"/>
          <w:lang w:eastAsia="ru-RU"/>
        </w:rPr>
      </w:pPr>
    </w:p>
    <w:p w:rsidR="007E2AC3" w:rsidRDefault="007E2AC3" w:rsidP="00AB35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23"/>
          <w:szCs w:val="23"/>
          <w:lang w:eastAsia="ru-RU"/>
        </w:rPr>
      </w:pPr>
    </w:p>
    <w:p w:rsidR="007E2AC3" w:rsidRPr="007E2AC3" w:rsidRDefault="00AB35B9" w:rsidP="007E2AC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3F3F3F"/>
          <w:sz w:val="28"/>
          <w:szCs w:val="28"/>
        </w:rPr>
      </w:pPr>
      <w:r w:rsidRPr="007E2AC3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Порядок </w:t>
      </w:r>
      <w:r w:rsidR="007E2AC3" w:rsidRPr="007E2AC3">
        <w:rPr>
          <w:rFonts w:ascii="Times New Roman" w:hAnsi="Times New Roman" w:cs="Times New Roman"/>
          <w:b/>
          <w:color w:val="3F3F3F"/>
          <w:sz w:val="28"/>
          <w:szCs w:val="28"/>
        </w:rPr>
        <w:t>ведения реестра муниципального имущества сельского поселения «Чиндантское»  муниципального района «Борзинский район» 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I. Общие положения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Настоящий Порядок устанавливает правила ведения органами местного самоуправления реестров муниципального имущества (далее - реестр), в том числе состав подлежащего учету муниципального имущества и порядок его учета, состав сведений, подлежащих отражению в реестрах, а также порядок предоставления содержащейся в реестрах информации о муниципальном имуществе.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 муниципального имущества включает получение, экспертизу и хранение документов, содержащих сведения о муниципальном имуществе, и внесение указанных сведений в реестр в объеме, необходимом для осуществления полномочий по управлению и распоряжению муниципальным имуществом.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Объектом учета муниципального имущества (далее - объект учета) является следующее муниципальное имущество: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недвижимые вещи (земельный участок или прочно связанный с землей объект, перемещение которого без несоразмерного ущерба его назначению невозможно, в том числе здание, сооружение, объект незавершенного строительства, единый недвижимый комплекс, а также жилые и нежилые помещения, </w:t>
      </w:r>
      <w:proofErr w:type="spell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машино-места</w:t>
      </w:r>
      <w:proofErr w:type="spell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подлежащие государственной регистрации воздушные и морские суда, суда внутреннего плавания либо иное имущество, отнесенное законом к недвижимым вещам);</w:t>
      </w:r>
      <w:proofErr w:type="gramEnd"/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движимые вещи (в том числе документарные ценные бумаги (акции) либо иное не относящееся к недвижимым вещам имущество, стоимость которого превышает размер, определенный решениями представительных органов соответствующих муниципальных образований</w:t>
      </w:r>
      <w:r w:rsidRPr="007E2AC3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</w:t>
      </w:r>
      <w:hyperlink r:id="rId8" w:anchor="/document/408123687/entry/1111" w:history="1">
        <w:r w:rsidRPr="007E2AC3">
          <w:rPr>
            <w:rFonts w:ascii="Times New Roman" w:eastAsia="Times New Roman" w:hAnsi="Times New Roman" w:cs="Times New Roman"/>
            <w:sz w:val="28"/>
            <w:szCs w:val="28"/>
            <w:vertAlign w:val="superscript"/>
            <w:lang w:eastAsia="ru-RU"/>
          </w:rPr>
          <w:t>1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иное имущество (в том числе бездокументарные ценные бумаги), не относящееся к недвижимым и движимым вещам, стоимость которого превышает размер, определенный решениями представительных органов соответствующих муниципальных образований.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Учет находящихся в муниципальной собственности природных ресурсов (объектов), драгоценных металлов и драгоценных камней, музейных предметов и музейных коллекций, а также средств местных бюджетов регулируется </w:t>
      </w:r>
      <w:hyperlink r:id="rId9" w:anchor="/multilink/408123687/paragraph/17/number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законодательством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природных ресурсах, драгоценных металлах и драгоценных камнях, Музейном фонде Российской Федерации и музеях в Российской Федерации и </w:t>
      </w:r>
      <w:hyperlink r:id="rId10" w:anchor="/document/12112604/entry/2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бюджетным законодательством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4. Учет муниципального имущества, сведения об объектах и (или) о количестве объектов которого составляют государственную тайну, осуществляется муниципальным органом, в распоряжении которого находятся сведения, отнесенные в соответствии со </w:t>
      </w:r>
      <w:hyperlink r:id="rId11" w:anchor="/document/10102673/entry/9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9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Закона Российской Федерации от 21 июля 1993 г. N 5485-1 "О государственной тайне" к государственной тайне, самостоятельно.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5. Ведение реестров осуществляется уполномоченными органами местного самоуправления соответствующих муниципальных образований (далее - уполномоченный орган).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6. Учет муниципального имущества в реестре сопровождается присвоением реестрового номера муниципального имущества (далее - реестровый номер), структура и правила формирования такого номера определяются уполномоченным органом самостоятельно.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7. Документом, подтверждающим факт учета муниципального имущества в реестре, является выписка из реестра, содержащая номер и дату присвоения реестрового номера и иные достаточные для идентификации муниципального имущества сведения по их состоянию в реестре на дату выдачи выписки из него (далее - выписка из реестра).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Рекомендуемый образец выписки из реестра приведен в </w:t>
      </w:r>
      <w:hyperlink r:id="rId12" w:anchor="/document/408123687/entry/1100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приложении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к настоящему Порядку.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8. Реестры ведутся на бумажных и (или) электронных носителях.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 ведения реестра определяется уполномоченным органом самостоятельно.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Ведение реестра осуществляется путем внесения в соответствующие подразделы реестра сведений об объектах учета, собственником (владельцем) которых является муниципальное образование, и о лицах, обладающих </w:t>
      </w: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правами на объекты учета и сведениями о них, и уточнения изменившихся сведений о муниципальном имуществе, принадлежащем на вещном праве органу местного самоуправления, муниципальному бюджетному учреждению, муниципальному казенному учреждению, муниципальному автономному учреждению, муниципальному унитарному предприятию, муниципальному казенному предприятию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иному юридическому либо физическому лицу, которому муниципальное имущество принадлежит на вещном праве или в силу закона (далее - правообладатель), или составляющем муниципальную казну муниципального образования, а также путем исключения из реестра соответствующих сведений об объекте учета при прекращении права собственности муниципального образования на него и (или) деятельности правообладателя.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10. Неотъемлемой частью реестра являются: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а) документы, подтверждающие сведения, включаемые в реестр (далее - подтверждающие документы);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б) иные документы, предусмотренные правовыми актами органов местного самоуправления.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11. Реестр должен храниться и обрабатываться в местах, недоступных для посторонних лиц, с соблюдением условий, обеспечивающих предотвращение хищения, утраты, искажения и подделки информации.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реестр ведется на электронном носителе, реестр хранится и обрабатывается с соблюдением требований информационной безопасности, обеспечивающих конфиденциальность, целостность, доступность, подотчетность, аутентичность и достоверность информации.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Сведения, содержащиеся в реестре, хранятся в соответствии с </w:t>
      </w:r>
      <w:hyperlink r:id="rId13" w:anchor="/document/1213730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22 октября 2004 г. N 125-ФЗ "Об архивном деле в Российской Федерации".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II. Состав сведений, подлежащих отражению в реестре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Реестр состоит из 3 разделов.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 1 вносятся сведения о недвижимом имуществе, в раздел 2 вносятся сведения о движимом и об ином имуществе, в раздел 3 вносятся сведения о лицах, обладающих правами на имущество и сведениями о нем. Разделы состоят из подразделов, в каждый из которых вносятся сведения соответственно о видах недвижимого, движимого и иного имущества и лицах, обладающих правами на объекты учета и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сведениями о них. В разделы 1, 2, 3 сведения вносятся с приложением подтверждающих документов.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13. В раздел 1 вносятся сведения о недвижимом имуществе.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подраздел 1.1 раздела 1 реестра вносятся сведения о земельных участках,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земельного участка;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(местоположение) земельного участка (с указанием кода </w:t>
      </w:r>
      <w:hyperlink r:id="rId14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Общероссийского классификатора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территорий муниципальных образований (далее - ОКТМО);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 земельного участка (с датой присвоения);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правообладателе, включая полное наименование юридического лица, включающее его организационно-правовую форму, или фамилию, имя и отчество (при наличии) физического лица, а также идентификационный номер налогоплательщика (далее - ИНН), код причины постановки на учет (далее - КПП) (для юридического лица), основной государственный регистрационный номер (далее - ОГРН) (для юридического лица), адрес в пределах места нахождения (для юридических лиц), адрес регистрации по месту жительства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(месту пребывания) (для физических лиц) (с указанием кода </w:t>
      </w:r>
      <w:hyperlink r:id="rId15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 (далее - сведения о правообладателе);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вещного права, на основании которого правообладателю принадлежит земельный участок,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основных характеристиках земельного участка, в том числе: площадь, категория земель, вид разрешенного использования;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стоимости земельного участка;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произведенном улучшении земельного участка;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установленных в отношении земельного участка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(обременения), включая полное наименование юридического лица, включающее его организационно-правовую форму, или фамилию, имя и отчество (при наличии) физического лица, а также ИНН, КПП (для юридического лица), ОГРН (для юридического лица), адрес в пределах места нахождения (для юридических лиц), адрес регистрации по месту жительства (месту пребывания) (для физических лиц) (с указанием кода </w:t>
      </w:r>
      <w:hyperlink r:id="rId16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  <w:proofErr w:type="gramEnd"/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 (далее - 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подраздел 1.2 раздела 1 реестра вносятся сведения о зданиях, сооружениях, объектах незавершенного строительства, единых недвижимых комплексах и иных объектах, отнесенных законом к недвижимости,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назначение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(местоположение) объекта учета (с указанием кода </w:t>
      </w:r>
      <w:hyperlink r:id="rId17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 объекта учета (с датой присвоения);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земельном участке, на котором расположен объект учета (кадастровый номер, форма собственности, площадь);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основных характеристиках объекта учета, в том числе: тип объекта (жилое либо нежилое), площадь, протяженность, этажность (подземная этажность);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инвентарный номер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стоимости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изменениях объекта учета (произведенных достройках, капитальном ремонте, реконструкции, модернизации, сносе);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установленных в отношении объекта учета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объекте единого недвижимого комплекса, в том числе: сведения о зданиях, сооружениях, иных вещах, являющихся составляющими единого недвижимого комплекса, сведения о земельном участке, на котором расположено здание, сооружение;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подраздел 1.3 раздела 1 реестра вносятся сведения о помещениях, </w:t>
      </w:r>
      <w:proofErr w:type="spell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машино-местах</w:t>
      </w:r>
      <w:proofErr w:type="spell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иных объектах, отнесенных законом к недвижимости,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назначение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(местоположение) объекта учета (с указанием кода </w:t>
      </w:r>
      <w:hyperlink r:id="rId18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 объекта учета (с датой присвоения);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здании, сооружении, в состав которого входит объект учета (кадастровый номер, форма собственности);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основных характеристиках объекта, в том числе: тип объекта (жилое либо нежилое), площадь, этажность (подземная этажность);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инвентарный номер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стоимости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изменениях объекта учета (произведенных достройках, капитальном ремонте, реконструкции, модернизации, сносе);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установленных в отношении объекта учета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подраздел 1.4 раздела 1 реестра вносятся сведения о воздушных и морских судах, судах внутреннего плавания,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наименование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назначение объекта учета;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 (место) регистрации и (или) место (аэродром) базирования (с указанием кода </w:t>
      </w:r>
      <w:hyperlink r:id="rId19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регистрационный номер (с датой присвоения);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основных характеристиках судна, в том числе: год и место постройки судна, инвентарный номер, серийный (заводской) номер, идентификационный номер судна и место строительства (для строящихся судов);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стоимости судна;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произведенных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ремонте, модернизации судна;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установленных в отношении судна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 2 вносятся сведения о движимом и ином имуществе.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подраздел 2.1 раздела 2 реестра вносятся сведения об акциях,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акционерном обществе (эмитенте), включая полное наименование юридического лица, включающее его организационно-правовую форму, ИНН, КПП, ОГРН, адрес в пределах места нахождения (с указанием кода </w:t>
      </w:r>
      <w:hyperlink r:id="rId20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акциях, в том числе: количество акций, регистрационные номера выпусков, номинальная стоимость акций, вид акций (обыкновенные или привилегированные);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установленных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подраздел 2.2 раздела 2 вносятся сведения о долях (вкладах) в уставных (складочных) капиталах хозяйственных обществ и товариществ,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хозяйственном обществе (товариществе), включая полное наименование юридического лица, включающее его организационно-правовую форму, ИНН, КПП, ОГРН, адрес в пределах места нахождения (с указанием кода </w:t>
      </w:r>
      <w:hyperlink r:id="rId21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доля (вклад) в уставном (складочном) капитале хозяйственного общества, товарищества в процентах;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установленных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подраздел 2.3 раздела 2 вносятся сведения о движимом имуществе и ином имуществе, за исключением акций и долей (вкладов) в уставных (складочных) капиталах хозяйственных обществ и товариществ,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движимого имущества (иного имущества);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объекте учета, в том числе: марка, модель, год выпуска, инвентарный номер;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сведения о правообладателе;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стоимости;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установленных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подраздел 2.4 раздела 2 вносятся сведения о долях в праве общей долевой собственности на объекты недвижимого и (или) движимого имущества,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доли в праве общей долевой собственности на объекты недвижимого и (или) движимого имущества;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стоимости доли;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участниках общей долевой собственности, включая полное наименование юридических лиц, включающих их организационно-правовую форму, или фамилию, имя и отчество (при наличии) физического лица, а также ИНН, КПП (для юридического лица), ОГРН (для юридического лица), адрес в пределах места нахождения (для юридических лиц), адрес регистрации по месту жительства (месту пребывания) (для физических лиц) (с указанием кода </w:t>
      </w:r>
      <w:hyperlink r:id="rId22" w:anchor="/document/70465940/entry/0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ОКТМО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  <w:proofErr w:type="gramEnd"/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вещного права, на основании которого правообладателю принадлежит объект учета, с указанием реквизитов документов - оснований возникновения (прекращения) права собственности и иного вещного права, даты возникновения (прекращения) права собственности и иного вещного права;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об объектах недвижимого и (или) движимого имущества, находящихся в общей долевой собственности, в том числе наименование такого имущества и его кадастровый номер (при наличии);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сведения об установленных в отношении доли ограничениях (обременениях) с указанием наименования вида ограничений (обременении), основания и даты их возникновения и прекращения;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лице, в пользу которого установлены ограничения (обременения);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 3 вносятся сведения о лицах, обладающих правами на муниципальное имущество и сведениями о нем, в том числе: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правообладателях;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реестровый номер объектов учета, принадлежащих на соответствующем вещном праве;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реестровый номер объектов учета, вещные права на которые ограничены (обременены) в пользу правообладателя;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сведения (при необходимости).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14. Сведения об объекте учета, в том числе о лицах, обладающих правами на муниципальное имущество или сведениями о нем, не вносятся в разделы в случае их отсутствия, за исключением сведений о стоимости имущества, которые имеются у правообладателя.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Ведение учета объекта учета без указания стоимостной оценки не допускается.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III. Порядок учета муниципального имущества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Правообладатель для внесения в реестр сведений об имуществе, приобретенном им по договорам или на иных основаниях, поступающем в его хозяйственное ведение или оперативное управление в порядке, установленном </w:t>
      </w:r>
      <w:hyperlink r:id="rId23" w:anchor="/document/10164072/entry/1019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законодательством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Федерации, обязан в 7-дневный срок со дня возникновения соответствующего права на объект учета направить в уполномоченный орган заявление о внесении в реестр сведений о таком имуществе с одновременным направлением подтверждающих документов.</w:t>
      </w:r>
      <w:proofErr w:type="gramEnd"/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отношении муниципального имущества, принадлежащего правообладателю на праве хозяйственного ведения, оперативного управления, постоянного (бессрочного) пользования, пожизненного наследуемого владения или в силу закона и не учтенного в реестре, правообладатель обязан в 7-дневный срок со дня выявления такого имущества или получения документа, подтверждающего рассекречивание </w:t>
      </w: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сведений о нем, направить заявление о внесении в реестр сведений о таком имуществе с одновременным направлением подтверждающих документов.</w:t>
      </w:r>
      <w:proofErr w:type="gramEnd"/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изменении сведений об объекте учета или о лицах, обладающих правами на объект учета либо сведениями о нем, правообладатель для внесения в реестр новых сведений об объекте учета либо о соответствующем лице обязан в 7-дневный срок со дня получения документов, подтверждающих изменение сведений, или окончания срока представления бухгалтерской (финансовой) отчетности, установленного в соответствии с законодательством Российской Федерации (при изменении стоимости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 учета), направить в уполномоченный орган заявление об изменении сведений об объекте учета с одновременным направлением документов, подтверждающих новые сведения об объекте учета или о соответствующем лице.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изменения касаются сведений о нескольких объектах учета, то правообладатель направляет заявление и документы, указанные в </w:t>
      </w:r>
      <w:hyperlink r:id="rId24" w:anchor="/document/408123687/entry/1017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первом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пункта, в отношении каждого объекта учета.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18. В случае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право муниципальной собственности на имущество прекращено, лицо, которому оно принадлежало на вещном праве, для исключения из реестра сведений об имуществе обязано в 7-дневный срок со дня получения сведений о прекращении указанного права направить в уполномоченный орган заявление об исключении из реестра сведений о таком имуществе с одновременным направлением документов, подтверждающих прекращение права муниципальной собственности на имущество или государственную регистрацию прекращения указанного права.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прекращение права муниципальной собственности на имущество влечет исключение сведений в отношении других объектов учета, то лицо, которому оно принадлежало на вещном праве, направляет заявление и документы, указанные в </w:t>
      </w:r>
      <w:hyperlink r:id="rId25" w:anchor="/document/408123687/entry/1018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 первом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пункта, в отношении каждого объекта учета.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засекречивания сведений об учтенном в реестре объекте учета и (или) о лицах, обладающих правами на муниципальное имущество и сведениями о нем, правообладатель обязан не позднее дня, следующего за днем получения документа, подтверждающего их засекречивание, направить в уполномоченный орган обращение об исключении из реестра засекреченных сведений с указанием в нем реестрового номера объекта учета, наименований засекреченных в них сведений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реквизитов документов, подтверждающих засекречивание этих сведений.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 не позднее дня, следующего за днем получения обращения об исключении из реестра засекреченных сведений, обязан </w:t>
      </w: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исключить из реестра все засекреченные сведения об учтенном в нем муниципальном имуществе, а также сведения о лицах, обладающих правами на это имущество и (или) сведениями о нем, и документы, подтверждающие эти сведения.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20. Сведения об объекте учета, заявления и документы, указанные в </w:t>
      </w:r>
      <w:hyperlink r:id="rId26" w:anchor="/document/408123687/entry/1015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пунктах 15 - 18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Порядка, направляются в уполномоченный орган правообладателем или лицом, которому имущество принадлежало на вещном праве, на бумажном носителе или в форме электронного документа, подписанного с использованием усиленной квалифицированной </w:t>
      </w:r>
      <w:hyperlink r:id="rId27" w:anchor="/document/12184522/entry/21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электронной </w:t>
        </w:r>
        <w:proofErr w:type="gramStart"/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подписи</w:t>
        </w:r>
        <w:proofErr w:type="gramEnd"/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уполномоченным должностным лицом правообладателя.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21. В случае ликвидации (упразднения) являющегося правообладателем юридического лица формирование и подписание заявления об изменениях сведений и (или) заявления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исключении из реестра, а также исключение всех сведений об объекте учета из реестра осуществляются уполномоченным органом в 7-дневный срок после получения выписки из Единого государственного реестра юридических лиц (далее - ЕГРЮЛ) и ликвидационного баланса. Ликвидационный баланс не требуется, если юридическое лицо было признано судом несостоятельным (банкротом) и ликвидировано в порядке конкурсного производства или в случае признания такого юридического лица фактически прекратившим свою деятельность и его исключения из ЕГРЮЛ.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22. Уполномоченный орган в 14-дневный срок со дня получения документов правообладателя обязан провести экспертизу документов правообладателя и по ее результатам принять одно из следующих решений: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об учете в реестре объекта учета, исключении изменившихся сведений об объекте учета из реестра и о внесении в него новых сведений об объекте учета или исключении всех сведений о нем из реестра, если установлены подлинность и полнота документов правообладателя, а также достоверность и полнота содержащихся в них сведений;</w:t>
      </w:r>
      <w:proofErr w:type="gramEnd"/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б) об отказе в учете в реестре объекта учета, если установлено, что представленное к учету имущество, в том числе имущество, право муниципальной собственности на которое не зарегистрировано или не подлежит регистрации, не находится в муниципальной собственности;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 приостановлении процедуры учета в реестре объекта учета в следующих случаях: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установлены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неполнота и (или) недостоверность содержащихся в документах правообладателя сведений;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документы, представленные правообладателем, не соответствуют требованиям, установленным настоящим Порядком, законодательством Российской Федерации и правовыми актами органов местного самоуправления.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уполномоченным органом решения, предусмотренного </w:t>
      </w:r>
      <w:hyperlink r:id="rId28" w:anchor="/document/408123687/entry/1223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 "в"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пункта, уполномоченный орган направляет правообладателю требование в 7-дневный срок со дня его получения направить сведения и документы, подтверждающие недостающие сведения о муниципальном имуществе.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выявления имущества, сведения о котором не учтены в реестре и (или) новые сведения о котором не представлены для внесения изменений в реестр, и установлено, что это имущество находится в муниципальной собственности, либо выявлено имущество, не находящееся в муниципальной собственности, которое учтено в реестре, уполномоченный орган в 7-дневный срок:</w:t>
      </w:r>
      <w:proofErr w:type="gramEnd"/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а) вносит в реестр сведения об объекте учета, в том числе о правообладателях (при наличии);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направляет правообладателю (при наличии сведений о нем) требование в 7-дневный срок со дня его получения направить сведения об объекте учета и (или) заявление об изменении сведений либо об их исключении из реестра в уполномоченный орган (в том числе с дополнительными документами, подтверждающими недостающие в реестре сведения).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Внесение сведений в реестр о возникновении права муниципальной собственности на имущество и о принятии его в муниципальную казну, а также внесение изменений в сведения о таком имуществе и (или) о лицах, обладающих сведениями о нем, в том числе о прекращении права хозяйственного ведения, оперативного управления, постоянного (бессрочного) пользования, пожизненного наследуемого владения или в силу закона на объект учета, принадлежавший правообладателю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осуществляется уполномоченным органом в порядке, установленном </w:t>
      </w:r>
      <w:hyperlink r:id="rId29" w:anchor="/document/408123687/entry/1015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15 - 23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Порядка.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25. Порядок принятия решений, предусмотренных настоящим Порядком, и сроки рассмотрения документов, если иное не предусмотрено настоящим Порядком, определяются уполномоченным органом самостоятельно.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26. Заявления, обращение и требования, предусмотренные настоящим Порядком, направляются в порядке и по формам, определяемым уполномоченным органом самостоятельно.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IV. Предоставление информации из реестра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27.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реестра,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электронном виде, в том числе посредством электронной почты, с использованием федеральной государственной информационной системы </w:t>
      </w:r>
      <w:hyperlink r:id="rId30" w:tgtFrame="_blank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"Единый портал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государственных и муниципальных услуг (функций)"</w:t>
      </w:r>
      <w:r w:rsidRPr="007E2AC3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</w:t>
      </w:r>
      <w:hyperlink r:id="rId31" w:anchor="/document/408123687/entry/1112" w:history="1">
        <w:r w:rsidRPr="007E2AC3">
          <w:rPr>
            <w:rFonts w:ascii="Times New Roman" w:eastAsia="Times New Roman" w:hAnsi="Times New Roman" w:cs="Times New Roman"/>
            <w:sz w:val="28"/>
            <w:szCs w:val="28"/>
            <w:vertAlign w:val="superscript"/>
            <w:lang w:eastAsia="ru-RU"/>
          </w:rPr>
          <w:t>2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региональных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порталов государственных и муниципальных услуг, если иное не установлено федеральными законами, указами Президента Российской Федерации и постановлениями Правительства Российской Федерации, законами и иными нормативными актами субъекта Российской Федерации и правовыми актами органов местного самоуправления в течение 10 рабочих дней со дня поступления запроса.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орган вправе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предоставлять документы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, указанные в настоящем пункте, безвозмездно или за плату, в случае если размер указанной платы определен решением представительного органа соответствующих муниципальных образований, за исключением случаев предоставления информации безвозмездно в порядке, предусмотренном </w:t>
      </w:r>
      <w:hyperlink r:id="rId32" w:anchor="/document/408123687/entry/1029" w:history="1">
        <w:r w:rsidRPr="007E2AC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29</w:t>
        </w:r>
      </w:hyperlink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Порядка.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28. Форма уведомления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определяются уполномоченным органом самостоятельно.</w:t>
      </w:r>
    </w:p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реестра и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выдаются в единственном экземпляре.</w:t>
      </w:r>
    </w:p>
    <w:p w:rsidR="00AB35B9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29. </w:t>
      </w:r>
      <w:proofErr w:type="gramStart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орган в соответствии с законодательством Российской Федерации предоставляет безвозмездно информацию о муниципальном имуществе из реестра в виде выписок из реестра, а также уведомления об отсутствии запрашиваемой информации в реестре или отказе в предоставлении сведений реестра в случае невозможности идентификации указанного в запросе объекта учета органам государственной власти Российской Федерации, Генеральной прокуратуре Российской Федерации, Председателю Счетной палаты Российской Федерации, его</w:t>
      </w:r>
      <w:proofErr w:type="gramEnd"/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заместителям, аудиторам Счетной палаты Российской Федерации и государственным внебюджетным фондам, правоохранительным органам, судам, судебным приставам-исполнителям по находящимся в производстве уголовным, гражданским и административным делам, а также иным определенным федеральными законами и правовыми актами органов местного </w:t>
      </w:r>
      <w:r w:rsidRPr="007E2A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самоуправления органам, организациям и правообладателям в отношении принадлежащего им муниципального имущества.</w:t>
      </w:r>
    </w:p>
    <w:p w:rsidR="00C61556" w:rsidRPr="007E2AC3" w:rsidRDefault="00C61556" w:rsidP="00C6155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7E2AC3" w:rsidRP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7E2AC3" w:rsidRDefault="007E2AC3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                                   ВЫПИСКА N______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               из реестра муниципального имущества об объекте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                           учета муниципального имущества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                         на "____"______________20___г.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Орган   местного    самоуправления, уполномоченный   на  ведение  реестра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муниципального имущества_________________________________________________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</w:t>
      </w:r>
      <w:proofErr w:type="gramStart"/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(наименование органа местного самоуправления,</w:t>
      </w:r>
      <w:proofErr w:type="gramEnd"/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уполномоченного на ведение реестра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муниципального имущества)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Заявитель________________________________________________________________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</w:t>
      </w:r>
      <w:proofErr w:type="gramStart"/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(наименование юридического лица, фамилия, имя, отчество</w:t>
      </w:r>
      <w:proofErr w:type="gramEnd"/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(при наличии) физического лица)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               1. Сведения об объекте муниципального имущества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Вид и наименование объекта учета_________________________________________</w:t>
      </w:r>
    </w:p>
    <w:tbl>
      <w:tblPr>
        <w:tblW w:w="1005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00"/>
        <w:gridCol w:w="2581"/>
        <w:gridCol w:w="916"/>
        <w:gridCol w:w="2215"/>
        <w:gridCol w:w="2138"/>
      </w:tblGrid>
      <w:tr w:rsidR="00AB35B9" w:rsidRPr="007E2AC3" w:rsidTr="00AB35B9"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Реестровый номер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присвоения</w:t>
            </w:r>
          </w:p>
        </w:tc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7E2AC3">
        <w:rPr>
          <w:rFonts w:ascii="Times New Roman" w:eastAsia="Times New Roman" w:hAnsi="Times New Roman" w:cs="Times New Roman"/>
          <w:sz w:val="23"/>
          <w:szCs w:val="23"/>
          <w:lang w:eastAsia="ru-RU"/>
        </w:rPr>
        <w:t> </w:t>
      </w:r>
    </w:p>
    <w:tbl>
      <w:tblPr>
        <w:tblW w:w="1005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927"/>
        <w:gridCol w:w="5123"/>
      </w:tblGrid>
      <w:tr w:rsidR="00AB35B9" w:rsidRPr="007E2AC3" w:rsidTr="00AB35B9">
        <w:tc>
          <w:tcPr>
            <w:tcW w:w="490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Наименования сведений</w:t>
            </w:r>
          </w:p>
        </w:tc>
        <w:tc>
          <w:tcPr>
            <w:tcW w:w="5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сведений</w:t>
            </w:r>
          </w:p>
        </w:tc>
      </w:tr>
      <w:tr w:rsidR="00AB35B9" w:rsidRPr="007E2AC3" w:rsidTr="00AB35B9">
        <w:tc>
          <w:tcPr>
            <w:tcW w:w="490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B35B9" w:rsidRPr="007E2AC3" w:rsidTr="00AB35B9">
        <w:tc>
          <w:tcPr>
            <w:tcW w:w="490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35B9" w:rsidRPr="007E2AC3" w:rsidTr="00AB35B9">
        <w:tc>
          <w:tcPr>
            <w:tcW w:w="490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7E2AC3">
        <w:rPr>
          <w:rFonts w:ascii="Times New Roman" w:eastAsia="Times New Roman" w:hAnsi="Times New Roman" w:cs="Times New Roman"/>
          <w:sz w:val="23"/>
          <w:szCs w:val="23"/>
          <w:lang w:eastAsia="ru-RU"/>
        </w:rPr>
        <w:t> 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2. Информация  об изменении   сведений   об объекте учета  муниципального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имущества</w:t>
      </w:r>
    </w:p>
    <w:tbl>
      <w:tblPr>
        <w:tblW w:w="1005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391"/>
        <w:gridCol w:w="3057"/>
        <w:gridCol w:w="3602"/>
      </w:tblGrid>
      <w:tr w:rsidR="00AB35B9" w:rsidRPr="007E2AC3" w:rsidTr="00AB35B9"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изменения</w:t>
            </w:r>
          </w:p>
        </w:tc>
        <w:tc>
          <w:tcPr>
            <w:tcW w:w="3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сведений</w:t>
            </w:r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изменения</w:t>
            </w:r>
          </w:p>
        </w:tc>
      </w:tr>
      <w:tr w:rsidR="00AB35B9" w:rsidRPr="007E2AC3" w:rsidTr="00AB35B9"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AB35B9" w:rsidRPr="007E2AC3" w:rsidTr="00AB35B9"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B35B9" w:rsidRPr="007E2AC3" w:rsidTr="00AB35B9">
        <w:tc>
          <w:tcPr>
            <w:tcW w:w="336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AB35B9" w:rsidRPr="007E2AC3" w:rsidRDefault="00AB35B9" w:rsidP="00AB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A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AB35B9" w:rsidRPr="007E2AC3" w:rsidRDefault="00AB35B9" w:rsidP="00AB35B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7E2AC3">
        <w:rPr>
          <w:rFonts w:ascii="Times New Roman" w:eastAsia="Times New Roman" w:hAnsi="Times New Roman" w:cs="Times New Roman"/>
          <w:sz w:val="23"/>
          <w:szCs w:val="23"/>
          <w:lang w:eastAsia="ru-RU"/>
        </w:rPr>
        <w:t> 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ОТМЕТКА О ПОДТВЕРЖДЕНИИ СВЕДЕНИЙ, СОДЕРЖАЩИХСЯ В НАСТОЯЩЕЙ ВЫПИСКЕ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Ответственный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исполнитель:   _____________  _____________ ____________________________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(должность)     (подпись)      (расшифровка подписи)</w:t>
      </w:r>
    </w:p>
    <w:p w:rsidR="00AB35B9" w:rsidRPr="007E2AC3" w:rsidRDefault="00AB35B9" w:rsidP="00AB35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E2AC3">
        <w:rPr>
          <w:rFonts w:ascii="Courier New" w:eastAsia="Times New Roman" w:hAnsi="Courier New" w:cs="Courier New"/>
          <w:sz w:val="20"/>
          <w:szCs w:val="20"/>
          <w:lang w:eastAsia="ru-RU"/>
        </w:rPr>
        <w:t>"____"______________20__ г.</w:t>
      </w:r>
    </w:p>
    <w:p w:rsidR="007E5C36" w:rsidRPr="007E2AC3" w:rsidRDefault="007E5C36"/>
    <w:sectPr w:rsidR="007E5C36" w:rsidRPr="007E2AC3" w:rsidSect="00B86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35B9"/>
    <w:rsid w:val="000D6036"/>
    <w:rsid w:val="0028316D"/>
    <w:rsid w:val="00560BD7"/>
    <w:rsid w:val="007D2335"/>
    <w:rsid w:val="007E2AC3"/>
    <w:rsid w:val="007E5C36"/>
    <w:rsid w:val="008D5794"/>
    <w:rsid w:val="00AB35B9"/>
    <w:rsid w:val="00B149A1"/>
    <w:rsid w:val="00B86A01"/>
    <w:rsid w:val="00C61556"/>
    <w:rsid w:val="00C97316"/>
    <w:rsid w:val="00CD3860"/>
    <w:rsid w:val="00E81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A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B35B9"/>
    <w:rPr>
      <w:color w:val="0000FF"/>
      <w:u w:val="single"/>
    </w:rPr>
  </w:style>
  <w:style w:type="paragraph" w:customStyle="1" w:styleId="s16">
    <w:name w:val="s_16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B35B9"/>
  </w:style>
  <w:style w:type="paragraph" w:styleId="HTML">
    <w:name w:val="HTML Preformatted"/>
    <w:basedOn w:val="a"/>
    <w:link w:val="HTML0"/>
    <w:uiPriority w:val="99"/>
    <w:semiHidden/>
    <w:unhideWhenUsed/>
    <w:rsid w:val="00AB35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B35B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91">
    <w:name w:val="s_91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D6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60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B35B9"/>
    <w:rPr>
      <w:color w:val="0000FF"/>
      <w:u w:val="single"/>
    </w:rPr>
  </w:style>
  <w:style w:type="paragraph" w:customStyle="1" w:styleId="s16">
    <w:name w:val="s_16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B35B9"/>
  </w:style>
  <w:style w:type="paragraph" w:styleId="HTML">
    <w:name w:val="HTML Preformatted"/>
    <w:basedOn w:val="a"/>
    <w:link w:val="HTML0"/>
    <w:uiPriority w:val="99"/>
    <w:semiHidden/>
    <w:unhideWhenUsed/>
    <w:rsid w:val="00AB35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B35B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91">
    <w:name w:val="s_91"/>
    <w:basedOn w:val="a"/>
    <w:rsid w:val="00AB3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177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2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1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9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15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06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29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96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681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85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183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87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6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13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59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011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36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628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43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128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5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619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08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66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7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9328090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18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77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17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863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28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60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649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7311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958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9251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8471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6096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228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7937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632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50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014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5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5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62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574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0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09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068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0.3.3.2/" TargetMode="External"/><Relationship Id="rId13" Type="http://schemas.openxmlformats.org/officeDocument/2006/relationships/hyperlink" Target="http://10.3.3.2/" TargetMode="External"/><Relationship Id="rId18" Type="http://schemas.openxmlformats.org/officeDocument/2006/relationships/hyperlink" Target="http://10.3.3.2/" TargetMode="External"/><Relationship Id="rId26" Type="http://schemas.openxmlformats.org/officeDocument/2006/relationships/hyperlink" Target="http://10.3.3.2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10.3.3.2/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http://10.3.3.2/" TargetMode="External"/><Relationship Id="rId17" Type="http://schemas.openxmlformats.org/officeDocument/2006/relationships/hyperlink" Target="http://10.3.3.2/" TargetMode="External"/><Relationship Id="rId25" Type="http://schemas.openxmlformats.org/officeDocument/2006/relationships/hyperlink" Target="http://10.3.3.2/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10.3.3.2/" TargetMode="External"/><Relationship Id="rId20" Type="http://schemas.openxmlformats.org/officeDocument/2006/relationships/hyperlink" Target="http://10.3.3.2/" TargetMode="External"/><Relationship Id="rId29" Type="http://schemas.openxmlformats.org/officeDocument/2006/relationships/hyperlink" Target="http://10.3.3.2/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92D3C6F27F7451AA24869D5F3622A62FE440594DB33A69E9D0BA6B650175943C1DE8560E5C54E29BF2ACEEB10BD237CD76C16CCF2128BF576431462w4v9L" TargetMode="External"/><Relationship Id="rId11" Type="http://schemas.openxmlformats.org/officeDocument/2006/relationships/hyperlink" Target="http://10.3.3.2/" TargetMode="External"/><Relationship Id="rId24" Type="http://schemas.openxmlformats.org/officeDocument/2006/relationships/hyperlink" Target="http://10.3.3.2/" TargetMode="External"/><Relationship Id="rId32" Type="http://schemas.openxmlformats.org/officeDocument/2006/relationships/hyperlink" Target="http://10.3.3.2/" TargetMode="External"/><Relationship Id="rId5" Type="http://schemas.openxmlformats.org/officeDocument/2006/relationships/hyperlink" Target="consultantplus://offline/ref=B92D3C6F27F7451AA24877D8E50E766AFC4F5E91D934A5C9C15DA0E10F475F16819E8335A681472ABE219ABB53E37A2D95271ACCEA0E8AF7w6vAL" TargetMode="External"/><Relationship Id="rId15" Type="http://schemas.openxmlformats.org/officeDocument/2006/relationships/hyperlink" Target="http://10.3.3.2/" TargetMode="External"/><Relationship Id="rId23" Type="http://schemas.openxmlformats.org/officeDocument/2006/relationships/hyperlink" Target="http://10.3.3.2/" TargetMode="External"/><Relationship Id="rId28" Type="http://schemas.openxmlformats.org/officeDocument/2006/relationships/hyperlink" Target="http://10.3.3.2/" TargetMode="External"/><Relationship Id="rId10" Type="http://schemas.openxmlformats.org/officeDocument/2006/relationships/hyperlink" Target="http://10.3.3.2/" TargetMode="External"/><Relationship Id="rId19" Type="http://schemas.openxmlformats.org/officeDocument/2006/relationships/hyperlink" Target="http://10.3.3.2/" TargetMode="External"/><Relationship Id="rId31" Type="http://schemas.openxmlformats.org/officeDocument/2006/relationships/hyperlink" Target="http://10.3.3.2/" TargetMode="External"/><Relationship Id="rId4" Type="http://schemas.openxmlformats.org/officeDocument/2006/relationships/image" Target="media/image1.wmf"/><Relationship Id="rId9" Type="http://schemas.openxmlformats.org/officeDocument/2006/relationships/hyperlink" Target="http://10.3.3.2/" TargetMode="External"/><Relationship Id="rId14" Type="http://schemas.openxmlformats.org/officeDocument/2006/relationships/hyperlink" Target="http://10.3.3.2/" TargetMode="External"/><Relationship Id="rId22" Type="http://schemas.openxmlformats.org/officeDocument/2006/relationships/hyperlink" Target="http://10.3.3.2/" TargetMode="External"/><Relationship Id="rId27" Type="http://schemas.openxmlformats.org/officeDocument/2006/relationships/hyperlink" Target="http://10.3.3.2/" TargetMode="External"/><Relationship Id="rId30" Type="http://schemas.openxmlformats.org/officeDocument/2006/relationships/hyperlink" Target="https://www.gosuslugi.ru/" TargetMode="External"/><Relationship Id="rId35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17</Pages>
  <Words>4923</Words>
  <Characters>28065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Пьянникова Жанна Владимировна</dc:creator>
  <cp:lastModifiedBy>НИНА</cp:lastModifiedBy>
  <cp:revision>4</cp:revision>
  <cp:lastPrinted>2024-06-24T02:03:00Z</cp:lastPrinted>
  <dcterms:created xsi:type="dcterms:W3CDTF">2024-06-07T07:54:00Z</dcterms:created>
  <dcterms:modified xsi:type="dcterms:W3CDTF">2024-06-24T02:19:00Z</dcterms:modified>
</cp:coreProperties>
</file>