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142"/>
        <w:jc w:val="center"/>
        <w:spacing w:after="0" w:line="240" w:lineRule="auto"/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pP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  <w:t xml:space="preserve">Сообщение о планируемом изъятии земельн</w:t>
      </w: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  <w:t xml:space="preserve">ого участк</w:t>
      </w: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  <w:t xml:space="preserve">а</w:t>
      </w: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r>
    </w:p>
    <w:p>
      <w:pPr>
        <w:ind w:right="142"/>
        <w:jc w:val="center"/>
        <w:spacing w:after="0" w:line="240" w:lineRule="auto"/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pP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  <w:t xml:space="preserve">для государственных нужд в интересах Федерального государственного унитарного предприятия </w:t>
      </w: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  <w:t xml:space="preserve">«Единая Группа Заказчика»</w:t>
      </w: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r>
    </w:p>
    <w:p>
      <w:pPr>
        <w:ind w:right="142"/>
        <w:jc w:val="center"/>
        <w:spacing w:after="0" w:line="240" w:lineRule="auto"/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pP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r>
      <w:r>
        <w:rPr>
          <w:rFonts w:ascii="Times New Roman" w:hAnsi="Times New Roman" w:eastAsia="SimSun" w:cs="Times New Roman"/>
          <w:b/>
          <w:bCs/>
          <w:sz w:val="28"/>
          <w:szCs w:val="28"/>
          <w:lang w:eastAsia="zh-CN" w:bidi="hi-IN"/>
        </w:rPr>
      </w:r>
    </w:p>
    <w:p>
      <w:pPr>
        <w:pStyle w:val="835"/>
        <w:ind w:left="112" w:right="-33" w:firstLine="597"/>
        <w:jc w:val="both"/>
        <w:spacing w:after="0" w:afterAutospacing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Администрация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муниципального района «Борзинский район»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Забайкальского края</w:t>
      </w:r>
      <w:r/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 </w:t>
      </w:r>
      <w:r>
        <w:rPr>
          <w:highlight w:val="none"/>
        </w:rPr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настоящим сообщает, что 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в целях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 размещения объекта: 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«Создание транспортной инфраструктуры для освоения минерально-сырьевых ресурсов юго-востока Забайкальского края». I этап. «Строительство новой линии железной дороги Нарын – Лугокан, участок линии: станция Нарын 1 (Борзя) – станция Газимурский завод»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,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 в соответствии со статьями 49, 56.3, 56.5 Земельного кодекса Российской Федерации, пунктом 5.3.19 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По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ложения о Росжелдоре, утвержденного постановлением Правительства Российской Федерации от 30.07.2004 № 397, </w:t>
        <w:br/>
        <w:t xml:space="preserve">на основании документации по планировке территории (проект планировки территории, проект межевания территории) для размещения объекта: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 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«Создание транспортной инфраструктуры для освоения минерально-сырьевых ресурсов юго-востока Забайкальского края». I этап. «Строительство новой линии железной дороги Нарын – Лугокан, участок линии: станция Нарын 1 (Борзя) – станция Газимурский завод»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,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 утвержденной распоряжением Росжелдора от 07.06.2018 </w:t>
        <w:br/>
        <w:t xml:space="preserve">№ ВЧ-149-р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, с изменениями, утвержденными распоряжением Федерального агентства железнодорожного транспорта от 24.12.2024 № АБ-1425-р, планируе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тся изъятие в интересах 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ФГУП «Единая Группа Заказчика» (ОГРН 1027739199223, ИНН 7708037297; ул. Новая Басманная, д. 4/6, подъезд 14, 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г. Москва, 105082, </w:t>
        <w:br/>
        <w:t xml:space="preserve">e-mail: </w:t>
      </w:r>
      <w:hyperlink r:id="rId8" w:tooltip="http://KomolikovAV@nornik.ru" w:history="1">
        <w:r>
          <w:rPr>
            <w:rStyle w:val="813"/>
            <w:rFonts w:ascii="Times New Roman" w:hAnsi="Times New Roman" w:eastAsia="SimSun" w:cs="Times New Roman"/>
            <w:bCs/>
            <w:sz w:val="28"/>
            <w:szCs w:val="28"/>
            <w:lang w:eastAsia="zh-CN" w:bidi="hi-IN"/>
          </w:rPr>
          <w:t xml:space="preserve">KomolikovAV@nornik.ru</w:t>
        </w:r>
      </w:hyperlink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) </w:t>
      </w:r>
      <w:r>
        <w:rPr>
          <w:rFonts w:ascii="Times New Roman" w:hAnsi="Times New Roman" w:eastAsia="SimSun" w:cs="Times New Roman"/>
          <w:bCs/>
          <w:sz w:val="28"/>
          <w:szCs w:val="28"/>
          <w:lang w:eastAsia="zh-CN" w:bidi="hi-IN"/>
        </w:rPr>
        <w:t xml:space="preserve">следующего земельного участка: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5"/>
        <w:ind w:left="112" w:right="-33" w:firstLine="597"/>
        <w:jc w:val="both"/>
        <w:spacing w:after="0" w:afterAutospacing="0" w:line="240" w:lineRule="auto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</w:p>
    <w:tbl>
      <w:tblPr>
        <w:tblW w:w="9780" w:type="dxa"/>
        <w:tblInd w:w="1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71"/>
        <w:gridCol w:w="2105"/>
        <w:gridCol w:w="3260"/>
        <w:gridCol w:w="1276"/>
        <w:gridCol w:w="1701"/>
      </w:tblGrid>
      <w:tr>
        <w:tblPrEx/>
        <w:trPr>
          <w:trHeight w:val="1530"/>
        </w:trPr>
        <w:tc>
          <w:tcPr>
            <w:shd w:val="clear" w:color="000000" w:fill="ffffff"/>
            <w:tcW w:w="567" w:type="dxa"/>
            <w:vAlign w:val="center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shd w:val="clear" w:color="ffffff" w:fill="ffffff"/>
            <w:tcW w:w="871" w:type="dxa"/>
            <w:vAlign w:val="center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Усл. № по ПМТ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shd w:val="clear" w:color="ffffff" w:fill="ffffff"/>
            <w:tcW w:w="2105" w:type="dxa"/>
            <w:vAlign w:val="center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Кадастровый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ind w:left="0" w:right="-108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номер 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земельного участка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shd w:val="clear" w:color="ffffff" w:fill="ffffff"/>
            <w:tcW w:w="3260" w:type="dxa"/>
            <w:vAlign w:val="center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Адрес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Площадь участка, 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ind w:left="0" w:right="-108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кв. м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Площадь участка, подлежащего образованию и 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ind w:left="0" w:right="-108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  <w:t xml:space="preserve">изъятию, кв. м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lang w:eastAsia="ru-RU"/>
              </w:rPr>
            </w:r>
          </w:p>
        </w:tc>
      </w:tr>
      <w:tr>
        <w:tblPrEx/>
        <w:trPr>
          <w:trHeight w:val="510"/>
        </w:trPr>
        <w:tc>
          <w:tcPr>
            <w:shd w:val="clear" w:color="000000" w:fill="ffffff"/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afterAutospacing="0" w:line="240" w:lineRule="auto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</w:tc>
        <w:tc>
          <w:tcPr>
            <w:shd w:val="clear" w:color="ffffff" w:fill="ffffff"/>
            <w:tcW w:w="871" w:type="dxa"/>
            <w:vAlign w:val="center"/>
            <w:textDirection w:val="lrTb"/>
            <w:noWrap w:val="false"/>
          </w:tcPr>
          <w:p>
            <w:pPr>
              <w:spacing w:after="0" w:afterAutospacing="0" w:line="240" w:lineRule="auto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:51:ЗУ1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shd w:val="clear" w:color="ffffff" w:fill="ffffff"/>
            <w:tcW w:w="2105" w:type="dxa"/>
            <w:vAlign w:val="center"/>
            <w:vMerge w:val="restart"/>
            <w:textDirection w:val="lrTb"/>
            <w:noWrap w:val="false"/>
          </w:tcPr>
          <w:p>
            <w:pPr>
              <w:ind w:left="-142" w:right="-108" w:firstLine="142"/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75:04:400105:1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  <w:p>
            <w:pPr>
              <w:ind w:left="-142" w:right="-108" w:firstLine="142"/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(в составе единого землепользования 75:04:000000:51)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shd w:val="clear" w:color="ffffff" w:fill="ffffff"/>
            <w:tcW w:w="3260" w:type="dxa"/>
            <w:vAlign w:val="center"/>
            <w:vMerge w:val="restart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afterAutospacing="0" w:line="240" w:lineRule="auto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Местоположение установлено относительно ориентира, расположенного в границах участка. Почтовый</w:t>
            </w:r>
            <w:r/>
            <w:r/>
          </w:p>
          <w:p>
            <w:pPr>
              <w:ind w:left="0" w:right="-108" w:firstLine="0"/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адрес ориентира: Забайкальский край,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ind w:left="0" w:right="-108" w:firstLine="0"/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р-н Борзинский.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19447533 (130724234)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ind w:left="0" w:right="-108" w:firstLine="0"/>
              <w:jc w:val="center"/>
              <w:spacing w:after="0" w:afterAutospacing="0" w:line="240" w:lineRule="auto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6811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</w:tc>
      </w:tr>
    </w:tbl>
    <w:p>
      <w:pPr>
        <w:ind w:left="112" w:right="-33" w:firstLine="597"/>
        <w:jc w:val="both"/>
        <w:spacing w:after="0" w:line="240" w:lineRule="auto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</w:p>
    <w:tbl>
      <w:tblPr>
        <w:tblW w:w="978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>
        <w:tblPrEx/>
        <w:trPr>
          <w:jc w:val="center"/>
          <w:trHeight w:val="1952"/>
        </w:trPr>
        <w:tc>
          <w:tcPr>
            <w:shd w:val="clear" w:color="ffffff" w:fill="ffffff"/>
            <w:tcW w:w="9781" w:type="dxa"/>
            <w:vAlign w:val="center"/>
            <w:textDirection w:val="lrTb"/>
            <w:noWrap w:val="false"/>
          </w:tcPr>
          <w:p>
            <w:pPr>
              <w:ind w:left="112" w:right="-33" w:firstLine="597"/>
              <w:jc w:val="center"/>
              <w:spacing w:after="0" w:line="240" w:lineRule="auto"/>
              <w:rPr>
                <w:rFonts w:ascii="Times New Roman" w:hAnsi="Times New Roman" w:eastAsia="SimSun" w:cs="Times New Roman"/>
                <w:bCs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Реквизиты решений об утверждении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документации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по планировке территории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br/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(проект планировки территории и проект межевания территории)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</w:p>
          <w:p>
            <w:pPr>
              <w:ind w:left="112" w:right="-33" w:firstLine="597"/>
              <w:jc w:val="center"/>
              <w:spacing w:after="0" w:line="240" w:lineRule="auto"/>
              <w:rPr>
                <w:rFonts w:ascii="Times New Roman" w:hAnsi="Times New Roman" w:eastAsia="SimSun" w:cs="Times New Roman"/>
                <w:bCs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</w:p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Р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аспоряжение Росжелдора от 24.12.2024 № АБ-1425-р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«Об утверждении изменений </w:t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</w:p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в документацию по планировке территории (проект планировки территории и проект межевания территории)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для размещения объекта: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«Создание транспортной инфраструктуры для освоения минерально-сырьевых ресурсов юго-востока Забайкальского края». I этап. «Строительство новой линии железной дороги Нарын – Лугокан, участок линии: станция Нарын 1 (Борзя) – станция Газимурский завод»</w:t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</w:p>
          <w:p>
            <w:pPr>
              <w:ind w:left="112" w:right="-33" w:firstLine="597"/>
              <w:jc w:val="center"/>
              <w:spacing w:after="0" w:line="240" w:lineRule="auto"/>
              <w:rPr>
                <w:rFonts w:ascii="Times New Roman" w:hAnsi="Times New Roman" w:eastAsia="SimSun" w:cs="Times New Roman"/>
                <w:bCs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</w:p>
        </w:tc>
      </w:tr>
      <w:tr>
        <w:tblPrEx/>
        <w:trPr>
          <w:jc w:val="center"/>
          <w:trHeight w:val="3101"/>
        </w:trPr>
        <w:tc>
          <w:tcPr>
            <w:shd w:val="clear" w:color="ffffff" w:fill="ffffff"/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В течение 60 дней со дня опубликования данного сообщения заинтересованные лица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br/>
              <w:t xml:space="preserve">вправе обратиться по указанн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ому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адрес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у и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получить информацию о предполагаемом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br/>
              <w:t xml:space="preserve">изъятии земельн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ого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участк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а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для государственных или муниципальных нужд и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/или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подать заявления об учете прав на земельные участки и иные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объекты недвижимого имущества, п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олучить информацию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о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поступившем ходатайстве о планируемом изъятии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земельных участков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br/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для государственных нужд в интересах ООО «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ВСМ Две Столицы», а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также ознакомиться </w:t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с утвержденной документацией по планировке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территории (проект планировки территории </w:t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и проект межевания территории).</w:t>
            </w: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highlight w:val="none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</w:p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bCs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Федеральное агентство железнодорожного транспорта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</w:p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bCs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105064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, г. Москва,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ул. Старая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Басм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анная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, Москва, д. 11/2, стр. 1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</w:p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тел.: 8(499) 550-34-36; адрес электронной почты: </w:t>
            </w:r>
            <w:hyperlink r:id="rId9" w:tooltip="mailto:info@roszeldor.ru" w:history="1">
              <w:r>
                <w:rPr>
                  <w:rFonts w:ascii="Times New Roman" w:hAnsi="Times New Roman" w:eastAsia="SimSun" w:cs="Times New Roman"/>
                  <w:bCs/>
                  <w:lang w:eastAsia="zh-CN" w:bidi="hi-IN"/>
                </w:rPr>
                <w:t xml:space="preserve">info@roszeldor.ru</w:t>
              </w:r>
            </w:hyperlink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</w:p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</w:p>
        </w:tc>
      </w:tr>
      <w:tr>
        <w:tblPrEx/>
        <w:trPr>
          <w:jc w:val="center"/>
          <w:trHeight w:val="1306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bCs/>
                <w:lang w:eastAsia="zh-CN" w:bidi="hi-IN"/>
              </w:rPr>
            </w:pPr>
            <w:r/>
            <w:hyperlink r:id="rId10" w:tooltip="https://rlw.gov.ru" w:history="1">
              <w:r>
                <w:rPr>
                  <w:rFonts w:ascii="Times New Roman" w:hAnsi="Times New Roman" w:eastAsia="SimSun" w:cs="Times New Roman"/>
                  <w:bCs/>
                  <w:lang w:eastAsia="zh-CN" w:bidi="hi-IN"/>
                </w:rPr>
                <w:t xml:space="preserve">https://rlw.gov.ru</w:t>
              </w:r>
            </w:hyperlink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</w:p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bCs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</w:p>
          <w:p>
            <w:pPr>
              <w:ind w:right="141"/>
              <w:jc w:val="center"/>
              <w:spacing w:after="0" w:line="240" w:lineRule="auto"/>
              <w:rPr>
                <w:rFonts w:ascii="Times New Roman" w:hAnsi="Times New Roman" w:eastAsia="SimSun" w:cs="Times New Roman"/>
                <w:bCs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(официальный сайт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Росжелдора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в информационно-телекоммуникационной сети «Интернет»,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br/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на котором размещается сообщение о поступившем ходатайстве о планируемом изъятии объектов недвижимого имущества для государственных нужд)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</w:p>
        </w:tc>
      </w:tr>
      <w:tr>
        <w:tblPrEx/>
        <w:trPr>
          <w:trHeight w:val="1266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У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твержденная документация по планировке территории направлена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в целях размещения </w:t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на официальном сайте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в информац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ионно- телекоммуникационной сети «Интернет»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:</w:t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highlight w:val="none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bCs/>
                <w:highlight w:val="none"/>
                <w:lang w:eastAsia="zh-CN" w:bidi="hi-IN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в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Администрацию 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муниципального района «Борзинский район»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Забайкальского края</w:t>
            </w: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 </w:t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  <w:t xml:space="preserve">письмом от 25.12.2024 № УЗИП-3/6355</w:t>
            </w: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highlight w:val="none"/>
                <w:lang w:eastAsia="zh-CN" w:bidi="hi-IN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SimSun" w:cs="Times New Roman"/>
                <w:lang w:eastAsia="zh-CN" w:bidi="hi-IN"/>
              </w:rPr>
            </w:pPr>
            <w:r>
              <w:rPr>
                <w:rFonts w:ascii="Times New Roman" w:hAnsi="Times New Roman" w:eastAsia="SimSun" w:cs="Times New Roman"/>
                <w:bCs/>
                <w:lang w:eastAsia="zh-CN" w:bidi="hi-IN"/>
              </w:rPr>
            </w:r>
            <w:r>
              <w:rPr>
                <w:rFonts w:ascii="Times New Roman" w:hAnsi="Times New Roman" w:eastAsia="SimSun" w:cs="Times New Roman"/>
                <w:lang w:eastAsia="zh-CN" w:bidi="hi-IN"/>
              </w:rPr>
            </w:r>
            <w:r/>
          </w:p>
        </w:tc>
      </w:tr>
    </w:tbl>
    <w:p>
      <w:pPr>
        <w:pStyle w:val="835"/>
        <w:ind w:left="117" w:right="125" w:firstLine="708"/>
        <w:jc w:val="both"/>
        <w:spacing w:before="317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sectPr>
      <w:footnotePr/>
      <w:endnotePr/>
      <w:type w:val="continuous"/>
      <w:pgSz w:w="11910" w:h="16840" w:orient="portrait"/>
      <w:pgMar w:top="620" w:right="720" w:bottom="280" w:left="1160" w:header="709" w:footer="709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imSun">
    <w:panose1 w:val="02000506000000020000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lTrailSpace w:val="true"/>
    <w:useFELayout w:val="true"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4"/>
    <w:next w:val="834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1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4"/>
    <w:next w:val="834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1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4"/>
    <w:next w:val="834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1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4"/>
    <w:next w:val="834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1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4"/>
    <w:next w:val="834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1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4"/>
    <w:next w:val="834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1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4"/>
    <w:next w:val="834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1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4"/>
    <w:next w:val="834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1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4"/>
    <w:next w:val="834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1"/>
    <w:link w:val="670"/>
    <w:uiPriority w:val="9"/>
    <w:rPr>
      <w:rFonts w:ascii="Arial" w:hAnsi="Arial" w:eastAsia="Arial" w:cs="Arial"/>
      <w:i/>
      <w:iCs/>
      <w:sz w:val="21"/>
      <w:szCs w:val="21"/>
    </w:rPr>
  </w:style>
  <w:style w:type="table" w:styleId="672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673">
    <w:name w:val="No Spacing"/>
    <w:uiPriority w:val="1"/>
    <w:qFormat/>
    <w:pPr>
      <w:spacing w:before="0" w:after="0" w:line="240" w:lineRule="auto"/>
    </w:pPr>
  </w:style>
  <w:style w:type="character" w:styleId="674">
    <w:name w:val="Title Char"/>
    <w:basedOn w:val="831"/>
    <w:link w:val="836"/>
    <w:uiPriority w:val="10"/>
    <w:rPr>
      <w:sz w:val="48"/>
      <w:szCs w:val="48"/>
    </w:rPr>
  </w:style>
  <w:style w:type="paragraph" w:styleId="675">
    <w:name w:val="Subtitle"/>
    <w:basedOn w:val="834"/>
    <w:next w:val="834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1"/>
    <w:link w:val="675"/>
    <w:uiPriority w:val="11"/>
    <w:rPr>
      <w:sz w:val="24"/>
      <w:szCs w:val="24"/>
    </w:rPr>
  </w:style>
  <w:style w:type="paragraph" w:styleId="677">
    <w:name w:val="Quote"/>
    <w:basedOn w:val="834"/>
    <w:next w:val="834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4"/>
    <w:next w:val="834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4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1"/>
    <w:link w:val="681"/>
    <w:uiPriority w:val="99"/>
  </w:style>
  <w:style w:type="paragraph" w:styleId="683">
    <w:name w:val="Footer"/>
    <w:basedOn w:val="834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1"/>
    <w:link w:val="683"/>
    <w:uiPriority w:val="99"/>
  </w:style>
  <w:style w:type="paragraph" w:styleId="685">
    <w:name w:val="Caption"/>
    <w:basedOn w:val="834"/>
    <w:next w:val="83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"/>
    <w:basedOn w:val="67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Table Grid Light"/>
    <w:basedOn w:val="67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67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67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6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6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6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6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6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6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67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67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67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4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1"/>
    <w:uiPriority w:val="99"/>
    <w:unhideWhenUsed/>
    <w:rPr>
      <w:vertAlign w:val="superscript"/>
    </w:rPr>
  </w:style>
  <w:style w:type="paragraph" w:styleId="817">
    <w:name w:val="endnote text"/>
    <w:basedOn w:val="834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1"/>
    <w:uiPriority w:val="99"/>
    <w:semiHidden/>
    <w:unhideWhenUsed/>
    <w:rPr>
      <w:vertAlign w:val="superscript"/>
    </w:rPr>
  </w:style>
  <w:style w:type="paragraph" w:styleId="820">
    <w:name w:val="toc 1"/>
    <w:basedOn w:val="834"/>
    <w:next w:val="834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4"/>
    <w:next w:val="834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4"/>
    <w:next w:val="834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4"/>
    <w:next w:val="834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4"/>
    <w:next w:val="834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4"/>
    <w:next w:val="834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4"/>
    <w:next w:val="834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4"/>
    <w:next w:val="834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4"/>
    <w:next w:val="834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4"/>
    <w:next w:val="834"/>
    <w:uiPriority w:val="99"/>
    <w:unhideWhenUsed/>
    <w:pPr>
      <w:spacing w:after="0" w:afterAutospacing="0"/>
    </w:pPr>
  </w:style>
  <w:style w:type="character" w:styleId="831" w:default="1">
    <w:name w:val="Default Paragraph Font"/>
    <w:uiPriority w:val="1"/>
    <w:semiHidden/>
    <w:unhideWhenUsed/>
  </w:style>
  <w:style w:type="table" w:styleId="832" w:default="1">
    <w:name w:val="Table Normal"/>
    <w:uiPriority w:val="2"/>
    <w:semiHidden/>
    <w:unhideWhenUsed/>
    <w:qFormat/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numbering" w:styleId="833" w:default="1">
    <w:name w:val="No List"/>
    <w:uiPriority w:val="99"/>
    <w:semiHidden/>
    <w:unhideWhenUsed/>
  </w:style>
  <w:style w:type="paragraph" w:styleId="834" w:default="1">
    <w:name w:val="Normal"/>
    <w:uiPriority w:val="1"/>
    <w:qFormat/>
    <w:rPr>
      <w:rFonts w:ascii="Times New Roman" w:hAnsi="Times New Roman" w:eastAsia="Times New Roman" w:cs="Times New Roman"/>
      <w:lang w:val="ru-RU" w:eastAsia="en-US" w:bidi="ar-SA"/>
    </w:rPr>
  </w:style>
  <w:style w:type="paragraph" w:styleId="835">
    <w:name w:val="Body Text"/>
    <w:basedOn w:val="834"/>
    <w:uiPriority w:val="1"/>
    <w:qFormat/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type="paragraph" w:styleId="836">
    <w:name w:val="Title"/>
    <w:basedOn w:val="834"/>
    <w:uiPriority w:val="1"/>
    <w:qFormat/>
    <w:pPr>
      <w:ind w:left="233" w:right="392"/>
      <w:jc w:val="center"/>
      <w:spacing w:before="2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paragraph" w:styleId="837">
    <w:name w:val="List Paragraph"/>
    <w:basedOn w:val="834"/>
    <w:uiPriority w:val="1"/>
    <w:qFormat/>
    <w:rPr>
      <w:lang w:val="ru-RU" w:eastAsia="en-US" w:bidi="ar-SA"/>
    </w:rPr>
  </w:style>
  <w:style w:type="paragraph" w:styleId="838">
    <w:name w:val="Table Paragraph"/>
    <w:basedOn w:val="834"/>
    <w:uiPriority w:val="1"/>
    <w:qFormat/>
    <w:pPr>
      <w:ind w:left="132"/>
      <w:jc w:val="center"/>
    </w:pPr>
    <w:rPr>
      <w:rFonts w:ascii="Times New Roman" w:hAnsi="Times New Roman" w:eastAsia="Times New Roman" w:cs="Times New Roman"/>
      <w:lang w:val="ru-RU" w:eastAsia="en-US" w:bidi="ar-SA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://KomolikovAV@nornik.ru" TargetMode="External"/><Relationship Id="rId9" Type="http://schemas.openxmlformats.org/officeDocument/2006/relationships/hyperlink" Target="mailto:info@roszeldor.ru" TargetMode="External"/><Relationship Id="rId10" Type="http://schemas.openxmlformats.org/officeDocument/2006/relationships/hyperlink" Target="https://rlw.gov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Р7-Офис/2024.2.1.466</Application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Витягловская Татьяна Дмитриевна</dc:creator>
  <cp:revision>12</cp:revision>
  <dcterms:created xsi:type="dcterms:W3CDTF">2024-07-15T12:30:01Z</dcterms:created>
  <dcterms:modified xsi:type="dcterms:W3CDTF">2025-04-21T14:29:08Z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2024-07-15T00:00:00Z</vt:filetime>
  </property>
  <property fmtid="{D5CDD505-2E9C-101B-9397-08002B2CF9AE}" pid="5" name="Producer">
    <vt:lpwstr>Microsoft® Word 2013</vt:lpwstr>
  </property>
</Properties>
</file>